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3F" w:rsidRPr="00956CEC" w:rsidRDefault="0042653F" w:rsidP="0042653F">
      <w:pPr>
        <w:pStyle w:val="ConsPlusNormal"/>
        <w:ind w:left="5103"/>
        <w:rPr>
          <w:rFonts w:ascii="Times New Roman" w:hAnsi="Times New Roman" w:cs="Times New Roman"/>
          <w:sz w:val="24"/>
          <w:szCs w:val="24"/>
        </w:rPr>
      </w:pPr>
      <w:bookmarkStart w:id="0" w:name="_GoBack"/>
      <w:bookmarkEnd w:id="0"/>
      <w:r w:rsidRPr="00956CEC">
        <w:rPr>
          <w:rFonts w:ascii="Times New Roman" w:hAnsi="Times New Roman" w:cs="Times New Roman"/>
          <w:sz w:val="24"/>
          <w:szCs w:val="24"/>
        </w:rPr>
        <w:t xml:space="preserve">Приложение </w:t>
      </w:r>
      <w:r w:rsidR="00E2468A">
        <w:rPr>
          <w:rFonts w:ascii="Times New Roman" w:hAnsi="Times New Roman" w:cs="Times New Roman"/>
          <w:sz w:val="24"/>
          <w:szCs w:val="24"/>
        </w:rPr>
        <w:t xml:space="preserve">№ </w:t>
      </w:r>
      <w:r w:rsidR="00CF4ACD">
        <w:rPr>
          <w:rFonts w:ascii="Times New Roman" w:hAnsi="Times New Roman" w:cs="Times New Roman"/>
          <w:sz w:val="24"/>
          <w:szCs w:val="24"/>
        </w:rPr>
        <w:t>1</w:t>
      </w:r>
      <w:r w:rsidR="00E2468A">
        <w:rPr>
          <w:rFonts w:ascii="Times New Roman" w:hAnsi="Times New Roman" w:cs="Times New Roman"/>
          <w:sz w:val="24"/>
          <w:szCs w:val="24"/>
        </w:rPr>
        <w:t xml:space="preserve"> </w:t>
      </w:r>
      <w:r w:rsidRPr="00956CEC">
        <w:rPr>
          <w:rFonts w:ascii="Times New Roman" w:hAnsi="Times New Roman" w:cs="Times New Roman"/>
          <w:sz w:val="24"/>
          <w:szCs w:val="24"/>
        </w:rPr>
        <w:t xml:space="preserve">к распоряжению </w:t>
      </w:r>
      <w:r w:rsidRPr="00956CEC">
        <w:rPr>
          <w:rFonts w:ascii="Times New Roman" w:hAnsi="Times New Roman" w:cs="Times New Roman"/>
          <w:sz w:val="24"/>
          <w:szCs w:val="24"/>
        </w:rPr>
        <w:br/>
        <w:t xml:space="preserve">Комитета по государственному заказу </w:t>
      </w:r>
      <w:r w:rsidRPr="00956CEC">
        <w:rPr>
          <w:rFonts w:ascii="Times New Roman" w:hAnsi="Times New Roman" w:cs="Times New Roman"/>
          <w:sz w:val="24"/>
          <w:szCs w:val="24"/>
        </w:rPr>
        <w:br/>
        <w:t xml:space="preserve">Санкт-Петербурга </w:t>
      </w:r>
      <w:r w:rsidRPr="00956CEC">
        <w:rPr>
          <w:rFonts w:ascii="Times New Roman" w:hAnsi="Times New Roman" w:cs="Times New Roman"/>
          <w:sz w:val="24"/>
          <w:szCs w:val="24"/>
        </w:rPr>
        <w:br/>
        <w:t xml:space="preserve">от </w:t>
      </w:r>
      <w:r w:rsidR="00F62550">
        <w:rPr>
          <w:rFonts w:ascii="Times New Roman" w:hAnsi="Times New Roman" w:cs="Times New Roman"/>
          <w:sz w:val="24"/>
          <w:szCs w:val="24"/>
        </w:rPr>
        <w:t>31.03.2021</w:t>
      </w:r>
      <w:r w:rsidRPr="00956CEC">
        <w:rPr>
          <w:rFonts w:ascii="Times New Roman" w:hAnsi="Times New Roman" w:cs="Times New Roman"/>
          <w:sz w:val="24"/>
          <w:szCs w:val="24"/>
        </w:rPr>
        <w:t xml:space="preserve"> № </w:t>
      </w:r>
      <w:r w:rsidR="00F62550">
        <w:rPr>
          <w:rFonts w:ascii="Times New Roman" w:hAnsi="Times New Roman" w:cs="Times New Roman"/>
          <w:sz w:val="24"/>
          <w:szCs w:val="24"/>
        </w:rPr>
        <w:t>52-р</w:t>
      </w:r>
    </w:p>
    <w:p w:rsidR="00DB259D" w:rsidRPr="00956CEC" w:rsidRDefault="00DB259D" w:rsidP="00753D79">
      <w:pPr>
        <w:pStyle w:val="ConsPlusNormal"/>
        <w:rPr>
          <w:rFonts w:ascii="Times New Roman" w:hAnsi="Times New Roman" w:cs="Times New Roman"/>
          <w:sz w:val="24"/>
          <w:szCs w:val="24"/>
        </w:rPr>
      </w:pPr>
    </w:p>
    <w:p w:rsidR="00071F35" w:rsidRPr="00956CEC" w:rsidRDefault="00071F35" w:rsidP="00753D79">
      <w:pPr>
        <w:pStyle w:val="ConsPlusNormal"/>
        <w:rPr>
          <w:rFonts w:ascii="Times New Roman" w:hAnsi="Times New Roman" w:cs="Times New Roman"/>
          <w:sz w:val="24"/>
          <w:szCs w:val="24"/>
        </w:rPr>
      </w:pPr>
    </w:p>
    <w:p w:rsidR="00753D79" w:rsidRPr="00956CEC" w:rsidRDefault="00753D79" w:rsidP="00DB259D">
      <w:pPr>
        <w:pStyle w:val="ConsPlusNormal"/>
        <w:jc w:val="center"/>
        <w:rPr>
          <w:rFonts w:ascii="Times New Roman" w:hAnsi="Times New Roman" w:cs="Times New Roman"/>
          <w:b/>
          <w:sz w:val="24"/>
          <w:szCs w:val="24"/>
        </w:rPr>
      </w:pPr>
      <w:r w:rsidRPr="00956CEC">
        <w:rPr>
          <w:rFonts w:ascii="Times New Roman" w:hAnsi="Times New Roman" w:cs="Times New Roman"/>
          <w:b/>
          <w:sz w:val="24"/>
          <w:szCs w:val="24"/>
        </w:rPr>
        <w:t xml:space="preserve">Методические рекомендации по разработке технического задания и проекта государственного контракта (контракта) на </w:t>
      </w:r>
      <w:r w:rsidR="00EC6C3A" w:rsidRPr="00956CEC">
        <w:rPr>
          <w:rFonts w:ascii="Times New Roman" w:hAnsi="Times New Roman" w:cs="Times New Roman"/>
          <w:b/>
          <w:sz w:val="24"/>
          <w:szCs w:val="24"/>
        </w:rPr>
        <w:t xml:space="preserve">оказание услуг по организации питания </w:t>
      </w:r>
      <w:r w:rsidR="0085495C" w:rsidRPr="00956CEC">
        <w:rPr>
          <w:rFonts w:ascii="Times New Roman" w:hAnsi="Times New Roman" w:cs="Times New Roman"/>
          <w:b/>
          <w:sz w:val="24"/>
          <w:szCs w:val="24"/>
        </w:rPr>
        <w:t xml:space="preserve">и поставку продуктов питания для </w:t>
      </w:r>
      <w:r w:rsidR="00125C99" w:rsidRPr="00956CEC">
        <w:rPr>
          <w:rFonts w:ascii="Times New Roman" w:hAnsi="Times New Roman" w:cs="Times New Roman"/>
          <w:b/>
          <w:sz w:val="24"/>
          <w:szCs w:val="24"/>
        </w:rPr>
        <w:t>нужд</w:t>
      </w:r>
      <w:r w:rsidR="0000799F" w:rsidRPr="00956CEC">
        <w:rPr>
          <w:rFonts w:ascii="Times New Roman" w:hAnsi="Times New Roman" w:cs="Times New Roman"/>
          <w:b/>
          <w:sz w:val="24"/>
          <w:szCs w:val="24"/>
        </w:rPr>
        <w:t xml:space="preserve"> </w:t>
      </w:r>
      <w:r w:rsidR="00794E21" w:rsidRPr="00956CEC">
        <w:rPr>
          <w:rFonts w:ascii="Times New Roman" w:hAnsi="Times New Roman" w:cs="Times New Roman"/>
          <w:b/>
          <w:sz w:val="24"/>
          <w:szCs w:val="24"/>
        </w:rPr>
        <w:t>государственных учреждени</w:t>
      </w:r>
      <w:r w:rsidR="00EC6C3A" w:rsidRPr="00956CEC">
        <w:rPr>
          <w:rFonts w:ascii="Times New Roman" w:hAnsi="Times New Roman" w:cs="Times New Roman"/>
          <w:b/>
          <w:sz w:val="24"/>
          <w:szCs w:val="24"/>
        </w:rPr>
        <w:t>й</w:t>
      </w:r>
      <w:r w:rsidR="0000799F" w:rsidRPr="00956CEC">
        <w:rPr>
          <w:rFonts w:ascii="Times New Roman" w:hAnsi="Times New Roman" w:cs="Times New Roman"/>
          <w:b/>
          <w:sz w:val="24"/>
          <w:szCs w:val="24"/>
        </w:rPr>
        <w:t xml:space="preserve"> </w:t>
      </w:r>
      <w:r w:rsidR="0085495C" w:rsidRPr="00956CEC">
        <w:rPr>
          <w:rFonts w:ascii="Times New Roman" w:hAnsi="Times New Roman" w:cs="Times New Roman"/>
          <w:b/>
          <w:sz w:val="24"/>
          <w:szCs w:val="24"/>
        </w:rPr>
        <w:br/>
      </w:r>
      <w:r w:rsidR="00794E21" w:rsidRPr="00956CEC">
        <w:rPr>
          <w:rFonts w:ascii="Times New Roman" w:hAnsi="Times New Roman" w:cs="Times New Roman"/>
          <w:b/>
          <w:sz w:val="24"/>
          <w:szCs w:val="24"/>
        </w:rPr>
        <w:t>Санкт-Петербурга</w:t>
      </w:r>
      <w:r w:rsidRPr="00956CEC">
        <w:rPr>
          <w:rFonts w:ascii="Times New Roman" w:hAnsi="Times New Roman" w:cs="Times New Roman"/>
          <w:b/>
          <w:sz w:val="24"/>
          <w:szCs w:val="24"/>
        </w:rPr>
        <w:t xml:space="preserve">, входящих в </w:t>
      </w:r>
      <w:r w:rsidR="00794E21" w:rsidRPr="00956CEC">
        <w:rPr>
          <w:rFonts w:ascii="Times New Roman" w:hAnsi="Times New Roman" w:cs="Times New Roman"/>
          <w:b/>
          <w:sz w:val="24"/>
          <w:szCs w:val="24"/>
        </w:rPr>
        <w:t>систем</w:t>
      </w:r>
      <w:r w:rsidR="00125C99" w:rsidRPr="00956CEC">
        <w:rPr>
          <w:rFonts w:ascii="Times New Roman" w:hAnsi="Times New Roman" w:cs="Times New Roman"/>
          <w:b/>
          <w:sz w:val="24"/>
          <w:szCs w:val="24"/>
        </w:rPr>
        <w:t>ы</w:t>
      </w:r>
      <w:r w:rsidR="00794E21" w:rsidRPr="00956CEC">
        <w:rPr>
          <w:rFonts w:ascii="Times New Roman" w:hAnsi="Times New Roman" w:cs="Times New Roman"/>
          <w:b/>
          <w:sz w:val="24"/>
          <w:szCs w:val="24"/>
        </w:rPr>
        <w:t xml:space="preserve"> </w:t>
      </w:r>
      <w:r w:rsidR="00125C99" w:rsidRPr="00956CEC">
        <w:rPr>
          <w:rFonts w:ascii="Times New Roman" w:hAnsi="Times New Roman" w:cs="Times New Roman"/>
          <w:b/>
          <w:sz w:val="24"/>
          <w:szCs w:val="24"/>
        </w:rPr>
        <w:t>социального обслуживания населения, отдыха и оздоровления детей и молодежи, а также осуществляющих спортивную подготовку.</w:t>
      </w:r>
    </w:p>
    <w:p w:rsidR="00296D0E" w:rsidRPr="00956CEC" w:rsidRDefault="00296D0E" w:rsidP="00DB259D">
      <w:pPr>
        <w:pStyle w:val="ConsPlusNormal"/>
        <w:jc w:val="center"/>
        <w:rPr>
          <w:rFonts w:ascii="Times New Roman" w:hAnsi="Times New Roman" w:cs="Times New Roman"/>
          <w:b/>
          <w:sz w:val="24"/>
          <w:szCs w:val="24"/>
        </w:rPr>
      </w:pPr>
    </w:p>
    <w:p w:rsidR="00296D0E" w:rsidRPr="00956CEC" w:rsidRDefault="00296D0E" w:rsidP="00707D18">
      <w:pPr>
        <w:pStyle w:val="ConsPlusNormal"/>
        <w:numPr>
          <w:ilvl w:val="0"/>
          <w:numId w:val="1"/>
        </w:numPr>
        <w:jc w:val="center"/>
        <w:rPr>
          <w:rFonts w:ascii="Times New Roman" w:hAnsi="Times New Roman" w:cs="Times New Roman"/>
          <w:b/>
          <w:sz w:val="24"/>
          <w:szCs w:val="24"/>
        </w:rPr>
      </w:pPr>
      <w:r w:rsidRPr="00956CEC">
        <w:rPr>
          <w:rFonts w:ascii="Times New Roman" w:hAnsi="Times New Roman" w:cs="Times New Roman"/>
          <w:b/>
          <w:sz w:val="24"/>
          <w:szCs w:val="24"/>
        </w:rPr>
        <w:t>Общие положения</w:t>
      </w:r>
    </w:p>
    <w:p w:rsidR="00753D79" w:rsidRPr="00956CEC" w:rsidRDefault="00753D79" w:rsidP="00753D79">
      <w:pPr>
        <w:pStyle w:val="ConsPlusNormal"/>
        <w:rPr>
          <w:rFonts w:ascii="Times New Roman" w:hAnsi="Times New Roman" w:cs="Times New Roman"/>
          <w:sz w:val="24"/>
          <w:szCs w:val="24"/>
        </w:rPr>
      </w:pPr>
    </w:p>
    <w:p w:rsidR="001B593A" w:rsidRPr="00956CEC" w:rsidRDefault="00B51364" w:rsidP="00EC6C3A">
      <w:pPr>
        <w:pStyle w:val="ConsPlusNormal"/>
        <w:ind w:firstLine="708"/>
        <w:jc w:val="both"/>
        <w:rPr>
          <w:rFonts w:ascii="Times New Roman" w:hAnsi="Times New Roman" w:cs="Times New Roman"/>
          <w:sz w:val="24"/>
          <w:szCs w:val="24"/>
        </w:rPr>
      </w:pPr>
      <w:r w:rsidRPr="00956CEC">
        <w:rPr>
          <w:rFonts w:ascii="Times New Roman" w:hAnsi="Times New Roman" w:cs="Times New Roman"/>
          <w:sz w:val="24"/>
          <w:szCs w:val="24"/>
        </w:rPr>
        <w:t>1.</w:t>
      </w:r>
      <w:r w:rsidR="001C4655" w:rsidRPr="00956CEC">
        <w:rPr>
          <w:rFonts w:ascii="Times New Roman" w:hAnsi="Times New Roman" w:cs="Times New Roman"/>
          <w:sz w:val="24"/>
          <w:szCs w:val="24"/>
        </w:rPr>
        <w:t xml:space="preserve">1. Методические рекомендации по разработке </w:t>
      </w:r>
      <w:r w:rsidR="00EC6C3A" w:rsidRPr="00956CEC">
        <w:rPr>
          <w:rFonts w:ascii="Times New Roman" w:hAnsi="Times New Roman" w:cs="Times New Roman"/>
          <w:sz w:val="24"/>
          <w:szCs w:val="24"/>
        </w:rPr>
        <w:t xml:space="preserve">технического задания и проекта государственного контракта (контракта) на оказание услуг по организации питания </w:t>
      </w:r>
      <w:r w:rsidR="0085495C" w:rsidRPr="00956CEC">
        <w:rPr>
          <w:rFonts w:ascii="Times New Roman" w:hAnsi="Times New Roman" w:cs="Times New Roman"/>
          <w:sz w:val="24"/>
          <w:szCs w:val="24"/>
        </w:rPr>
        <w:t xml:space="preserve">и поставку продуктов питания для </w:t>
      </w:r>
      <w:r w:rsidR="00125C99" w:rsidRPr="00956CEC">
        <w:rPr>
          <w:rFonts w:ascii="Times New Roman" w:hAnsi="Times New Roman" w:cs="Times New Roman"/>
          <w:sz w:val="24"/>
          <w:szCs w:val="24"/>
        </w:rPr>
        <w:t xml:space="preserve">нужд государственных учреждений Санкт-Петербурга, входящих в системы социального обслуживания населения, отдыха и оздоровления детей и молодежи, а также осуществляющих спортивную подготовку </w:t>
      </w:r>
      <w:r w:rsidR="001C4655" w:rsidRPr="00956CEC">
        <w:rPr>
          <w:rFonts w:ascii="Times New Roman" w:hAnsi="Times New Roman" w:cs="Times New Roman"/>
          <w:sz w:val="24"/>
          <w:szCs w:val="24"/>
        </w:rPr>
        <w:t>(</w:t>
      </w:r>
      <w:r w:rsidR="00964A8E" w:rsidRPr="00956CEC">
        <w:rPr>
          <w:rFonts w:ascii="Times New Roman" w:hAnsi="Times New Roman" w:cs="Times New Roman"/>
          <w:sz w:val="24"/>
          <w:szCs w:val="24"/>
        </w:rPr>
        <w:t>далее</w:t>
      </w:r>
      <w:r w:rsidR="001C4655" w:rsidRPr="00956CEC">
        <w:rPr>
          <w:rFonts w:ascii="Times New Roman" w:hAnsi="Times New Roman" w:cs="Times New Roman"/>
          <w:sz w:val="24"/>
          <w:szCs w:val="24"/>
        </w:rPr>
        <w:t xml:space="preserve"> – Методические рекомендации), разработаны </w:t>
      </w:r>
      <w:r w:rsidR="001B593A" w:rsidRPr="00956CEC">
        <w:rPr>
          <w:rFonts w:ascii="Times New Roman" w:hAnsi="Times New Roman" w:cs="Times New Roman"/>
          <w:sz w:val="24"/>
          <w:szCs w:val="24"/>
        </w:rPr>
        <w:t>в целях исполнения пункта 1.1.1.</w:t>
      </w:r>
      <w:r w:rsidR="00794E21" w:rsidRPr="00956CEC">
        <w:rPr>
          <w:rFonts w:ascii="Times New Roman" w:hAnsi="Times New Roman" w:cs="Times New Roman"/>
          <w:sz w:val="24"/>
          <w:szCs w:val="24"/>
        </w:rPr>
        <w:t>5</w:t>
      </w:r>
      <w:r w:rsidR="001B593A" w:rsidRPr="00956CEC">
        <w:rPr>
          <w:rFonts w:ascii="Times New Roman" w:hAnsi="Times New Roman" w:cs="Times New Roman"/>
          <w:sz w:val="24"/>
          <w:szCs w:val="24"/>
        </w:rPr>
        <w:t xml:space="preserve"> Плана мероприятий («дорожной карты») по совершенствованию контрактной системы в Санкт-Петербурге, утвержденной Губернатором Санкт-Петербурга Бегловым А.Д. 14.08.2020. </w:t>
      </w:r>
    </w:p>
    <w:p w:rsidR="001C4655" w:rsidRPr="00956CEC" w:rsidRDefault="00B51364" w:rsidP="001C4655">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w:t>
      </w:r>
      <w:r w:rsidR="001C4655" w:rsidRPr="00956CEC">
        <w:rPr>
          <w:rFonts w:ascii="Times New Roman" w:hAnsi="Times New Roman" w:cs="Times New Roman"/>
          <w:sz w:val="24"/>
          <w:szCs w:val="24"/>
        </w:rPr>
        <w:t xml:space="preserve">2. Методические рекомендации являются обязательными для заказчиков </w:t>
      </w:r>
      <w:r w:rsidR="003A199D" w:rsidRPr="00956CEC">
        <w:rPr>
          <w:rFonts w:ascii="Times New Roman" w:hAnsi="Times New Roman" w:cs="Times New Roman"/>
          <w:sz w:val="24"/>
          <w:szCs w:val="24"/>
        </w:rPr>
        <w:br/>
      </w:r>
      <w:r w:rsidR="001C4655" w:rsidRPr="00956CEC">
        <w:rPr>
          <w:rFonts w:ascii="Times New Roman" w:hAnsi="Times New Roman" w:cs="Times New Roman"/>
          <w:sz w:val="24"/>
          <w:szCs w:val="24"/>
        </w:rPr>
        <w:t xml:space="preserve">Санкт-Петербурга при осуществлении централизованных закупок товаров, работ, услуг </w:t>
      </w:r>
      <w:r w:rsidR="003A199D" w:rsidRPr="00956CEC">
        <w:rPr>
          <w:rFonts w:ascii="Times New Roman" w:hAnsi="Times New Roman" w:cs="Times New Roman"/>
          <w:sz w:val="24"/>
          <w:szCs w:val="24"/>
        </w:rPr>
        <w:br/>
      </w:r>
      <w:r w:rsidR="001C4655" w:rsidRPr="00956CEC">
        <w:rPr>
          <w:rFonts w:ascii="Times New Roman" w:hAnsi="Times New Roman" w:cs="Times New Roman"/>
          <w:sz w:val="24"/>
          <w:szCs w:val="24"/>
        </w:rPr>
        <w:t xml:space="preserve">в случаях, установленных постановлением Правительства Санкт-Петербурга от 30.12.2013 </w:t>
      </w:r>
      <w:r w:rsidR="003A199D" w:rsidRPr="00956CEC">
        <w:rPr>
          <w:rFonts w:ascii="Times New Roman" w:hAnsi="Times New Roman" w:cs="Times New Roman"/>
          <w:sz w:val="24"/>
          <w:szCs w:val="24"/>
        </w:rPr>
        <w:br/>
      </w:r>
      <w:r w:rsidR="001C4655" w:rsidRPr="00956CEC">
        <w:rPr>
          <w:rFonts w:ascii="Times New Roman" w:hAnsi="Times New Roman" w:cs="Times New Roman"/>
          <w:sz w:val="24"/>
          <w:szCs w:val="24"/>
        </w:rPr>
        <w:t xml:space="preserve">№ 1095 «О системе закупок товаров, работ, услуг для обеспечения нужд </w:t>
      </w:r>
      <w:r w:rsidR="003A199D" w:rsidRPr="00956CEC">
        <w:rPr>
          <w:rFonts w:ascii="Times New Roman" w:hAnsi="Times New Roman" w:cs="Times New Roman"/>
          <w:sz w:val="24"/>
          <w:szCs w:val="24"/>
        </w:rPr>
        <w:t>Санкт-Петербурга».</w:t>
      </w:r>
    </w:p>
    <w:p w:rsidR="001C4655" w:rsidRPr="00956CEC" w:rsidRDefault="00B51364" w:rsidP="001C4655">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w:t>
      </w:r>
      <w:r w:rsidR="001C4655" w:rsidRPr="00956CEC">
        <w:rPr>
          <w:rFonts w:ascii="Times New Roman" w:hAnsi="Times New Roman" w:cs="Times New Roman"/>
          <w:sz w:val="24"/>
          <w:szCs w:val="24"/>
        </w:rPr>
        <w:t>3. Понятия, термины и сокращения, использующиеся в Методических рекомендациях, применяются в значениях, определенных Федеральным законом от 05.04.2013 № 44-ФЗ «О контрактной системе в сфере закупок товаров, работ, услуг для обеспечения государстве</w:t>
      </w:r>
      <w:r w:rsidR="00AA7B05" w:rsidRPr="00956CEC">
        <w:rPr>
          <w:rFonts w:ascii="Times New Roman" w:hAnsi="Times New Roman" w:cs="Times New Roman"/>
          <w:sz w:val="24"/>
          <w:szCs w:val="24"/>
        </w:rPr>
        <w:t>нных и муниципальных нужд»</w:t>
      </w:r>
      <w:r w:rsidR="00F76936" w:rsidRPr="00956CEC">
        <w:rPr>
          <w:rFonts w:ascii="Times New Roman" w:hAnsi="Times New Roman" w:cs="Times New Roman"/>
          <w:sz w:val="24"/>
          <w:szCs w:val="24"/>
        </w:rPr>
        <w:t xml:space="preserve"> (далее – Закон)</w:t>
      </w:r>
      <w:r w:rsidR="00AA7B05" w:rsidRPr="00956CEC">
        <w:rPr>
          <w:rFonts w:ascii="Times New Roman" w:hAnsi="Times New Roman" w:cs="Times New Roman"/>
          <w:sz w:val="24"/>
          <w:szCs w:val="24"/>
        </w:rPr>
        <w:t>.</w:t>
      </w:r>
    </w:p>
    <w:p w:rsidR="00EC6C3A" w:rsidRPr="00956CEC" w:rsidRDefault="00B51364" w:rsidP="003A199D">
      <w:pPr>
        <w:ind w:firstLine="709"/>
        <w:jc w:val="both"/>
      </w:pPr>
      <w:r w:rsidRPr="00956CEC">
        <w:t>1.</w:t>
      </w:r>
      <w:r w:rsidR="00D1008A" w:rsidRPr="00956CEC">
        <w:t>4</w:t>
      </w:r>
      <w:r w:rsidR="00DB259D" w:rsidRPr="00956CEC">
        <w:t xml:space="preserve">. </w:t>
      </w:r>
      <w:r w:rsidR="00794E21" w:rsidRPr="00956CEC">
        <w:t xml:space="preserve">Закупку услуг по организации питания </w:t>
      </w:r>
      <w:r w:rsidR="0085495C" w:rsidRPr="00956CEC">
        <w:t xml:space="preserve">и поставку продуктов питания для </w:t>
      </w:r>
      <w:r w:rsidR="00125C99" w:rsidRPr="00956CEC">
        <w:t>нужд</w:t>
      </w:r>
      <w:r w:rsidR="0000799F" w:rsidRPr="00956CEC">
        <w:t xml:space="preserve"> </w:t>
      </w:r>
      <w:r w:rsidR="00EC6C3A" w:rsidRPr="00956CEC">
        <w:t xml:space="preserve">государственных учреждений Санкт-Петербурга, </w:t>
      </w:r>
      <w:r w:rsidR="00390E3C" w:rsidRPr="00956CEC">
        <w:t xml:space="preserve">входящих в системы социального </w:t>
      </w:r>
      <w:r w:rsidR="00125C99" w:rsidRPr="00956CEC">
        <w:t xml:space="preserve">обслуживания населения, отдыха и оздоровления детей и молодежи, а также осуществляющих спортивную подготовку </w:t>
      </w:r>
      <w:r w:rsidR="00BB1C27" w:rsidRPr="00956CEC">
        <w:t xml:space="preserve">(далее – учреждения) </w:t>
      </w:r>
      <w:r w:rsidR="00EC6C3A" w:rsidRPr="00956CEC">
        <w:t>в случае, если начальная (максимальная) цена контракта превышает 500 000 рубл</w:t>
      </w:r>
      <w:r w:rsidR="00C4386F" w:rsidRPr="00956CEC">
        <w:t>ей, рекомендуется обеспечивать путем</w:t>
      </w:r>
      <w:r w:rsidR="00EC6C3A" w:rsidRPr="00956CEC">
        <w:t xml:space="preserve"> проведения конкурса с ограниченным участием в электронной форме. </w:t>
      </w:r>
    </w:p>
    <w:p w:rsidR="00B21280" w:rsidRPr="00956CEC" w:rsidRDefault="00087048" w:rsidP="00C70C81">
      <w:pPr>
        <w:autoSpaceDE w:val="0"/>
        <w:autoSpaceDN w:val="0"/>
        <w:adjustRightInd w:val="0"/>
        <w:ind w:firstLine="708"/>
        <w:jc w:val="both"/>
        <w:rPr>
          <w:rFonts w:eastAsiaTheme="minorHAnsi"/>
          <w:lang w:eastAsia="en-US"/>
        </w:rPr>
      </w:pPr>
      <w:r w:rsidRPr="00956CEC">
        <w:t>1.</w:t>
      </w:r>
      <w:r w:rsidR="00D1008A" w:rsidRPr="00956CEC">
        <w:t>5</w:t>
      </w:r>
      <w:r w:rsidRPr="00956CEC">
        <w:t xml:space="preserve">. Заказчики Санкт-Петербурга при описании объекта закупки используют ассортиментные перечни </w:t>
      </w:r>
      <w:r w:rsidR="00CF7559" w:rsidRPr="00956CEC">
        <w:t xml:space="preserve">основной группы </w:t>
      </w:r>
      <w:r w:rsidRPr="00956CEC">
        <w:t>продовольственных товаров и сырья (далее - Ассортиментные перечни) с учетом специфики и особенностей организации питания различных контингентов социальной сферы Санкт-Петербурга, утвержденные Управлением социального питания.</w:t>
      </w:r>
      <w:r w:rsidR="00410C5A" w:rsidRPr="00956CEC">
        <w:t xml:space="preserve"> </w:t>
      </w:r>
    </w:p>
    <w:p w:rsidR="00087048" w:rsidRPr="00956CEC" w:rsidRDefault="00087048" w:rsidP="003A199D">
      <w:pPr>
        <w:ind w:firstLine="709"/>
        <w:jc w:val="both"/>
      </w:pPr>
    </w:p>
    <w:p w:rsidR="00794E21" w:rsidRPr="00956CEC" w:rsidRDefault="00794E21" w:rsidP="003A199D">
      <w:pPr>
        <w:ind w:firstLine="709"/>
        <w:jc w:val="both"/>
      </w:pPr>
    </w:p>
    <w:p w:rsidR="00DB259D" w:rsidRPr="00956CEC" w:rsidRDefault="00DB259D" w:rsidP="00DB259D">
      <w:pPr>
        <w:pStyle w:val="ConsPlusNormal"/>
        <w:ind w:left="4536"/>
        <w:rPr>
          <w:rFonts w:ascii="Times New Roman" w:hAnsi="Times New Roman" w:cs="Times New Roman"/>
          <w:sz w:val="24"/>
          <w:szCs w:val="24"/>
        </w:rPr>
      </w:pPr>
      <w:r w:rsidRPr="00956CEC">
        <w:rPr>
          <w:rFonts w:ascii="Times New Roman" w:hAnsi="Times New Roman" w:cs="Times New Roman"/>
          <w:sz w:val="24"/>
          <w:szCs w:val="24"/>
        </w:rPr>
        <w:br w:type="page"/>
      </w:r>
    </w:p>
    <w:p w:rsidR="00071F35" w:rsidRPr="00956CEC" w:rsidRDefault="00707D18" w:rsidP="00F76936">
      <w:pPr>
        <w:jc w:val="center"/>
        <w:rPr>
          <w:b/>
        </w:rPr>
      </w:pPr>
      <w:bookmarkStart w:id="1" w:name="_Toc165887577"/>
      <w:r w:rsidRPr="00956CEC">
        <w:rPr>
          <w:b/>
        </w:rPr>
        <w:lastRenderedPageBreak/>
        <w:t xml:space="preserve">2. </w:t>
      </w:r>
      <w:r w:rsidR="003A199D" w:rsidRPr="00956CEC">
        <w:rPr>
          <w:b/>
        </w:rPr>
        <w:t>Примерная форма т</w:t>
      </w:r>
      <w:r w:rsidR="00071F35" w:rsidRPr="00956CEC">
        <w:rPr>
          <w:b/>
        </w:rPr>
        <w:t>ехническо</w:t>
      </w:r>
      <w:r w:rsidR="003A199D" w:rsidRPr="00956CEC">
        <w:rPr>
          <w:b/>
        </w:rPr>
        <w:t>го</w:t>
      </w:r>
      <w:r w:rsidR="00071F35" w:rsidRPr="00956CEC">
        <w:rPr>
          <w:b/>
        </w:rPr>
        <w:t xml:space="preserve"> задани</w:t>
      </w:r>
      <w:r w:rsidR="003A199D" w:rsidRPr="00956CEC">
        <w:rPr>
          <w:b/>
        </w:rPr>
        <w:t>я</w:t>
      </w:r>
      <w:r w:rsidR="00071F35" w:rsidRPr="00956CEC">
        <w:rPr>
          <w:b/>
        </w:rPr>
        <w:t xml:space="preserve"> </w:t>
      </w:r>
      <w:r w:rsidR="00392872" w:rsidRPr="00956CEC">
        <w:rPr>
          <w:b/>
        </w:rPr>
        <w:t>на оказание услуг</w:t>
      </w:r>
      <w:r w:rsidR="00392872" w:rsidRPr="00956CEC">
        <w:rPr>
          <w:b/>
        </w:rPr>
        <w:br/>
        <w:t xml:space="preserve"> по организации питания </w:t>
      </w:r>
      <w:r w:rsidR="00F14405" w:rsidRPr="00956CEC">
        <w:rPr>
          <w:b/>
        </w:rPr>
        <w:t xml:space="preserve">для </w:t>
      </w:r>
      <w:r w:rsidR="00125C99" w:rsidRPr="00956CEC">
        <w:rPr>
          <w:b/>
        </w:rPr>
        <w:t>нужд</w:t>
      </w:r>
      <w:r w:rsidR="00F14405" w:rsidRPr="00956CEC">
        <w:rPr>
          <w:b/>
        </w:rPr>
        <w:t>__________________</w:t>
      </w:r>
      <w:r w:rsidR="00F14405" w:rsidRPr="00956CEC">
        <w:rPr>
          <w:rStyle w:val="a8"/>
          <w:b/>
        </w:rPr>
        <w:footnoteReference w:id="1"/>
      </w:r>
    </w:p>
    <w:p w:rsidR="003A199D" w:rsidRPr="00956CEC" w:rsidRDefault="003A199D" w:rsidP="00F76936">
      <w:pPr>
        <w:jc w:val="center"/>
      </w:pPr>
    </w:p>
    <w:p w:rsidR="00071F35" w:rsidRPr="00956CEC" w:rsidRDefault="00071F35" w:rsidP="00F76936">
      <w:pPr>
        <w:ind w:firstLine="709"/>
        <w:jc w:val="center"/>
      </w:pPr>
      <w:r w:rsidRPr="00956CEC">
        <w:t>Раздел 1</w:t>
      </w:r>
      <w:r w:rsidR="003C15B8" w:rsidRPr="00956CEC">
        <w:t xml:space="preserve">. </w:t>
      </w:r>
      <w:r w:rsidR="00F2791E" w:rsidRPr="00956CEC">
        <w:t>Информация об объекте закупки</w:t>
      </w:r>
    </w:p>
    <w:p w:rsidR="006C5B32" w:rsidRPr="00956CEC" w:rsidRDefault="006C5B32" w:rsidP="006C5B32">
      <w:pPr>
        <w:jc w:val="both"/>
      </w:pPr>
    </w:p>
    <w:p w:rsidR="00071F35" w:rsidRPr="00956CEC" w:rsidRDefault="00071F35" w:rsidP="006C5B32">
      <w:pPr>
        <w:ind w:firstLine="709"/>
        <w:jc w:val="both"/>
      </w:pPr>
      <w:r w:rsidRPr="00956CEC">
        <w:t xml:space="preserve">1.1. </w:t>
      </w:r>
      <w:r w:rsidR="009C08A0" w:rsidRPr="00956CEC">
        <w:t>Предмет контракта (объект закупки):</w:t>
      </w:r>
      <w:r w:rsidRPr="00956CEC">
        <w:t xml:space="preserve"> </w:t>
      </w:r>
      <w:r w:rsidR="00964A8E" w:rsidRPr="00956CEC">
        <w:t xml:space="preserve">оказание услуг по организации питания </w:t>
      </w:r>
      <w:r w:rsidR="00B578E0" w:rsidRPr="00956CEC">
        <w:t>для</w:t>
      </w:r>
      <w:r w:rsidR="00125C99" w:rsidRPr="00956CEC">
        <w:t xml:space="preserve"> нужд </w:t>
      </w:r>
      <w:r w:rsidRPr="00956CEC">
        <w:t>________________</w:t>
      </w:r>
      <w:r w:rsidR="00B578E0" w:rsidRPr="00956CEC">
        <w:t>_________</w:t>
      </w:r>
      <w:r w:rsidRPr="00956CEC">
        <w:rPr>
          <w:rStyle w:val="a8"/>
        </w:rPr>
        <w:footnoteReference w:id="2"/>
      </w:r>
      <w:r w:rsidR="00B578E0" w:rsidRPr="00956CEC">
        <w:t xml:space="preserve"> в __________ году </w:t>
      </w:r>
      <w:r w:rsidR="00B578E0" w:rsidRPr="00956CEC">
        <w:rPr>
          <w:rStyle w:val="a8"/>
        </w:rPr>
        <w:footnoteReference w:id="3"/>
      </w:r>
    </w:p>
    <w:p w:rsidR="00FA176B" w:rsidRPr="00956CEC" w:rsidRDefault="00FA176B" w:rsidP="00FA176B">
      <w:pPr>
        <w:ind w:firstLine="709"/>
        <w:jc w:val="both"/>
      </w:pPr>
      <w:r w:rsidRPr="00956CEC">
        <w:t>1.2. Идентификационный код закупки: _____________________________</w:t>
      </w:r>
      <w:r w:rsidRPr="00956CEC">
        <w:rPr>
          <w:rStyle w:val="a8"/>
        </w:rPr>
        <w:footnoteReference w:id="4"/>
      </w:r>
      <w:r w:rsidRPr="00956CEC">
        <w:t>.</w:t>
      </w:r>
    </w:p>
    <w:p w:rsidR="00FA176B" w:rsidRPr="00956CEC" w:rsidRDefault="00FA176B" w:rsidP="00FA176B">
      <w:pPr>
        <w:ind w:firstLine="709"/>
        <w:jc w:val="both"/>
      </w:pPr>
      <w:r w:rsidRPr="00956CEC">
        <w:t xml:space="preserve">Код по Общероссийскому классификатору продукции по видам экономической деятельности (ОКПД2) ОК 034-2014 с указанием вида </w:t>
      </w:r>
      <w:r w:rsidR="0043303F" w:rsidRPr="00956CEC">
        <w:t>услуг</w:t>
      </w:r>
      <w:r w:rsidRPr="00956CEC">
        <w:t>, соответствующи</w:t>
      </w:r>
      <w:r w:rsidR="0043303F" w:rsidRPr="00956CEC">
        <w:t>х</w:t>
      </w:r>
      <w:r w:rsidRPr="00956CEC">
        <w:t xml:space="preserve"> объекту закупки _____________________</w:t>
      </w:r>
      <w:r w:rsidRPr="00956CEC">
        <w:rPr>
          <w:rStyle w:val="a8"/>
        </w:rPr>
        <w:footnoteReference w:id="5"/>
      </w:r>
      <w:r w:rsidRPr="00956CEC">
        <w:t xml:space="preserve"> (КПЕС 2008).  </w:t>
      </w:r>
    </w:p>
    <w:p w:rsidR="009C08A0" w:rsidRPr="00956CEC" w:rsidRDefault="00071F35" w:rsidP="006C5B32">
      <w:pPr>
        <w:ind w:firstLine="709"/>
        <w:jc w:val="both"/>
      </w:pPr>
      <w:r w:rsidRPr="00956CEC">
        <w:t>1.</w:t>
      </w:r>
      <w:r w:rsidR="00FA176B" w:rsidRPr="00956CEC">
        <w:t>3</w:t>
      </w:r>
      <w:r w:rsidRPr="00956CEC">
        <w:t xml:space="preserve">. </w:t>
      </w:r>
      <w:r w:rsidR="009C08A0" w:rsidRPr="00956CEC">
        <w:t xml:space="preserve">Обоснование и определение начальной (максимальной) цены контракта (начальной цены единицы услуги, </w:t>
      </w:r>
      <w:r w:rsidR="00BB1C27" w:rsidRPr="00956CEC">
        <w:t xml:space="preserve">в том числе определение </w:t>
      </w:r>
      <w:r w:rsidR="009C08A0" w:rsidRPr="00956CEC">
        <w:t>начальных сумм цен единиц услуг, максимального значения цены контракта) представлено в Приложении № 1 к Техническому заданию.</w:t>
      </w:r>
    </w:p>
    <w:p w:rsidR="009C08A0" w:rsidRPr="00956CEC" w:rsidRDefault="00071F35" w:rsidP="006C5B32">
      <w:pPr>
        <w:ind w:firstLine="709"/>
        <w:jc w:val="both"/>
      </w:pPr>
      <w:r w:rsidRPr="00956CEC">
        <w:t>1.</w:t>
      </w:r>
      <w:r w:rsidR="00FA176B" w:rsidRPr="00956CEC">
        <w:t>4</w:t>
      </w:r>
      <w:r w:rsidRPr="00956CEC">
        <w:t xml:space="preserve">. </w:t>
      </w:r>
      <w:r w:rsidR="00E67033" w:rsidRPr="00956CEC">
        <w:t xml:space="preserve">Срок оказания </w:t>
      </w:r>
      <w:r w:rsidR="00D82597" w:rsidRPr="00956CEC">
        <w:t>услуг</w:t>
      </w:r>
      <w:r w:rsidR="009C08A0" w:rsidRPr="00956CEC">
        <w:t xml:space="preserve"> </w:t>
      </w:r>
      <w:r w:rsidR="00D82597" w:rsidRPr="00956CEC">
        <w:t>______________</w:t>
      </w:r>
      <w:r w:rsidR="009C08A0" w:rsidRPr="00956CEC">
        <w:t>.</w:t>
      </w:r>
      <w:r w:rsidR="00D82597" w:rsidRPr="00956CEC">
        <w:rPr>
          <w:rStyle w:val="a8"/>
        </w:rPr>
        <w:footnoteReference w:id="6"/>
      </w:r>
    </w:p>
    <w:p w:rsidR="00071F35" w:rsidRPr="00956CEC" w:rsidRDefault="00071F35" w:rsidP="00071F35">
      <w:pPr>
        <w:ind w:firstLine="709"/>
        <w:jc w:val="both"/>
      </w:pPr>
    </w:p>
    <w:p w:rsidR="00F76936" w:rsidRPr="00956CEC" w:rsidRDefault="00F76936" w:rsidP="00F76936">
      <w:pPr>
        <w:ind w:firstLine="540"/>
        <w:jc w:val="center"/>
        <w:rPr>
          <w:bCs/>
        </w:rPr>
      </w:pPr>
      <w:r w:rsidRPr="00956CEC">
        <w:rPr>
          <w:bCs/>
        </w:rPr>
        <w:t xml:space="preserve">Раздел 2. Требования к описанию объекта закупки и условий контракта в соответствии со статьей 33 </w:t>
      </w:r>
      <w:r w:rsidR="00A52CCB" w:rsidRPr="00956CEC">
        <w:rPr>
          <w:bCs/>
        </w:rPr>
        <w:t>Закона</w:t>
      </w:r>
    </w:p>
    <w:p w:rsidR="00F76936" w:rsidRPr="00956CEC" w:rsidRDefault="00F76936" w:rsidP="00F76936">
      <w:pPr>
        <w:ind w:firstLine="540"/>
        <w:jc w:val="center"/>
        <w:rPr>
          <w:bCs/>
        </w:rPr>
      </w:pPr>
    </w:p>
    <w:p w:rsidR="00F76936" w:rsidRPr="00956CEC" w:rsidRDefault="00F76936" w:rsidP="00F76936">
      <w:pPr>
        <w:widowControl w:val="0"/>
        <w:autoSpaceDE w:val="0"/>
        <w:autoSpaceDN w:val="0"/>
        <w:adjustRightInd w:val="0"/>
        <w:ind w:firstLine="426"/>
        <w:outlineLvl w:val="2"/>
        <w:rPr>
          <w:bCs/>
        </w:rPr>
      </w:pPr>
      <w:r w:rsidRPr="00956CEC">
        <w:rPr>
          <w:bCs/>
        </w:rPr>
        <w:t xml:space="preserve">                         2.1. Требования к объему услуг, </w:t>
      </w:r>
      <w:r w:rsidR="00A52CCB" w:rsidRPr="00956CEC">
        <w:rPr>
          <w:bCs/>
        </w:rPr>
        <w:t>качеству и безопасности услуг</w:t>
      </w:r>
      <w:r w:rsidRPr="00956CEC">
        <w:rPr>
          <w:bCs/>
        </w:rPr>
        <w:t xml:space="preserve"> </w:t>
      </w:r>
    </w:p>
    <w:p w:rsidR="00F76936" w:rsidRPr="00956CEC" w:rsidRDefault="00F76936" w:rsidP="00F76936">
      <w:pPr>
        <w:widowControl w:val="0"/>
        <w:autoSpaceDE w:val="0"/>
        <w:autoSpaceDN w:val="0"/>
        <w:adjustRightInd w:val="0"/>
        <w:ind w:firstLine="426"/>
        <w:outlineLvl w:val="2"/>
        <w:rPr>
          <w:bCs/>
        </w:rPr>
      </w:pPr>
    </w:p>
    <w:p w:rsidR="007968DD" w:rsidRPr="00956CEC" w:rsidRDefault="007968DD" w:rsidP="006C5B32">
      <w:pPr>
        <w:ind w:firstLine="709"/>
        <w:jc w:val="both"/>
      </w:pPr>
      <w:r w:rsidRPr="00956CEC">
        <w:t>2.1.1. Приготовление пищи осуществляется силами и за счет средств Исполнителя на пищеблоке Заказчика</w:t>
      </w:r>
      <w:r w:rsidR="002617C5" w:rsidRPr="00956CEC">
        <w:t xml:space="preserve"> </w:t>
      </w:r>
      <w:r w:rsidR="00BE2331" w:rsidRPr="00956CEC">
        <w:t>/</w:t>
      </w:r>
      <w:r w:rsidR="002617C5" w:rsidRPr="00956CEC">
        <w:t xml:space="preserve"> </w:t>
      </w:r>
      <w:r w:rsidR="00BE2331" w:rsidRPr="00956CEC">
        <w:t xml:space="preserve">на собственной базе с последующей </w:t>
      </w:r>
      <w:r w:rsidR="00A90395" w:rsidRPr="00956CEC">
        <w:t>доставкой</w:t>
      </w:r>
      <w:r w:rsidR="00BE2331" w:rsidRPr="00956CEC">
        <w:t xml:space="preserve"> готового питания</w:t>
      </w:r>
      <w:r w:rsidRPr="00956CEC">
        <w:t xml:space="preserve">. </w:t>
      </w:r>
      <w:r w:rsidR="002617C5" w:rsidRPr="00956CEC">
        <w:rPr>
          <w:rStyle w:val="a8"/>
        </w:rPr>
        <w:footnoteReference w:id="7"/>
      </w:r>
    </w:p>
    <w:p w:rsidR="007968DD" w:rsidRPr="00956CEC" w:rsidRDefault="007968DD" w:rsidP="006C5B32">
      <w:pPr>
        <w:ind w:firstLine="709"/>
        <w:jc w:val="both"/>
      </w:pPr>
      <w:r w:rsidRPr="00956CEC">
        <w:t xml:space="preserve">2.1.2. Организация питания осуществляется в соответствии с графиком оказания услуг, утверждаемым Заказчиком (Приложение № </w:t>
      </w:r>
      <w:r w:rsidR="008C6390">
        <w:t>__</w:t>
      </w:r>
      <w:r w:rsidRPr="00956CEC">
        <w:t xml:space="preserve"> к Техническому заданию).</w:t>
      </w:r>
      <w:r w:rsidR="00C24E56" w:rsidRPr="00956CEC">
        <w:rPr>
          <w:rStyle w:val="a8"/>
        </w:rPr>
        <w:footnoteReference w:id="8"/>
      </w:r>
    </w:p>
    <w:p w:rsidR="00F76936" w:rsidRPr="00956CEC" w:rsidRDefault="007968DD" w:rsidP="006C5B32">
      <w:pPr>
        <w:widowControl w:val="0"/>
        <w:autoSpaceDE w:val="0"/>
        <w:autoSpaceDN w:val="0"/>
        <w:adjustRightInd w:val="0"/>
        <w:ind w:firstLine="709"/>
        <w:jc w:val="both"/>
        <w:outlineLvl w:val="2"/>
      </w:pPr>
      <w:r w:rsidRPr="00956CEC">
        <w:rPr>
          <w:bCs/>
        </w:rPr>
        <w:t xml:space="preserve">2.1.3. </w:t>
      </w:r>
      <w:r w:rsidR="00364CB0" w:rsidRPr="00956CEC">
        <w:t xml:space="preserve">Организация питания осуществляется в соответствии с </w:t>
      </w:r>
      <w:r w:rsidR="00AD615B" w:rsidRPr="00956CEC">
        <w:t>Цикличным м</w:t>
      </w:r>
      <w:r w:rsidR="0043303F" w:rsidRPr="00956CEC">
        <w:t xml:space="preserve">еню </w:t>
      </w:r>
      <w:r w:rsidR="00364CB0" w:rsidRPr="00956CEC">
        <w:t xml:space="preserve">(Приложение № </w:t>
      </w:r>
      <w:r w:rsidR="008C6390">
        <w:t>__</w:t>
      </w:r>
      <w:r w:rsidR="00364CB0" w:rsidRPr="00956CEC">
        <w:t xml:space="preserve"> к Техническому заданию) из продуктов, </w:t>
      </w:r>
      <w:r w:rsidR="00364CB0" w:rsidRPr="00956CEC">
        <w:rPr>
          <w:spacing w:val="4"/>
        </w:rPr>
        <w:t xml:space="preserve">поименованных в </w:t>
      </w:r>
      <w:r w:rsidR="00364CB0" w:rsidRPr="00956CEC">
        <w:t xml:space="preserve">Ассортиментном перечне (Приложение № </w:t>
      </w:r>
      <w:r w:rsidR="008C6390">
        <w:t>__</w:t>
      </w:r>
      <w:r w:rsidR="0043303F" w:rsidRPr="00956CEC">
        <w:t xml:space="preserve"> </w:t>
      </w:r>
      <w:r w:rsidR="00364CB0" w:rsidRPr="00956CEC">
        <w:t>к Техническому заданию).</w:t>
      </w:r>
    </w:p>
    <w:p w:rsidR="002617C5" w:rsidRPr="00956CEC" w:rsidRDefault="002617C5" w:rsidP="006C5B32">
      <w:pPr>
        <w:widowControl w:val="0"/>
        <w:autoSpaceDE w:val="0"/>
        <w:autoSpaceDN w:val="0"/>
        <w:adjustRightInd w:val="0"/>
        <w:ind w:firstLine="709"/>
        <w:jc w:val="both"/>
        <w:outlineLvl w:val="2"/>
      </w:pPr>
      <w:r w:rsidRPr="00956CEC">
        <w:t xml:space="preserve">2.1.4. Исполнитель производит закупку, транспортирование, фасовку, маркировку, хранение продуктов питания в количестве обеспечивающем бесперебойное оказание услуг, с соблюдением условий, режимов, сроков хранения, установленных изготовителями продуктов питания, требованиями нормативных документов.  </w:t>
      </w:r>
    </w:p>
    <w:p w:rsidR="007C006B" w:rsidRPr="00956CEC" w:rsidRDefault="00364CB0" w:rsidP="006C5B32">
      <w:pPr>
        <w:autoSpaceDE w:val="0"/>
        <w:autoSpaceDN w:val="0"/>
        <w:adjustRightInd w:val="0"/>
        <w:ind w:firstLine="709"/>
        <w:jc w:val="both"/>
      </w:pPr>
      <w:r w:rsidRPr="00956CEC">
        <w:t>2.1.</w:t>
      </w:r>
      <w:r w:rsidR="002617C5" w:rsidRPr="00956CEC">
        <w:t>5</w:t>
      </w:r>
      <w:r w:rsidRPr="00956CEC">
        <w:t>.</w:t>
      </w:r>
      <w:r w:rsidR="00E95B28" w:rsidRPr="00956CEC">
        <w:t xml:space="preserve"> Количественные характеристики услуг установлены в соответствии с расчётом объемов рационов питания и представлены в Приложени</w:t>
      </w:r>
      <w:r w:rsidR="0019441B" w:rsidRPr="00956CEC">
        <w:t>и</w:t>
      </w:r>
      <w:r w:rsidR="00E95B28" w:rsidRPr="00956CEC">
        <w:t xml:space="preserve"> № </w:t>
      </w:r>
      <w:r w:rsidR="008C6390">
        <w:t>__</w:t>
      </w:r>
      <w:r w:rsidR="00E95B28" w:rsidRPr="00956CEC">
        <w:t xml:space="preserve"> к Техническому заданию</w:t>
      </w:r>
      <w:r w:rsidR="007C006B" w:rsidRPr="00956CEC">
        <w:t>.</w:t>
      </w:r>
      <w:r w:rsidR="00E95B28" w:rsidRPr="00956CEC">
        <w:t xml:space="preserve"> </w:t>
      </w:r>
    </w:p>
    <w:p w:rsidR="00E95B28" w:rsidRPr="00956CEC" w:rsidRDefault="00E95B28" w:rsidP="006C5B32">
      <w:pPr>
        <w:autoSpaceDE w:val="0"/>
        <w:autoSpaceDN w:val="0"/>
        <w:adjustRightInd w:val="0"/>
        <w:ind w:firstLine="709"/>
        <w:jc w:val="both"/>
        <w:rPr>
          <w:i/>
        </w:rPr>
      </w:pPr>
      <w:r w:rsidRPr="00956CEC">
        <w:rPr>
          <w:i/>
        </w:rPr>
        <w:t xml:space="preserve">Либо в случае, предусмотренном частью 24 статьи 22 Закона, если </w:t>
      </w:r>
      <w:r w:rsidR="0043303F" w:rsidRPr="00956CEC">
        <w:rPr>
          <w:i/>
        </w:rPr>
        <w:t>объем подлежащих оказанию</w:t>
      </w:r>
      <w:r w:rsidR="008F135D" w:rsidRPr="00956CEC">
        <w:rPr>
          <w:i/>
        </w:rPr>
        <w:t xml:space="preserve"> услуг</w:t>
      </w:r>
      <w:r w:rsidRPr="00956CEC">
        <w:rPr>
          <w:i/>
        </w:rPr>
        <w:t xml:space="preserve"> невозможно определить:</w:t>
      </w:r>
    </w:p>
    <w:p w:rsidR="00E95B28" w:rsidRPr="00956CEC" w:rsidRDefault="00E95B28" w:rsidP="006C5B32">
      <w:pPr>
        <w:ind w:firstLine="709"/>
        <w:jc w:val="both"/>
      </w:pPr>
      <w:r w:rsidRPr="00956CEC">
        <w:t>2.1.</w:t>
      </w:r>
      <w:r w:rsidR="0019441B" w:rsidRPr="00956CEC">
        <w:t>5</w:t>
      </w:r>
      <w:r w:rsidR="00576DC1" w:rsidRPr="00956CEC">
        <w:t>.</w:t>
      </w:r>
      <w:r w:rsidRPr="00956CEC">
        <w:t xml:space="preserve"> Объем оказания услуг определяется по заявкам заказчика.</w:t>
      </w:r>
    </w:p>
    <w:p w:rsidR="00364CB0" w:rsidRPr="00956CEC" w:rsidRDefault="00E95B28" w:rsidP="006C5B32">
      <w:pPr>
        <w:widowControl w:val="0"/>
        <w:autoSpaceDE w:val="0"/>
        <w:autoSpaceDN w:val="0"/>
        <w:adjustRightInd w:val="0"/>
        <w:ind w:firstLine="709"/>
        <w:jc w:val="both"/>
        <w:outlineLvl w:val="2"/>
        <w:rPr>
          <w:bCs/>
        </w:rPr>
      </w:pPr>
      <w:r w:rsidRPr="00956CEC">
        <w:rPr>
          <w:bCs/>
        </w:rPr>
        <w:t>2.1.</w:t>
      </w:r>
      <w:r w:rsidR="0019441B" w:rsidRPr="00956CEC">
        <w:rPr>
          <w:bCs/>
        </w:rPr>
        <w:t>6</w:t>
      </w:r>
      <w:r w:rsidRPr="00956CEC">
        <w:rPr>
          <w:bCs/>
        </w:rPr>
        <w:t>.</w:t>
      </w:r>
      <w:r w:rsidR="00A52D49" w:rsidRPr="00956CEC">
        <w:rPr>
          <w:rStyle w:val="a8"/>
          <w:bCs/>
        </w:rPr>
        <w:footnoteReference w:id="9"/>
      </w:r>
      <w:r w:rsidRPr="00956CEC">
        <w:rPr>
          <w:bCs/>
        </w:rPr>
        <w:t xml:space="preserve"> Исполнитель </w:t>
      </w:r>
      <w:r w:rsidR="00A906DA">
        <w:rPr>
          <w:bCs/>
        </w:rPr>
        <w:t>оказывает</w:t>
      </w:r>
      <w:r w:rsidRPr="00956CEC">
        <w:rPr>
          <w:bCs/>
        </w:rPr>
        <w:t xml:space="preserve"> услуги по организации питания в соответствии с требованиями, установленными законодательством Российской Федерации:</w:t>
      </w:r>
    </w:p>
    <w:p w:rsidR="00E95B28" w:rsidRPr="00956CEC" w:rsidRDefault="00E95B28" w:rsidP="006C5B32">
      <w:pPr>
        <w:ind w:firstLine="709"/>
        <w:jc w:val="both"/>
      </w:pPr>
      <w:r w:rsidRPr="00956CEC">
        <w:t xml:space="preserve">-Федеральным Законом Российской Федерации от 30.03.1999 г. № 52-ФЗ «О санитарно-эпидемиологическом благополучии населения»; </w:t>
      </w:r>
    </w:p>
    <w:p w:rsidR="00E95B28" w:rsidRPr="00956CEC" w:rsidRDefault="00E95B28" w:rsidP="006C5B32">
      <w:pPr>
        <w:ind w:firstLine="709"/>
        <w:jc w:val="both"/>
      </w:pPr>
      <w:r w:rsidRPr="00956CEC">
        <w:lastRenderedPageBreak/>
        <w:t xml:space="preserve">-Федеральным Законом Российской Федерации от 02.01.2000 № 29-ФЗ «О качестве и безопасности пищевых продуктов»; </w:t>
      </w:r>
    </w:p>
    <w:p w:rsidR="00291F9A" w:rsidRPr="00956CEC" w:rsidRDefault="00291F9A" w:rsidP="006C5B32">
      <w:pPr>
        <w:ind w:firstLine="709"/>
        <w:jc w:val="both"/>
      </w:pPr>
      <w:r w:rsidRPr="00956CEC">
        <w:t xml:space="preserve"> - Федеральным Законом Российской Федерации от 21.11.2011 № 323-ФЗ «Об основах охраны здоровья граждан в Российской Федерации»</w:t>
      </w:r>
      <w:r w:rsidR="004F0AC8" w:rsidRPr="00956CEC">
        <w:t>;</w:t>
      </w:r>
    </w:p>
    <w:p w:rsidR="00E95B28" w:rsidRPr="00956CEC" w:rsidRDefault="00E95B28" w:rsidP="006C5B32">
      <w:pPr>
        <w:ind w:firstLine="709"/>
        <w:jc w:val="both"/>
      </w:pPr>
      <w:r w:rsidRPr="00956CEC">
        <w:t xml:space="preserve">- Законом Российской Федерации от 14.05.1993 № 4979-1 «О ветеринарии»; </w:t>
      </w:r>
    </w:p>
    <w:p w:rsidR="007A42C3" w:rsidRPr="00956CEC" w:rsidRDefault="007A42C3" w:rsidP="006C5B32">
      <w:pPr>
        <w:ind w:firstLine="709"/>
        <w:jc w:val="both"/>
      </w:pPr>
      <w:r w:rsidRPr="00956CEC">
        <w:t xml:space="preserve"> - Законом Санкт-Петербурга от 08.10.2008 № 569-95 «О социальном питании в Санкт-Петербурге»;</w:t>
      </w:r>
    </w:p>
    <w:p w:rsidR="00CE13D0" w:rsidRPr="00956CEC" w:rsidRDefault="00CE13D0" w:rsidP="006C5B32">
      <w:pPr>
        <w:ind w:firstLine="709"/>
        <w:jc w:val="both"/>
      </w:pPr>
      <w:r w:rsidRPr="00956CEC">
        <w:t>- Санитарно-эпидемиологическими правилами и нормативами СанПиН 2.3.2.1078-01 «Гигиенические требования безопасности и пищевой ценности пищевых продуктов» утвержденными постановлением Главного государственного санитарного врача РФ от 14.11.2001 № 36;</w:t>
      </w:r>
    </w:p>
    <w:p w:rsidR="00CE13D0" w:rsidRPr="00956CEC" w:rsidRDefault="00CE13D0" w:rsidP="006C5B32">
      <w:pPr>
        <w:ind w:firstLine="709"/>
        <w:jc w:val="both"/>
      </w:pPr>
      <w:r w:rsidRPr="00956CEC">
        <w:t xml:space="preserve"> - Санитарно-эпидемиологическими правилами и нормативами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w:t>
      </w:r>
    </w:p>
    <w:p w:rsidR="005C4F2D" w:rsidRPr="00956CEC" w:rsidRDefault="00CE13D0" w:rsidP="005C4F2D">
      <w:pPr>
        <w:ind w:firstLine="709"/>
        <w:jc w:val="both"/>
      </w:pPr>
      <w:r w:rsidRPr="00956CEC">
        <w:t xml:space="preserve">- </w:t>
      </w:r>
      <w:r w:rsidR="005C4F2D" w:rsidRPr="00956CEC">
        <w:t>Постановлением Главного государственного санитарного врача Российской Федерации от 13.07.2001 № 18 «О введении в действие санитарных правил - СП 1.1.1058-01»;</w:t>
      </w:r>
    </w:p>
    <w:p w:rsidR="00CE13D0" w:rsidRPr="00956CEC" w:rsidRDefault="00CE13D0" w:rsidP="006C5B32">
      <w:pPr>
        <w:ind w:firstLine="709"/>
        <w:jc w:val="both"/>
      </w:pPr>
      <w:r w:rsidRPr="00956CEC">
        <w:t xml:space="preserve">- Санитарно-эпидемиологическими правилами «Профилактика острых кишечных инфекций. СП 3.1.1.3108-13» утвержденными постановлением Главного государственного санитарного врача Российской Федерации от 09.10.2013 № 53; </w:t>
      </w:r>
    </w:p>
    <w:p w:rsidR="00576DC1" w:rsidRPr="00956CEC" w:rsidRDefault="00576DC1" w:rsidP="006C5B32">
      <w:pPr>
        <w:ind w:firstLine="709"/>
        <w:jc w:val="both"/>
      </w:pPr>
      <w:r w:rsidRPr="00956CEC">
        <w:t xml:space="preserve">- Постановлением главного государственного врача Российской Федерации от 20.11.2020 № 36 «Об утверждении санитарно-эпидемиологических правил </w:t>
      </w:r>
      <w:r w:rsidR="00466EEF" w:rsidRPr="00956CEC">
        <w:t>СП</w:t>
      </w:r>
      <w:r w:rsidRPr="00956CEC">
        <w:t xml:space="preserve"> 2.3.6.3668-20 «Санитарно-эпидеомологические требования к условиям деятельности торговых объектов и рынков, реализующих пищевую продукцию»;</w:t>
      </w:r>
    </w:p>
    <w:p w:rsidR="0010368F" w:rsidRPr="00956CEC" w:rsidRDefault="0010368F" w:rsidP="0010368F">
      <w:pPr>
        <w:ind w:firstLine="709"/>
        <w:jc w:val="both"/>
      </w:pPr>
      <w:r w:rsidRPr="00956CEC">
        <w:t xml:space="preserve"> - Постановлением главного государственного врача Российской Федерации от 27.10.2020 № 32 «Об утверждении санитарно-эпидемиологических правил и норм СанПиН 2.3/2.4.3590-20 «Санитарно-эпидеомологические требования к организации общественного питания населения»;</w:t>
      </w:r>
    </w:p>
    <w:p w:rsidR="0010368F" w:rsidRPr="00956CEC" w:rsidRDefault="0010368F" w:rsidP="006C5B32">
      <w:pPr>
        <w:ind w:firstLine="709"/>
        <w:jc w:val="both"/>
      </w:pPr>
      <w:r w:rsidRPr="00956CEC">
        <w:t xml:space="preserve"> - Постановлением главного государственного врача Российской Федерации от 28.09.2020 № 28 «Об утверждении санитарных правил СП 2.4.3648-20 «Санитарно-эпидеомиологические требования к организациям воспитания и обучения, отдыха и оздоровления детей и молодежи»;</w:t>
      </w:r>
    </w:p>
    <w:p w:rsidR="0041795F" w:rsidRPr="00956CEC" w:rsidRDefault="00576DC1" w:rsidP="0041795F">
      <w:pPr>
        <w:ind w:firstLine="709"/>
        <w:jc w:val="both"/>
      </w:pPr>
      <w:r w:rsidRPr="00956CEC">
        <w:t xml:space="preserve"> - </w:t>
      </w:r>
      <w:r w:rsidR="0041795F" w:rsidRPr="00956CEC">
        <w:t>ГОСТ 31986-2012 «Услуги общественного питания. Метод органолептической оценки качества продукции общественного питания»;</w:t>
      </w:r>
    </w:p>
    <w:p w:rsidR="00576DC1" w:rsidRPr="00956CEC" w:rsidRDefault="00576DC1" w:rsidP="0041795F">
      <w:pPr>
        <w:ind w:firstLine="709"/>
        <w:jc w:val="both"/>
        <w:rPr>
          <w:b/>
          <w:bCs/>
          <w:kern w:val="32"/>
          <w:lang w:eastAsia="en-US"/>
        </w:rPr>
      </w:pPr>
      <w:r w:rsidRPr="00956CEC">
        <w:t xml:space="preserve"> - </w:t>
      </w:r>
      <w:r w:rsidRPr="00956CEC">
        <w:rPr>
          <w:bCs/>
          <w:color w:val="2D2D2D"/>
          <w:spacing w:val="2"/>
          <w:kern w:val="36"/>
        </w:rPr>
        <w:t>ГОСТ 30524-2013 «Услуги общественного питания. Предприятия общественного питания. Классификация и общие требования»</w:t>
      </w:r>
      <w:r w:rsidRPr="00956CEC">
        <w:rPr>
          <w:bCs/>
          <w:kern w:val="32"/>
          <w:lang w:eastAsia="en-US"/>
        </w:rPr>
        <w:t>;</w:t>
      </w:r>
    </w:p>
    <w:p w:rsidR="00625E31" w:rsidRPr="00956CEC" w:rsidRDefault="00576DC1" w:rsidP="006C5B32">
      <w:pPr>
        <w:ind w:firstLine="709"/>
        <w:jc w:val="both"/>
      </w:pPr>
      <w:r w:rsidRPr="00956CEC">
        <w:rPr>
          <w:b/>
          <w:bCs/>
          <w:kern w:val="32"/>
          <w:lang w:eastAsia="en-US"/>
        </w:rPr>
        <w:t xml:space="preserve"> - </w:t>
      </w:r>
      <w:r w:rsidRPr="00956CEC">
        <w:t>ГОСТ 30390-2013 «Услуги общественного питания. Продукция общественного питания, реализуемая населению. Общие технические условия»; </w:t>
      </w:r>
    </w:p>
    <w:p w:rsidR="00625E31" w:rsidRPr="00956CEC" w:rsidRDefault="00625E31" w:rsidP="006C5B32">
      <w:pPr>
        <w:ind w:firstLine="709"/>
        <w:jc w:val="both"/>
      </w:pPr>
      <w:r w:rsidRPr="00956CEC">
        <w:t xml:space="preserve"> -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w:t>
      </w:r>
    </w:p>
    <w:p w:rsidR="006C5B32" w:rsidRPr="00956CEC" w:rsidRDefault="00BF5208" w:rsidP="006C5B32">
      <w:pPr>
        <w:ind w:firstLine="709"/>
        <w:jc w:val="both"/>
      </w:pPr>
      <w:r w:rsidRPr="00956CEC">
        <w:rPr>
          <w:b/>
          <w:bCs/>
          <w:kern w:val="32"/>
          <w:lang w:eastAsia="en-US"/>
        </w:rPr>
        <w:t xml:space="preserve"> - </w:t>
      </w:r>
      <w:r w:rsidRPr="00956CEC">
        <w:t xml:space="preserve">ГОСТ Р 54609-2011 Услуги общественного питания. Номенклатура показателей качества </w:t>
      </w:r>
      <w:r w:rsidR="00D41230" w:rsidRPr="00956CEC">
        <w:t>продукции общественного питания;</w:t>
      </w:r>
    </w:p>
    <w:p w:rsidR="00D41230" w:rsidRPr="00956CEC" w:rsidRDefault="00D41230" w:rsidP="006C5B32">
      <w:pPr>
        <w:ind w:firstLine="709"/>
        <w:jc w:val="both"/>
      </w:pPr>
      <w:r w:rsidRPr="00956CEC">
        <w:t xml:space="preserve"> - Приказом Министерства здравоохранения от 05.08.2003 № 330 «О мерах по совершенствованию лечебного питания в лечебно-профилактических учреждениях Российской Федерации»</w:t>
      </w:r>
      <w:r w:rsidR="000D62C7" w:rsidRPr="00956CEC">
        <w:t>;</w:t>
      </w:r>
    </w:p>
    <w:p w:rsidR="000D62C7" w:rsidRPr="00956CEC" w:rsidRDefault="000D62C7" w:rsidP="006C5B32">
      <w:pPr>
        <w:ind w:firstLine="709"/>
        <w:jc w:val="both"/>
      </w:pPr>
      <w:r w:rsidRPr="00956CEC">
        <w:t xml:space="preserve"> - Приказом Министерства здравоохранения Российской Федерации от 23.09.2020 № 1008н «Об утверждении порядка</w:t>
      </w:r>
      <w:r w:rsidR="001C53D2" w:rsidRPr="00956CEC">
        <w:t xml:space="preserve"> обеспечения лечебным питанием»;</w:t>
      </w:r>
    </w:p>
    <w:p w:rsidR="001C53D2" w:rsidRPr="00956CEC" w:rsidRDefault="001C53D2" w:rsidP="006C5B32">
      <w:pPr>
        <w:ind w:firstLine="709"/>
        <w:jc w:val="both"/>
      </w:pPr>
      <w:r w:rsidRPr="00956CEC">
        <w:t xml:space="preserve"> - Приказом Министерства здравоохранения Российской Федерации от 21.06.2013 № 395н «Об утве</w:t>
      </w:r>
      <w:r w:rsidR="00C3741C" w:rsidRPr="00956CEC">
        <w:t>рждении норм лечебного питания»;</w:t>
      </w:r>
    </w:p>
    <w:p w:rsidR="00892B69" w:rsidRPr="00956CEC" w:rsidRDefault="00892B69" w:rsidP="006C5B32">
      <w:pPr>
        <w:ind w:firstLine="709"/>
        <w:jc w:val="both"/>
      </w:pPr>
      <w:r w:rsidRPr="00956CEC">
        <w:lastRenderedPageBreak/>
        <w:t xml:space="preserve"> - Приказом Министерства труда и социальной защиты Российской Федерации от 13.08.2014 № 552н «Об утверждении рекомендуемых норм питании при предоставлении социальных услуг в стационарной форме»;</w:t>
      </w:r>
    </w:p>
    <w:p w:rsidR="00892B69" w:rsidRPr="00956CEC" w:rsidRDefault="00892B69" w:rsidP="006C5B32">
      <w:pPr>
        <w:ind w:firstLine="709"/>
        <w:jc w:val="both"/>
      </w:pPr>
      <w:r w:rsidRPr="00956CEC">
        <w:t>- Приказом Министерства труда и социальной защиты Российской Федерации от 28.11.2014 № 954н «Об утверждении рекомендуемых норм питании при предоставлении социальных услуг</w:t>
      </w:r>
      <w:r w:rsidR="00F0560C" w:rsidRPr="00956CEC">
        <w:t xml:space="preserve"> в полустационарной форме социального обслуживания»;</w:t>
      </w:r>
    </w:p>
    <w:p w:rsidR="00C3741C" w:rsidRPr="00956CEC" w:rsidRDefault="00C3741C" w:rsidP="00C3741C">
      <w:pPr>
        <w:ind w:firstLine="709"/>
        <w:jc w:val="both"/>
      </w:pPr>
      <w:r w:rsidRPr="00956CEC">
        <w:t xml:space="preserve"> - Постановление</w:t>
      </w:r>
      <w:r w:rsidR="007A42C3" w:rsidRPr="00956CEC">
        <w:t>м</w:t>
      </w:r>
      <w:r w:rsidRPr="00956CEC">
        <w:t xml:space="preserve"> Министерства труда и социального развития Российской Федерации от 15.02.2002 № 12 «Об утверждении методических рекомендаций по организации питания в учреждениях (отделениях) социального обслуживания граждан пожилого возраста и инвалидов»;</w:t>
      </w:r>
    </w:p>
    <w:p w:rsidR="00C3741C" w:rsidRPr="00956CEC" w:rsidRDefault="00C3741C" w:rsidP="00C3741C">
      <w:pPr>
        <w:ind w:firstLine="709"/>
        <w:jc w:val="both"/>
      </w:pPr>
      <w:r w:rsidRPr="00956CEC">
        <w:t>- Постановление</w:t>
      </w:r>
      <w:r w:rsidR="007A42C3" w:rsidRPr="00956CEC">
        <w:t>м</w:t>
      </w:r>
      <w:r w:rsidRPr="00956CEC">
        <w:t xml:space="preserve"> Министерства труда и социального развития Российской Федерации от 25.12.2003 № 90 «Об утверждении методических рекомендаций по организации диетического (лечебного) питания в государственных (муниципальных) учреждениях социального обслуживания граждан пожилого возраста и инвалидов»;</w:t>
      </w:r>
    </w:p>
    <w:p w:rsidR="00C3741C" w:rsidRPr="00956CEC" w:rsidRDefault="00C3741C" w:rsidP="006C5B32">
      <w:pPr>
        <w:ind w:firstLine="709"/>
        <w:jc w:val="both"/>
      </w:pPr>
      <w:r w:rsidRPr="00956CEC">
        <w:t xml:space="preserve"> - </w:t>
      </w:r>
      <w:r w:rsidR="007A42C3" w:rsidRPr="00956CEC">
        <w:t>Постановлением</w:t>
      </w:r>
      <w:r w:rsidRPr="00956CEC">
        <w:t xml:space="preserve"> Правительства Санкт-Петербурга от 29.12.2014 № 1284 «Об утверждении норм питания в организациях социального обслуживания населения Санкт-Петербурга»</w:t>
      </w:r>
      <w:r w:rsidR="007A42C3" w:rsidRPr="00956CEC">
        <w:t>;</w:t>
      </w:r>
    </w:p>
    <w:p w:rsidR="007A42C3" w:rsidRDefault="007A42C3" w:rsidP="006C5B32">
      <w:pPr>
        <w:ind w:firstLine="709"/>
        <w:jc w:val="both"/>
        <w:rPr>
          <w:rFonts w:eastAsiaTheme="minorHAnsi"/>
          <w:lang w:eastAsia="en-US"/>
        </w:rPr>
      </w:pPr>
      <w:r w:rsidRPr="00956CEC">
        <w:t xml:space="preserve"> - Методическими рекомендациями МР 2.3.1.2432-08 «</w:t>
      </w:r>
      <w:r w:rsidRPr="00956CEC">
        <w:rPr>
          <w:rFonts w:eastAsiaTheme="minorHAnsi"/>
          <w:lang w:eastAsia="en-US"/>
        </w:rPr>
        <w:t>Нормы физиологических потребностей в энергии и пищевых веществах для различных групп населения российской федерации»</w:t>
      </w:r>
      <w:r w:rsidR="0031238A">
        <w:rPr>
          <w:rFonts w:eastAsiaTheme="minorHAnsi"/>
          <w:lang w:eastAsia="en-US"/>
        </w:rPr>
        <w:t>;</w:t>
      </w:r>
    </w:p>
    <w:p w:rsidR="0031238A" w:rsidRPr="00956CEC" w:rsidRDefault="0031238A" w:rsidP="006C5B32">
      <w:pPr>
        <w:ind w:firstLine="709"/>
        <w:jc w:val="both"/>
        <w:rPr>
          <w:rFonts w:eastAsiaTheme="minorHAnsi"/>
          <w:lang w:eastAsia="en-US"/>
        </w:rPr>
      </w:pPr>
      <w:r>
        <w:rPr>
          <w:rFonts w:eastAsiaTheme="minorHAnsi"/>
          <w:lang w:eastAsia="en-US"/>
        </w:rPr>
        <w:t xml:space="preserve"> - </w:t>
      </w:r>
      <w:r w:rsidRPr="00956CEC">
        <w:t>Методическими рекомендациями МР</w:t>
      </w:r>
      <w:r>
        <w:t xml:space="preserve"> 2.3.6.0233-21 «Методические рекомендации к организации общественного питания населения».</w:t>
      </w:r>
    </w:p>
    <w:p w:rsidR="00BF5208" w:rsidRPr="00956CEC" w:rsidRDefault="00BF5208" w:rsidP="006C5B32">
      <w:pPr>
        <w:ind w:firstLine="709"/>
        <w:jc w:val="both"/>
      </w:pPr>
      <w:r w:rsidRPr="00956CEC">
        <w:t>2.1.</w:t>
      </w:r>
      <w:r w:rsidR="00CF7D87" w:rsidRPr="00956CEC">
        <w:t>7</w:t>
      </w:r>
      <w:r w:rsidRPr="00956CEC">
        <w:t xml:space="preserve">. Продукты, используемые для оказания услуг должны соответствовать требованиям установленным следующими документами: </w:t>
      </w:r>
    </w:p>
    <w:p w:rsidR="00BF5208" w:rsidRPr="00956CEC" w:rsidRDefault="00BF5208" w:rsidP="006C5B32">
      <w:pPr>
        <w:ind w:firstLine="709"/>
        <w:jc w:val="both"/>
      </w:pPr>
      <w:r w:rsidRPr="00956CEC">
        <w:t xml:space="preserve">- Приказом Минсельхоза России от 15.04.2019 №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 648»;  </w:t>
      </w:r>
    </w:p>
    <w:p w:rsidR="00BF5208" w:rsidRPr="00956CEC" w:rsidRDefault="00BF5208" w:rsidP="006C5B32">
      <w:pPr>
        <w:ind w:firstLine="709"/>
        <w:jc w:val="both"/>
      </w:pPr>
      <w:r w:rsidRPr="00956CEC">
        <w:t xml:space="preserve">- Техническим регламентом Таможенного союза от 09.12.2011 ТР ТС 024/2011 «Технический регламент на масложировую продукцию»; </w:t>
      </w:r>
    </w:p>
    <w:p w:rsidR="00BF5208" w:rsidRPr="00956CEC" w:rsidRDefault="00BF5208" w:rsidP="006C5B32">
      <w:pPr>
        <w:ind w:firstLine="709"/>
        <w:jc w:val="both"/>
      </w:pPr>
      <w:r w:rsidRPr="00956CEC">
        <w:t xml:space="preserve">- Техническим регламентом Таможенного союза от 09.10.2013 ТР ТС 033/2013 «О безопасности молока и молочной продукции»; </w:t>
      </w:r>
    </w:p>
    <w:p w:rsidR="00BF5208" w:rsidRPr="00956CEC" w:rsidRDefault="00BF5208" w:rsidP="006C5B32">
      <w:pPr>
        <w:ind w:firstLine="709"/>
        <w:jc w:val="both"/>
      </w:pPr>
      <w:r w:rsidRPr="00956CEC">
        <w:t xml:space="preserve">- Техническим регламентом Евразийского экономического союза от 18.10.2016 ТР ЕАЭС 040/2016 «О безопасности рыбы и рыбной продукции»; </w:t>
      </w:r>
    </w:p>
    <w:p w:rsidR="00BF5208" w:rsidRPr="00956CEC" w:rsidRDefault="00BF5208" w:rsidP="006C5B32">
      <w:pPr>
        <w:ind w:firstLine="709"/>
        <w:jc w:val="both"/>
      </w:pPr>
      <w:r w:rsidRPr="00956CEC">
        <w:t xml:space="preserve">- Техническим регламентом Таможенного союза от 09.10.2013 ТР ТС 034/2013 «О безопасности мяса и мясной продукции»; </w:t>
      </w:r>
    </w:p>
    <w:p w:rsidR="00BF5208" w:rsidRPr="00956CEC" w:rsidRDefault="00BF5208" w:rsidP="006C5B32">
      <w:pPr>
        <w:ind w:firstLine="709"/>
        <w:jc w:val="both"/>
      </w:pPr>
      <w:r w:rsidRPr="00956CEC">
        <w:t>- Техническим регламентом Таможенного союза от 09.12.2011 ТР ТС 023/2011 «Технический регламент на соковую продукцию из фруктов и овощей»;</w:t>
      </w:r>
    </w:p>
    <w:p w:rsidR="00BF5208" w:rsidRPr="00956CEC" w:rsidRDefault="00BF5208" w:rsidP="006C5B32">
      <w:pPr>
        <w:ind w:firstLine="709"/>
        <w:jc w:val="both"/>
      </w:pPr>
      <w:r w:rsidRPr="00956CEC">
        <w:t xml:space="preserve"> - Техническим регламентом Таможенного союза от 09.12.2011 № 021/2011 «О безопасности пищевой продукции»; </w:t>
      </w:r>
    </w:p>
    <w:p w:rsidR="00BF5208" w:rsidRPr="00956CEC" w:rsidRDefault="00BF5208" w:rsidP="006C5B32">
      <w:pPr>
        <w:ind w:firstLine="709"/>
        <w:jc w:val="both"/>
      </w:pPr>
      <w:r w:rsidRPr="00956CEC">
        <w:t xml:space="preserve">- Техническим регламентом Таможенного союза от 20.07.2012 № 029/2012 «Требования безопасности пищевых добавок, ароматизаторов и технологических вспомогательных средств»; </w:t>
      </w:r>
    </w:p>
    <w:p w:rsidR="00BF5208" w:rsidRPr="00956CEC" w:rsidRDefault="00BF5208" w:rsidP="006C5B32">
      <w:pPr>
        <w:ind w:firstLine="709"/>
        <w:jc w:val="both"/>
      </w:pPr>
      <w:r w:rsidRPr="00956CEC">
        <w:t>- Техническим регламентом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D41230" w:rsidRPr="00956CEC" w:rsidRDefault="00BF5208" w:rsidP="00D41230">
      <w:pPr>
        <w:ind w:firstLine="709"/>
        <w:jc w:val="both"/>
      </w:pPr>
      <w:r w:rsidRPr="00956CEC">
        <w:t xml:space="preserve"> - Техническим регламентом Таможенного союза от 23.09.2011 № 007/2011 «О безопасности продукции, предназначенной для детей и подростков»</w:t>
      </w:r>
      <w:r w:rsidR="00D41230" w:rsidRPr="00956CEC">
        <w:t>.</w:t>
      </w:r>
    </w:p>
    <w:p w:rsidR="006C5B32" w:rsidRPr="00956CEC" w:rsidRDefault="006C5B32" w:rsidP="006C5B32">
      <w:pPr>
        <w:ind w:firstLine="540"/>
        <w:jc w:val="both"/>
      </w:pPr>
      <w:r w:rsidRPr="00956CEC">
        <w:t xml:space="preserve">В случае если </w:t>
      </w:r>
      <w:r w:rsidR="00050C8F" w:rsidRPr="00956CEC">
        <w:t xml:space="preserve">нормативный, </w:t>
      </w:r>
      <w:r w:rsidR="00944174" w:rsidRPr="00956CEC">
        <w:t>нормативно-</w:t>
      </w:r>
      <w:r w:rsidRPr="00956CEC">
        <w:t xml:space="preserve">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w:t>
      </w:r>
      <w:r w:rsidR="00050C8F" w:rsidRPr="00956CEC">
        <w:t xml:space="preserve">нормативного, </w:t>
      </w:r>
      <w:r w:rsidRPr="00956CEC">
        <w:t>нормативно технического документа.</w:t>
      </w:r>
    </w:p>
    <w:p w:rsidR="006C5B32" w:rsidRPr="00956CEC" w:rsidRDefault="006C5B32" w:rsidP="006C5B32">
      <w:pPr>
        <w:ind w:firstLine="540"/>
        <w:jc w:val="both"/>
      </w:pPr>
      <w:r w:rsidRPr="00956CEC">
        <w:t>__________________________________</w:t>
      </w:r>
    </w:p>
    <w:p w:rsidR="006C5B32" w:rsidRPr="00956CEC" w:rsidRDefault="006C5B32" w:rsidP="006C5B32">
      <w:pPr>
        <w:ind w:firstLine="540"/>
        <w:jc w:val="both"/>
      </w:pPr>
      <w:r w:rsidRPr="00956CEC">
        <w:rPr>
          <w:i/>
        </w:rPr>
        <w:t xml:space="preserve">Заказчик дополняет данный пункт раздела требованиями к </w:t>
      </w:r>
      <w:r w:rsidR="00050C8F" w:rsidRPr="00956CEC">
        <w:rPr>
          <w:i/>
        </w:rPr>
        <w:t xml:space="preserve">нормативным, </w:t>
      </w:r>
      <w:r w:rsidRPr="00956CEC">
        <w:rPr>
          <w:i/>
        </w:rPr>
        <w:t>нормативно</w:t>
      </w:r>
      <w:r w:rsidR="00050C8F" w:rsidRPr="00956CEC">
        <w:rPr>
          <w:i/>
        </w:rPr>
        <w:t xml:space="preserve"> </w:t>
      </w:r>
      <w:r w:rsidRPr="00956CEC">
        <w:rPr>
          <w:i/>
        </w:rPr>
        <w:t>техническим документам в соответствии с объектом закупки.</w:t>
      </w:r>
    </w:p>
    <w:p w:rsidR="00A52CCB" w:rsidRPr="00956CEC" w:rsidRDefault="00A52CCB" w:rsidP="00A52CCB">
      <w:pPr>
        <w:widowControl w:val="0"/>
        <w:autoSpaceDE w:val="0"/>
        <w:autoSpaceDN w:val="0"/>
        <w:adjustRightInd w:val="0"/>
        <w:jc w:val="center"/>
        <w:outlineLvl w:val="2"/>
      </w:pPr>
    </w:p>
    <w:p w:rsidR="00A52CCB" w:rsidRDefault="00A52CCB" w:rsidP="00A52CCB">
      <w:pPr>
        <w:widowControl w:val="0"/>
        <w:autoSpaceDE w:val="0"/>
        <w:autoSpaceDN w:val="0"/>
        <w:adjustRightInd w:val="0"/>
        <w:jc w:val="center"/>
        <w:outlineLvl w:val="2"/>
        <w:rPr>
          <w:bCs/>
        </w:rPr>
      </w:pPr>
      <w:r w:rsidRPr="00956CEC">
        <w:t xml:space="preserve">2.2. Требования к </w:t>
      </w:r>
      <w:r w:rsidRPr="00956CEC">
        <w:rPr>
          <w:bCs/>
        </w:rPr>
        <w:t xml:space="preserve">техническим, функциональным и эксплуатационным </w:t>
      </w:r>
      <w:r w:rsidRPr="00956CEC">
        <w:rPr>
          <w:bCs/>
        </w:rPr>
        <w:br/>
        <w:t>характеристикам услуг</w:t>
      </w:r>
    </w:p>
    <w:p w:rsidR="001730CB" w:rsidRPr="00956CEC" w:rsidRDefault="001730CB" w:rsidP="00A52CCB">
      <w:pPr>
        <w:widowControl w:val="0"/>
        <w:autoSpaceDE w:val="0"/>
        <w:autoSpaceDN w:val="0"/>
        <w:adjustRightInd w:val="0"/>
        <w:jc w:val="center"/>
        <w:outlineLvl w:val="2"/>
        <w:rPr>
          <w:bCs/>
        </w:rPr>
      </w:pPr>
    </w:p>
    <w:p w:rsidR="002F412F" w:rsidRPr="00956CEC" w:rsidRDefault="00A52CCB" w:rsidP="00CE3769">
      <w:pPr>
        <w:ind w:firstLine="709"/>
        <w:jc w:val="both"/>
      </w:pPr>
      <w:r w:rsidRPr="00956CEC">
        <w:t>2.2.1. В процессе оказания услуг Исполнитель обязан осуществлять организацию питания в строгом соответствии с санитарно-гигиеническими нормами и правилами, определяющими требования к условиям транспортировки, приемки, хранения, переработки, реализации продовольственного сырья и продуктов</w:t>
      </w:r>
      <w:r w:rsidR="001A6CD8" w:rsidRPr="00956CEC">
        <w:t xml:space="preserve"> питания</w:t>
      </w:r>
      <w:r w:rsidRPr="00956CEC">
        <w:t>, технологическим процессам производства, а также к условиям труда, соблюдению правил личной гигиены работников.</w:t>
      </w:r>
    </w:p>
    <w:p w:rsidR="00071F35" w:rsidRPr="00291464" w:rsidRDefault="00A52CCB" w:rsidP="00CE3769">
      <w:pPr>
        <w:ind w:firstLine="709"/>
        <w:jc w:val="both"/>
      </w:pPr>
      <w:r w:rsidRPr="00956CEC">
        <w:t xml:space="preserve"> Условия труда работников на пищеблоке должны отвечать требованиям действующих нормативных документов в области гигиены труда, предусмотренных законодательством Российской Федерации. </w:t>
      </w:r>
      <w:r w:rsidR="002048B4" w:rsidRPr="00956CEC">
        <w:t xml:space="preserve">В ходе оказания услуг по организации питания Исполнитель проводит организационно - административные </w:t>
      </w:r>
      <w:r w:rsidR="002048B4" w:rsidRPr="00291464">
        <w:t>мероприятия, включающие: определение ответственных исполнителей для осуществления санитарно - противоэпидемических (профилактических) мероприятий; ведение необходимой документации (</w:t>
      </w:r>
      <w:r w:rsidR="00E24515" w:rsidRPr="00291464">
        <w:t xml:space="preserve">гигиенический журнал, </w:t>
      </w:r>
      <w:r w:rsidR="002048B4" w:rsidRPr="00291464">
        <w:t xml:space="preserve">бракеражные журналы, </w:t>
      </w:r>
      <w:r w:rsidR="00B4403C" w:rsidRPr="00291464">
        <w:t>ж</w:t>
      </w:r>
      <w:r w:rsidR="002048B4" w:rsidRPr="00291464">
        <w:t>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w:t>
      </w:r>
      <w:r w:rsidR="001730CB" w:rsidRPr="00291464">
        <w:t>ствии с установленными нормами)</w:t>
      </w:r>
      <w:r w:rsidR="002048B4" w:rsidRPr="00291464">
        <w:t>.</w:t>
      </w:r>
    </w:p>
    <w:p w:rsidR="006832DF" w:rsidRPr="00291464" w:rsidRDefault="00A52CCB" w:rsidP="006832DF">
      <w:pPr>
        <w:ind w:firstLine="708"/>
        <w:jc w:val="both"/>
      </w:pPr>
      <w:r w:rsidRPr="00291464">
        <w:rPr>
          <w:rFonts w:eastAsiaTheme="minorHAnsi"/>
          <w:lang w:eastAsia="en-US"/>
        </w:rPr>
        <w:t xml:space="preserve">2.2.2. </w:t>
      </w:r>
      <w:r w:rsidR="00310A98" w:rsidRPr="00291464">
        <w:t xml:space="preserve">Исполнитель обязан </w:t>
      </w:r>
      <w:r w:rsidR="006832DF" w:rsidRPr="00291464">
        <w:t xml:space="preserve">укомплектовать штат пищеблока работниками, имеющими необходимую квалификацию,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 Все работники Исполнителя должны быть обеспечены в соответствии с установленными нормами своевременно выданной специальной одеждой, специальной обувью и другими средствами индивидуальной защиты. </w:t>
      </w:r>
      <w:r w:rsidR="00CF7D87" w:rsidRPr="00291464">
        <w:t>Исполнитель несет</w:t>
      </w:r>
      <w:r w:rsidR="006832DF" w:rsidRPr="00291464">
        <w:t xml:space="preserve"> ответственность за состояние и организацию работы по охране труда своих сотрудников.</w:t>
      </w:r>
    </w:p>
    <w:p w:rsidR="00845E38" w:rsidRPr="00956CEC" w:rsidRDefault="00845E38" w:rsidP="006832DF">
      <w:pPr>
        <w:ind w:firstLine="708"/>
        <w:jc w:val="both"/>
        <w:rPr>
          <w:rFonts w:eastAsiaTheme="minorHAnsi"/>
          <w:lang w:eastAsia="en-US"/>
        </w:rPr>
      </w:pPr>
      <w:r w:rsidRPr="00291464">
        <w:rPr>
          <w:rFonts w:eastAsiaTheme="minorHAnsi"/>
          <w:lang w:eastAsia="en-US"/>
        </w:rPr>
        <w:t xml:space="preserve">2.2.3.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w:t>
      </w:r>
      <w:r w:rsidRPr="00956CEC">
        <w:rPr>
          <w:rFonts w:eastAsiaTheme="minorHAnsi"/>
          <w:lang w:eastAsia="en-US"/>
        </w:rPr>
        <w:t xml:space="preserve">инфекционных заболеваний. Результаты осмотра должны заноситься в гигиенический журнал (рекомендуемый образец приведен в </w:t>
      </w:r>
      <w:hyperlink r:id="rId9" w:history="1">
        <w:r w:rsidRPr="00956CEC">
          <w:rPr>
            <w:rFonts w:eastAsiaTheme="minorHAnsi"/>
            <w:lang w:eastAsia="en-US"/>
          </w:rPr>
          <w:t>приложении № 1</w:t>
        </w:r>
      </w:hyperlink>
      <w:r w:rsidRPr="00956CEC">
        <w:rPr>
          <w:rFonts w:eastAsiaTheme="minorHAnsi"/>
          <w:lang w:eastAsia="en-US"/>
        </w:rPr>
        <w:t xml:space="preserve"> к Санитарно-эпидемиологическим правилам и нормам СанПиН 2.3/2.4.3590-20)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D650E2" w:rsidRPr="001730CB" w:rsidRDefault="00D650E2" w:rsidP="00CE3769">
      <w:pPr>
        <w:autoSpaceDE w:val="0"/>
        <w:autoSpaceDN w:val="0"/>
        <w:adjustRightInd w:val="0"/>
        <w:ind w:firstLine="709"/>
        <w:jc w:val="both"/>
        <w:rPr>
          <w:rFonts w:eastAsiaTheme="minorHAnsi"/>
          <w:lang w:eastAsia="en-US"/>
        </w:rPr>
      </w:pPr>
      <w:r w:rsidRPr="00956CEC">
        <w:rPr>
          <w:rFonts w:eastAsiaTheme="minorHAnsi"/>
          <w:lang w:eastAsia="en-US"/>
        </w:rPr>
        <w:t xml:space="preserve">2.2.4. Готовые блюда, напитки, кулинарные и кондитерские изделия должны </w:t>
      </w:r>
      <w:r w:rsidRPr="001730CB">
        <w:rPr>
          <w:rFonts w:eastAsiaTheme="minorHAnsi"/>
          <w:lang w:eastAsia="en-US"/>
        </w:rPr>
        <w:t>соответствовать требованиям технических регламентов и единым санитарным требованиям.</w:t>
      </w:r>
    </w:p>
    <w:p w:rsidR="00D650E2" w:rsidRPr="001730CB" w:rsidRDefault="00D650E2" w:rsidP="00CE3769">
      <w:pPr>
        <w:autoSpaceDE w:val="0"/>
        <w:autoSpaceDN w:val="0"/>
        <w:adjustRightInd w:val="0"/>
        <w:ind w:firstLine="709"/>
        <w:jc w:val="both"/>
        <w:rPr>
          <w:rFonts w:eastAsiaTheme="minorHAnsi"/>
          <w:lang w:eastAsia="en-US"/>
        </w:rPr>
      </w:pPr>
      <w:r w:rsidRPr="001730CB">
        <w:rPr>
          <w:rFonts w:eastAsiaTheme="minorHAnsi"/>
          <w:lang w:eastAsia="en-US"/>
        </w:rPr>
        <w:t xml:space="preserve">2.2.5. Изготовление продукции должно производиться в соответствии с Ассортиментным перечнем по технологическим документам, в том числе технологической карте, технико-технологической карте, технологической инструкции. </w:t>
      </w:r>
    </w:p>
    <w:p w:rsidR="006058B6" w:rsidRPr="00956CEC" w:rsidRDefault="006058B6" w:rsidP="006058B6">
      <w:pPr>
        <w:autoSpaceDE w:val="0"/>
        <w:autoSpaceDN w:val="0"/>
        <w:adjustRightInd w:val="0"/>
        <w:ind w:firstLine="709"/>
        <w:jc w:val="both"/>
      </w:pPr>
      <w:r w:rsidRPr="00956CEC">
        <w:rPr>
          <w:rFonts w:eastAsiaTheme="minorHAnsi"/>
          <w:lang w:eastAsia="en-US"/>
        </w:rPr>
        <w:t xml:space="preserve">2.2.6. </w:t>
      </w:r>
      <w:r w:rsidR="00211847" w:rsidRPr="001730CB">
        <w:rPr>
          <w:rFonts w:eastAsiaTheme="minorHAnsi"/>
          <w:lang w:eastAsia="en-US"/>
        </w:rPr>
        <w:t>Наименования блюд и кулинарных изделий, указываемых в цикличном меню, должны соответствовать их наименованиям, указанным в технологических документах.</w:t>
      </w:r>
    </w:p>
    <w:p w:rsidR="00640779" w:rsidRPr="00956CEC" w:rsidRDefault="00640779" w:rsidP="00A01CFE">
      <w:pPr>
        <w:autoSpaceDE w:val="0"/>
        <w:autoSpaceDN w:val="0"/>
        <w:adjustRightInd w:val="0"/>
        <w:ind w:firstLine="709"/>
        <w:jc w:val="both"/>
        <w:rPr>
          <w:rFonts w:eastAsiaTheme="minorHAnsi"/>
          <w:lang w:eastAsia="en-US"/>
        </w:rPr>
      </w:pPr>
      <w:r w:rsidRPr="00956CEC">
        <w:t xml:space="preserve">2.2.7. </w:t>
      </w:r>
      <w:r w:rsidR="002A37BA" w:rsidRPr="00380A1C">
        <w:t xml:space="preserve">Организация питания осуществляется на основе принципов </w:t>
      </w:r>
      <w:r w:rsidR="002A37BA">
        <w:t>здорового</w:t>
      </w:r>
      <w:r w:rsidR="002A37BA" w:rsidRPr="00380A1C">
        <w:t xml:space="preserve"> питания.</w:t>
      </w:r>
      <w:r w:rsidR="002A37BA">
        <w:t xml:space="preserve"> </w:t>
      </w:r>
      <w:r w:rsidR="00211847" w:rsidRPr="00956CEC">
        <w:t>При приготовлении блюд должны соблюдаться щадящие технологии: варка, запекание, припускание, тушение, приготовление на пару, приготовление в пароконвектомате. При приготовлении блюд не применяется жарка.</w:t>
      </w:r>
    </w:p>
    <w:p w:rsidR="00211847" w:rsidRDefault="00640779" w:rsidP="00A01CFE">
      <w:pPr>
        <w:autoSpaceDE w:val="0"/>
        <w:autoSpaceDN w:val="0"/>
        <w:adjustRightInd w:val="0"/>
        <w:ind w:firstLine="709"/>
        <w:jc w:val="both"/>
        <w:rPr>
          <w:rFonts w:eastAsiaTheme="minorHAnsi"/>
          <w:lang w:eastAsia="en-US"/>
        </w:rPr>
      </w:pPr>
      <w:r w:rsidRPr="00956CEC">
        <w:rPr>
          <w:rFonts w:eastAsiaTheme="minorHAnsi"/>
          <w:lang w:eastAsia="en-US"/>
        </w:rPr>
        <w:t xml:space="preserve">2.2.8. </w:t>
      </w:r>
      <w:r w:rsidR="00211847" w:rsidRPr="00956CEC">
        <w:t>Д</w:t>
      </w:r>
      <w:r w:rsidR="00211847" w:rsidRPr="00956CEC">
        <w:rPr>
          <w:rFonts w:eastAsiaTheme="minorHAnsi"/>
          <w:lang w:eastAsia="en-US"/>
        </w:rPr>
        <w:t>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640779" w:rsidRPr="00956CEC" w:rsidRDefault="00640779" w:rsidP="00A01CFE">
      <w:pPr>
        <w:autoSpaceDE w:val="0"/>
        <w:autoSpaceDN w:val="0"/>
        <w:adjustRightInd w:val="0"/>
        <w:ind w:firstLine="709"/>
        <w:jc w:val="both"/>
        <w:rPr>
          <w:rFonts w:eastAsiaTheme="minorHAnsi"/>
          <w:lang w:eastAsia="en-US"/>
        </w:rPr>
      </w:pPr>
      <w:r w:rsidRPr="00956CEC">
        <w:rPr>
          <w:rFonts w:eastAsiaTheme="minorHAnsi"/>
          <w:lang w:eastAsia="en-US"/>
        </w:rPr>
        <w:t>2.2.9.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40779" w:rsidRPr="00956CEC" w:rsidRDefault="00640779" w:rsidP="00A01CFE">
      <w:pPr>
        <w:autoSpaceDE w:val="0"/>
        <w:autoSpaceDN w:val="0"/>
        <w:adjustRightInd w:val="0"/>
        <w:ind w:firstLine="709"/>
        <w:jc w:val="both"/>
        <w:rPr>
          <w:rFonts w:eastAsiaTheme="minorHAnsi"/>
          <w:lang w:eastAsia="en-US"/>
        </w:rPr>
      </w:pPr>
      <w:r w:rsidRPr="00956CEC">
        <w:rPr>
          <w:rFonts w:eastAsiaTheme="minorHAnsi"/>
          <w:lang w:eastAsia="en-US"/>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40779" w:rsidRPr="00956CEC" w:rsidRDefault="00640779" w:rsidP="00A01CFE">
      <w:pPr>
        <w:autoSpaceDE w:val="0"/>
        <w:autoSpaceDN w:val="0"/>
        <w:adjustRightInd w:val="0"/>
        <w:ind w:firstLine="709"/>
        <w:jc w:val="both"/>
        <w:rPr>
          <w:rFonts w:eastAsiaTheme="minorHAnsi"/>
          <w:lang w:eastAsia="en-US"/>
        </w:rPr>
      </w:pPr>
      <w:r w:rsidRPr="00956CEC">
        <w:rPr>
          <w:rFonts w:eastAsiaTheme="minorHAnsi"/>
          <w:lang w:eastAsia="en-US"/>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40779" w:rsidRPr="00956CEC" w:rsidRDefault="00640779" w:rsidP="00A01CFE">
      <w:pPr>
        <w:autoSpaceDE w:val="0"/>
        <w:autoSpaceDN w:val="0"/>
        <w:adjustRightInd w:val="0"/>
        <w:ind w:firstLine="709"/>
        <w:jc w:val="both"/>
        <w:rPr>
          <w:rFonts w:eastAsiaTheme="minorHAnsi"/>
          <w:lang w:eastAsia="en-US"/>
        </w:rPr>
      </w:pPr>
      <w:r w:rsidRPr="00956CEC">
        <w:rPr>
          <w:rFonts w:eastAsiaTheme="minorHAnsi"/>
          <w:lang w:eastAsia="en-US"/>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40779" w:rsidRPr="00956CEC" w:rsidRDefault="00640779" w:rsidP="00A01CFE">
      <w:pPr>
        <w:autoSpaceDE w:val="0"/>
        <w:autoSpaceDN w:val="0"/>
        <w:adjustRightInd w:val="0"/>
        <w:ind w:firstLine="709"/>
        <w:jc w:val="both"/>
        <w:rPr>
          <w:rFonts w:eastAsiaTheme="minorHAnsi"/>
          <w:lang w:eastAsia="en-US"/>
        </w:rPr>
      </w:pPr>
      <w:r w:rsidRPr="00956CEC">
        <w:rPr>
          <w:rFonts w:eastAsiaTheme="minorHAnsi"/>
          <w:lang w:eastAsia="en-US"/>
        </w:rPr>
        <w:t xml:space="preserve">использовать одноразовые перчатки </w:t>
      </w:r>
      <w:r w:rsidR="00010E42">
        <w:rPr>
          <w:rFonts w:eastAsiaTheme="minorHAnsi"/>
          <w:lang w:eastAsia="en-US"/>
        </w:rPr>
        <w:t xml:space="preserve">и маски </w:t>
      </w:r>
      <w:r w:rsidRPr="00956CEC">
        <w:rPr>
          <w:rFonts w:eastAsiaTheme="minorHAnsi"/>
          <w:lang w:eastAsia="en-US"/>
        </w:rPr>
        <w:t>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2048B4" w:rsidRPr="00956CEC" w:rsidRDefault="002048B4" w:rsidP="002048B4">
      <w:pPr>
        <w:autoSpaceDE w:val="0"/>
        <w:autoSpaceDN w:val="0"/>
        <w:adjustRightInd w:val="0"/>
        <w:ind w:firstLine="709"/>
        <w:jc w:val="both"/>
        <w:rPr>
          <w:rFonts w:eastAsiaTheme="minorHAnsi"/>
          <w:lang w:eastAsia="en-US"/>
        </w:rPr>
      </w:pPr>
      <w:r w:rsidRPr="00956CEC">
        <w:rPr>
          <w:rFonts w:eastAsiaTheme="minorHAnsi"/>
          <w:lang w:eastAsia="en-US"/>
        </w:rPr>
        <w:t>2.2.10. Для предотвращения размножения патогенных микроорганизмов не допускается:</w:t>
      </w:r>
    </w:p>
    <w:p w:rsidR="002048B4" w:rsidRPr="00956CEC" w:rsidRDefault="002048B4" w:rsidP="002048B4">
      <w:pPr>
        <w:autoSpaceDE w:val="0"/>
        <w:autoSpaceDN w:val="0"/>
        <w:adjustRightInd w:val="0"/>
        <w:ind w:firstLine="709"/>
        <w:jc w:val="both"/>
        <w:rPr>
          <w:rFonts w:eastAsiaTheme="minorHAnsi"/>
          <w:lang w:eastAsia="en-US"/>
        </w:rPr>
      </w:pPr>
      <w:r w:rsidRPr="00956CEC">
        <w:rPr>
          <w:rFonts w:eastAsiaTheme="minorHAnsi"/>
          <w:lang w:eastAsia="en-US"/>
        </w:rPr>
        <w:t>нахождение на раздаче более 3</w:t>
      </w:r>
      <w:r w:rsidR="00252515">
        <w:rPr>
          <w:rFonts w:eastAsiaTheme="minorHAnsi"/>
          <w:lang w:eastAsia="en-US"/>
        </w:rPr>
        <w:t>-х</w:t>
      </w:r>
      <w:r w:rsidRPr="00956CEC">
        <w:rPr>
          <w:rFonts w:eastAsiaTheme="minorHAnsi"/>
          <w:lang w:eastAsia="en-US"/>
        </w:rPr>
        <w:t xml:space="preserve"> часов с момента изготовления готовых блюд, требующих разогревания перед употреблением;</w:t>
      </w:r>
    </w:p>
    <w:p w:rsidR="002048B4" w:rsidRPr="00956CEC" w:rsidRDefault="002048B4" w:rsidP="002048B4">
      <w:pPr>
        <w:autoSpaceDE w:val="0"/>
        <w:autoSpaceDN w:val="0"/>
        <w:adjustRightInd w:val="0"/>
        <w:ind w:firstLine="709"/>
        <w:jc w:val="both"/>
        <w:rPr>
          <w:rFonts w:eastAsiaTheme="minorHAnsi"/>
          <w:lang w:eastAsia="en-US"/>
        </w:rPr>
      </w:pPr>
      <w:r w:rsidRPr="00956CEC">
        <w:rPr>
          <w:rFonts w:eastAsiaTheme="minorHAnsi"/>
          <w:lang w:eastAsia="en-US"/>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2048B4" w:rsidRPr="00956CEC" w:rsidRDefault="002048B4" w:rsidP="002048B4">
      <w:pPr>
        <w:autoSpaceDE w:val="0"/>
        <w:autoSpaceDN w:val="0"/>
        <w:adjustRightInd w:val="0"/>
        <w:ind w:firstLine="709"/>
        <w:jc w:val="both"/>
        <w:rPr>
          <w:rFonts w:eastAsiaTheme="minorHAnsi"/>
          <w:lang w:eastAsia="en-US"/>
        </w:rPr>
      </w:pPr>
      <w:r w:rsidRPr="00956CEC">
        <w:rPr>
          <w:rFonts w:eastAsiaTheme="minorHAnsi"/>
          <w:lang w:eastAsia="en-US"/>
        </w:rPr>
        <w:t>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w:t>
      </w:r>
      <w:r w:rsidR="000417ED" w:rsidRPr="00956CEC">
        <w:rPr>
          <w:rFonts w:eastAsiaTheme="minorHAnsi"/>
          <w:lang w:eastAsia="en-US"/>
        </w:rPr>
        <w:t>; с</w:t>
      </w:r>
      <w:r w:rsidRPr="00956CEC">
        <w:rPr>
          <w:rFonts w:eastAsiaTheme="minorHAnsi"/>
          <w:lang w:eastAsia="en-US"/>
        </w:rPr>
        <w:t>оусы к блюдам доставляются в индивидуальной потребительской упаковке;</w:t>
      </w:r>
    </w:p>
    <w:p w:rsidR="002048B4" w:rsidRPr="00956CEC" w:rsidRDefault="002048B4" w:rsidP="002048B4">
      <w:pPr>
        <w:autoSpaceDE w:val="0"/>
        <w:autoSpaceDN w:val="0"/>
        <w:adjustRightInd w:val="0"/>
        <w:ind w:firstLine="709"/>
        <w:jc w:val="both"/>
        <w:rPr>
          <w:rFonts w:eastAsiaTheme="minorHAnsi"/>
          <w:lang w:eastAsia="en-US"/>
        </w:rPr>
      </w:pPr>
      <w:r w:rsidRPr="00956CEC">
        <w:rPr>
          <w:rFonts w:eastAsiaTheme="minorHAnsi"/>
          <w:lang w:eastAsia="en-US"/>
        </w:rPr>
        <w:t>реализация на следующий день готовых блюд;</w:t>
      </w:r>
    </w:p>
    <w:p w:rsidR="002048B4" w:rsidRPr="00956CEC" w:rsidRDefault="002048B4" w:rsidP="002048B4">
      <w:pPr>
        <w:autoSpaceDE w:val="0"/>
        <w:autoSpaceDN w:val="0"/>
        <w:adjustRightInd w:val="0"/>
        <w:ind w:firstLine="709"/>
        <w:jc w:val="both"/>
        <w:rPr>
          <w:rFonts w:eastAsiaTheme="minorHAnsi"/>
          <w:lang w:eastAsia="en-US"/>
        </w:rPr>
      </w:pPr>
      <w:r w:rsidRPr="00956CEC">
        <w:rPr>
          <w:rFonts w:eastAsiaTheme="minorHAnsi"/>
          <w:lang w:eastAsia="en-US"/>
        </w:rPr>
        <w:t>замораживание нереализованных готовых блюд для последующей реализации в другие дни;</w:t>
      </w:r>
    </w:p>
    <w:p w:rsidR="002048B4" w:rsidRPr="00956CEC" w:rsidRDefault="002048B4" w:rsidP="002048B4">
      <w:pPr>
        <w:autoSpaceDE w:val="0"/>
        <w:autoSpaceDN w:val="0"/>
        <w:adjustRightInd w:val="0"/>
        <w:ind w:firstLine="709"/>
        <w:jc w:val="both"/>
        <w:rPr>
          <w:rFonts w:eastAsiaTheme="minorHAnsi"/>
          <w:lang w:eastAsia="en-US"/>
        </w:rPr>
      </w:pPr>
      <w:r w:rsidRPr="00956CEC">
        <w:rPr>
          <w:rFonts w:eastAsiaTheme="minorHAnsi"/>
          <w:lang w:eastAsia="en-US"/>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2048B4" w:rsidRPr="00956CEC" w:rsidRDefault="002048B4" w:rsidP="002048B4">
      <w:pPr>
        <w:autoSpaceDE w:val="0"/>
        <w:autoSpaceDN w:val="0"/>
        <w:adjustRightInd w:val="0"/>
        <w:jc w:val="both"/>
        <w:rPr>
          <w:rFonts w:eastAsiaTheme="minorHAnsi"/>
          <w:lang w:eastAsia="en-US"/>
        </w:rPr>
      </w:pPr>
      <w:r w:rsidRPr="00956CEC">
        <w:rPr>
          <w:rFonts w:eastAsiaTheme="minorHAnsi"/>
          <w:lang w:eastAsia="en-US"/>
        </w:rPr>
        <w:tab/>
        <w:t>2.2.11. Столовые приборы, столовая посуда, чайная посуда, подносы перед раздачей должны быть вымыты и высушены.</w:t>
      </w:r>
    </w:p>
    <w:p w:rsidR="002048B4" w:rsidRPr="00956CEC" w:rsidRDefault="002048B4" w:rsidP="002048B4">
      <w:pPr>
        <w:autoSpaceDE w:val="0"/>
        <w:autoSpaceDN w:val="0"/>
        <w:adjustRightInd w:val="0"/>
        <w:ind w:firstLine="708"/>
        <w:jc w:val="both"/>
        <w:rPr>
          <w:rFonts w:eastAsiaTheme="minorHAnsi"/>
          <w:lang w:eastAsia="en-US"/>
        </w:rPr>
      </w:pPr>
      <w:r w:rsidRPr="00956CEC">
        <w:rPr>
          <w:rFonts w:eastAsiaTheme="minorHAnsi"/>
          <w:lang w:eastAsia="en-US"/>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2048B4" w:rsidRPr="00956CEC" w:rsidRDefault="002048B4" w:rsidP="002048B4">
      <w:pPr>
        <w:autoSpaceDE w:val="0"/>
        <w:autoSpaceDN w:val="0"/>
        <w:adjustRightInd w:val="0"/>
        <w:ind w:firstLine="708"/>
        <w:jc w:val="both"/>
        <w:rPr>
          <w:rFonts w:eastAsiaTheme="minorHAnsi"/>
          <w:lang w:eastAsia="en-US"/>
        </w:rPr>
      </w:pPr>
      <w:r w:rsidRPr="00956CEC">
        <w:rPr>
          <w:rFonts w:eastAsiaTheme="minorHAnsi"/>
          <w:lang w:eastAsia="en-US"/>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2048B4" w:rsidRPr="00956CEC" w:rsidRDefault="002048B4" w:rsidP="002048B4">
      <w:pPr>
        <w:autoSpaceDE w:val="0"/>
        <w:autoSpaceDN w:val="0"/>
        <w:adjustRightInd w:val="0"/>
        <w:ind w:firstLine="708"/>
        <w:jc w:val="both"/>
        <w:rPr>
          <w:rFonts w:eastAsiaTheme="minorHAnsi"/>
          <w:lang w:eastAsia="en-US"/>
        </w:rPr>
      </w:pPr>
      <w:r w:rsidRPr="00956CEC">
        <w:rPr>
          <w:rFonts w:eastAsiaTheme="minorHAnsi"/>
          <w:lang w:eastAsia="en-US"/>
        </w:rPr>
        <w:t>2.2.12.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74265E" w:rsidRPr="00956CEC" w:rsidRDefault="00E63C2B" w:rsidP="00E2468A">
      <w:pPr>
        <w:autoSpaceDE w:val="0"/>
        <w:autoSpaceDN w:val="0"/>
        <w:adjustRightInd w:val="0"/>
        <w:ind w:firstLine="708"/>
        <w:jc w:val="both"/>
        <w:rPr>
          <w:rFonts w:eastAsiaTheme="minorHAnsi"/>
          <w:lang w:eastAsia="en-US"/>
        </w:rPr>
      </w:pPr>
      <w:r w:rsidRPr="00956CEC">
        <w:rPr>
          <w:rFonts w:eastAsiaTheme="minorHAnsi"/>
          <w:lang w:eastAsia="en-US"/>
        </w:rPr>
        <w:t>2.2.1</w:t>
      </w:r>
      <w:r w:rsidR="0074265E" w:rsidRPr="00956CEC">
        <w:rPr>
          <w:rFonts w:eastAsiaTheme="minorHAnsi"/>
          <w:lang w:eastAsia="en-US"/>
        </w:rPr>
        <w:t>3</w:t>
      </w:r>
      <w:r w:rsidRPr="00956CEC">
        <w:rPr>
          <w:rFonts w:eastAsiaTheme="minorHAnsi"/>
          <w:lang w:eastAsia="en-US"/>
        </w:rPr>
        <w:t xml:space="preserve">. </w:t>
      </w:r>
      <w:r w:rsidR="00E2468A">
        <w:rPr>
          <w:rFonts w:eastAsiaTheme="minorHAnsi"/>
          <w:lang w:eastAsia="en-US"/>
        </w:rPr>
        <w:t>Совместная перевозка (т</w:t>
      </w:r>
      <w:r w:rsidR="00E2468A" w:rsidRPr="00380A1C">
        <w:rPr>
          <w:rFonts w:eastAsiaTheme="minorHAnsi"/>
          <w:lang w:eastAsia="en-US"/>
        </w:rPr>
        <w:t>ранспортирование</w:t>
      </w:r>
      <w:r w:rsidR="00E2468A">
        <w:rPr>
          <w:rFonts w:eastAsiaTheme="minorHAnsi"/>
          <w:lang w:eastAsia="en-US"/>
        </w:rPr>
        <w:t>) продовольственного (пищевого)</w:t>
      </w:r>
      <w:r w:rsidR="00E2468A" w:rsidRPr="00380A1C">
        <w:rPr>
          <w:rFonts w:eastAsiaTheme="minorHAnsi"/>
          <w:lang w:eastAsia="en-US"/>
        </w:rPr>
        <w:t xml:space="preserve"> сырья</w:t>
      </w:r>
      <w:r w:rsidR="00E2468A">
        <w:rPr>
          <w:rFonts w:eastAsiaTheme="minorHAnsi"/>
          <w:lang w:eastAsia="en-US"/>
        </w:rPr>
        <w:t xml:space="preserve">,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 </w:t>
      </w:r>
      <w:r w:rsidR="0074265E" w:rsidRPr="00956CEC">
        <w:rPr>
          <w:rFonts w:eastAsiaTheme="minorHAnsi"/>
          <w:lang w:eastAsia="en-US"/>
        </w:rPr>
        <w:t>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193218" w:rsidRPr="00956CEC" w:rsidRDefault="00193218" w:rsidP="00193218">
      <w:pPr>
        <w:ind w:firstLine="708"/>
        <w:jc w:val="both"/>
        <w:rPr>
          <w:strike/>
          <w:color w:val="FF0000"/>
        </w:rPr>
      </w:pPr>
      <w:r w:rsidRPr="00956CEC">
        <w:rPr>
          <w:rFonts w:eastAsiaTheme="minorHAnsi"/>
          <w:lang w:eastAsia="en-US"/>
        </w:rPr>
        <w:t>2.2.14. С</w:t>
      </w:r>
      <w:r w:rsidRPr="00956CEC">
        <w:t>воевременный вывоз с территории Заказчика, где находится пищеблок</w:t>
      </w:r>
      <w:r w:rsidRPr="00956CEC">
        <w:rPr>
          <w:rStyle w:val="a8"/>
        </w:rPr>
        <w:footnoteReference w:id="10"/>
      </w:r>
      <w:r w:rsidRPr="00956CEC">
        <w:t>, пищевых отходов и отходов производства осуществляется силами и за счет средств Исполнителя.</w:t>
      </w:r>
    </w:p>
    <w:p w:rsidR="00B83329" w:rsidRPr="00956CEC" w:rsidRDefault="00B83329" w:rsidP="009E48F1">
      <w:pPr>
        <w:autoSpaceDE w:val="0"/>
        <w:autoSpaceDN w:val="0"/>
        <w:adjustRightInd w:val="0"/>
        <w:ind w:firstLine="709"/>
        <w:jc w:val="both"/>
        <w:rPr>
          <w:rFonts w:eastAsiaTheme="minorHAnsi"/>
          <w:lang w:eastAsia="en-US"/>
        </w:rPr>
      </w:pPr>
      <w:r w:rsidRPr="00956CEC">
        <w:rPr>
          <w:rFonts w:eastAsiaTheme="minorHAnsi"/>
          <w:lang w:eastAsia="en-US"/>
        </w:rPr>
        <w:t>__________________________________________________________________________</w:t>
      </w:r>
    </w:p>
    <w:p w:rsidR="00B83329" w:rsidRPr="00956CEC" w:rsidRDefault="00B83329" w:rsidP="009E48F1">
      <w:pPr>
        <w:autoSpaceDE w:val="0"/>
        <w:autoSpaceDN w:val="0"/>
        <w:adjustRightInd w:val="0"/>
        <w:ind w:firstLine="709"/>
        <w:jc w:val="both"/>
        <w:rPr>
          <w:rFonts w:eastAsiaTheme="minorHAnsi"/>
          <w:lang w:eastAsia="en-US"/>
        </w:rPr>
      </w:pPr>
      <w:r w:rsidRPr="00956CEC">
        <w:rPr>
          <w:i/>
          <w:spacing w:val="4"/>
        </w:rPr>
        <w:t>Заказчик заполняет данный пункт раздела в соответствии с объектом закупки</w:t>
      </w:r>
    </w:p>
    <w:p w:rsidR="00640779" w:rsidRPr="00956CEC" w:rsidRDefault="00640779" w:rsidP="00640779">
      <w:pPr>
        <w:autoSpaceDE w:val="0"/>
        <w:autoSpaceDN w:val="0"/>
        <w:adjustRightInd w:val="0"/>
        <w:jc w:val="both"/>
        <w:rPr>
          <w:rFonts w:eastAsiaTheme="minorHAnsi"/>
          <w:lang w:eastAsia="en-US"/>
        </w:rPr>
      </w:pPr>
    </w:p>
    <w:p w:rsidR="0068024F" w:rsidRPr="00956CEC" w:rsidRDefault="0068024F" w:rsidP="0068024F">
      <w:pPr>
        <w:autoSpaceDE w:val="0"/>
        <w:autoSpaceDN w:val="0"/>
        <w:adjustRightInd w:val="0"/>
        <w:ind w:firstLine="709"/>
        <w:jc w:val="center"/>
        <w:rPr>
          <w:rFonts w:eastAsiaTheme="minorHAnsi"/>
          <w:lang w:eastAsia="en-US"/>
        </w:rPr>
      </w:pPr>
      <w:r w:rsidRPr="00956CEC">
        <w:rPr>
          <w:rFonts w:eastAsiaTheme="minorHAnsi"/>
          <w:lang w:eastAsia="en-US"/>
        </w:rPr>
        <w:t xml:space="preserve">Раздел </w:t>
      </w:r>
      <w:r w:rsidR="006058B6" w:rsidRPr="00956CEC">
        <w:rPr>
          <w:rFonts w:eastAsiaTheme="minorHAnsi"/>
          <w:lang w:eastAsia="en-US"/>
        </w:rPr>
        <w:t>3. Требования к организации питания</w:t>
      </w:r>
      <w:r w:rsidRPr="00956CEC">
        <w:rPr>
          <w:rFonts w:eastAsiaTheme="minorHAnsi"/>
          <w:lang w:eastAsia="en-US"/>
        </w:rPr>
        <w:t>.</w:t>
      </w:r>
    </w:p>
    <w:p w:rsidR="0068024F" w:rsidRPr="00956CEC" w:rsidRDefault="0068024F" w:rsidP="00CE3769">
      <w:pPr>
        <w:autoSpaceDE w:val="0"/>
        <w:autoSpaceDN w:val="0"/>
        <w:adjustRightInd w:val="0"/>
        <w:ind w:firstLine="709"/>
        <w:jc w:val="both"/>
        <w:rPr>
          <w:rFonts w:eastAsiaTheme="minorHAnsi"/>
          <w:lang w:eastAsia="en-US"/>
        </w:rPr>
      </w:pPr>
    </w:p>
    <w:p w:rsidR="006058B6" w:rsidRPr="00956CEC" w:rsidRDefault="0068024F" w:rsidP="005E0D26">
      <w:pPr>
        <w:autoSpaceDE w:val="0"/>
        <w:autoSpaceDN w:val="0"/>
        <w:adjustRightInd w:val="0"/>
        <w:ind w:firstLine="709"/>
        <w:jc w:val="center"/>
        <w:rPr>
          <w:rFonts w:eastAsiaTheme="minorHAnsi"/>
          <w:lang w:eastAsia="en-US"/>
        </w:rPr>
      </w:pPr>
      <w:r w:rsidRPr="00956CEC">
        <w:rPr>
          <w:rFonts w:eastAsiaTheme="minorHAnsi"/>
          <w:lang w:eastAsia="en-US"/>
        </w:rPr>
        <w:t xml:space="preserve">Требования к организации питания </w:t>
      </w:r>
      <w:r w:rsidR="006058B6" w:rsidRPr="00956CEC">
        <w:rPr>
          <w:rFonts w:eastAsiaTheme="minorHAnsi"/>
          <w:lang w:eastAsia="en-US"/>
        </w:rPr>
        <w:t>отдельных категорий взрослого населения</w:t>
      </w:r>
    </w:p>
    <w:p w:rsidR="00640779" w:rsidRPr="00956CEC" w:rsidRDefault="00640779" w:rsidP="00CE3769">
      <w:pPr>
        <w:autoSpaceDE w:val="0"/>
        <w:autoSpaceDN w:val="0"/>
        <w:adjustRightInd w:val="0"/>
        <w:ind w:firstLine="709"/>
        <w:jc w:val="both"/>
        <w:rPr>
          <w:rFonts w:eastAsiaTheme="minorHAnsi"/>
          <w:lang w:eastAsia="en-US"/>
        </w:rPr>
      </w:pPr>
    </w:p>
    <w:p w:rsidR="00BF658E" w:rsidRPr="00956CEC" w:rsidRDefault="00BF658E" w:rsidP="00BF658E">
      <w:pPr>
        <w:autoSpaceDE w:val="0"/>
        <w:autoSpaceDN w:val="0"/>
        <w:adjustRightInd w:val="0"/>
        <w:ind w:firstLine="708"/>
        <w:jc w:val="both"/>
        <w:rPr>
          <w:rFonts w:eastAsiaTheme="minorHAnsi"/>
          <w:color w:val="000000" w:themeColor="text1"/>
          <w:lang w:eastAsia="en-US"/>
        </w:rPr>
      </w:pPr>
      <w:r w:rsidRPr="00956CEC">
        <w:rPr>
          <w:rFonts w:eastAsiaTheme="minorHAnsi"/>
          <w:color w:val="000000" w:themeColor="text1"/>
          <w:lang w:eastAsia="en-US"/>
        </w:rPr>
        <w:t>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BF658E" w:rsidRPr="00956CEC" w:rsidRDefault="00BF658E" w:rsidP="00BF658E">
      <w:pPr>
        <w:autoSpaceDE w:val="0"/>
        <w:autoSpaceDN w:val="0"/>
        <w:adjustRightInd w:val="0"/>
        <w:ind w:firstLine="708"/>
        <w:jc w:val="both"/>
        <w:rPr>
          <w:rFonts w:eastAsiaTheme="minorHAnsi"/>
          <w:color w:val="000000" w:themeColor="text1"/>
          <w:lang w:eastAsia="en-US"/>
        </w:rPr>
      </w:pPr>
      <w:r w:rsidRPr="00956CEC">
        <w:rPr>
          <w:rFonts w:eastAsiaTheme="minorHAnsi"/>
          <w:color w:val="000000" w:themeColor="text1"/>
          <w:lang w:eastAsia="en-US"/>
        </w:rPr>
        <w:t xml:space="preserve">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в соответствии с требованиями СанПиН 2.3/2.4.3590-20. </w:t>
      </w:r>
    </w:p>
    <w:p w:rsidR="00BF658E" w:rsidRPr="00956CEC" w:rsidRDefault="00BF658E" w:rsidP="00BF658E">
      <w:pPr>
        <w:autoSpaceDE w:val="0"/>
        <w:autoSpaceDN w:val="0"/>
        <w:adjustRightInd w:val="0"/>
        <w:ind w:firstLine="708"/>
        <w:jc w:val="both"/>
        <w:rPr>
          <w:rFonts w:eastAsiaTheme="minorHAnsi"/>
          <w:color w:val="000000" w:themeColor="text1"/>
          <w:lang w:eastAsia="en-US"/>
        </w:rPr>
      </w:pPr>
      <w:r w:rsidRPr="00956CEC">
        <w:rPr>
          <w:rFonts w:eastAsiaTheme="minorHAnsi"/>
          <w:color w:val="000000" w:themeColor="text1"/>
          <w:lang w:eastAsia="en-US"/>
        </w:rPr>
        <w:t xml:space="preserve">При нарушении технологии приготовления пищевой продукции, а также в случае неготовности, блюдо к выдаче в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r:id="rId10" w:history="1">
        <w:r w:rsidRPr="00956CEC">
          <w:rPr>
            <w:rFonts w:eastAsiaTheme="minorHAnsi"/>
            <w:color w:val="000000" w:themeColor="text1"/>
            <w:lang w:eastAsia="en-US"/>
          </w:rPr>
          <w:t>приложениях № 4</w:t>
        </w:r>
      </w:hyperlink>
      <w:r w:rsidRPr="00956CEC">
        <w:rPr>
          <w:rFonts w:eastAsiaTheme="minorHAnsi"/>
          <w:color w:val="000000" w:themeColor="text1"/>
          <w:lang w:eastAsia="en-US"/>
        </w:rPr>
        <w:t xml:space="preserve"> и </w:t>
      </w:r>
      <w:hyperlink r:id="rId11" w:history="1">
        <w:r w:rsidRPr="00956CEC">
          <w:rPr>
            <w:rFonts w:eastAsiaTheme="minorHAnsi"/>
            <w:color w:val="000000" w:themeColor="text1"/>
            <w:lang w:eastAsia="en-US"/>
          </w:rPr>
          <w:t>5</w:t>
        </w:r>
      </w:hyperlink>
      <w:r w:rsidRPr="00956CEC">
        <w:rPr>
          <w:rFonts w:eastAsiaTheme="minorHAnsi"/>
          <w:color w:val="000000" w:themeColor="text1"/>
          <w:lang w:eastAsia="en-US"/>
        </w:rPr>
        <w:t xml:space="preserve"> к СанПиН 2.3/2.4.3590-20)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E29B5" w:rsidRPr="00956CEC" w:rsidRDefault="008E29B5" w:rsidP="0068024F">
      <w:pPr>
        <w:autoSpaceDE w:val="0"/>
        <w:autoSpaceDN w:val="0"/>
        <w:adjustRightInd w:val="0"/>
        <w:ind w:firstLine="709"/>
        <w:jc w:val="both"/>
        <w:rPr>
          <w:rFonts w:eastAsiaTheme="minorHAnsi"/>
          <w:lang w:eastAsia="en-US"/>
        </w:rPr>
      </w:pPr>
      <w:r w:rsidRPr="00956CEC">
        <w:rPr>
          <w:rFonts w:eastAsiaTheme="minorHAnsi"/>
          <w:lang w:eastAsia="en-US"/>
        </w:rPr>
        <w:t>Для исключения опасности контактного микробиологического загрязнения пищевой продукции раздачу пищевой продукции должны производить назначенные ответственные лица. Не допускается к раздаче пищевой продукции иной персонал.</w:t>
      </w:r>
    </w:p>
    <w:p w:rsidR="008E29B5" w:rsidRPr="00956CEC" w:rsidRDefault="008E29B5" w:rsidP="0068024F">
      <w:pPr>
        <w:autoSpaceDE w:val="0"/>
        <w:autoSpaceDN w:val="0"/>
        <w:adjustRightInd w:val="0"/>
        <w:ind w:firstLine="709"/>
        <w:jc w:val="both"/>
        <w:rPr>
          <w:rFonts w:eastAsiaTheme="minorHAnsi"/>
          <w:lang w:eastAsia="en-US"/>
        </w:rPr>
      </w:pPr>
      <w:r w:rsidRPr="00956CEC">
        <w:rPr>
          <w:rFonts w:eastAsiaTheme="minorHAnsi"/>
          <w:lang w:eastAsia="en-US"/>
        </w:rPr>
        <w:t xml:space="preserve">В целях предотвращения возникновения условий для размножения патогенных микроорганизмов не допускается оставлять в буфете остатки пищевой продукции после ее раздачи </w:t>
      </w:r>
      <w:r w:rsidR="00FE04FF" w:rsidRPr="00956CEC">
        <w:rPr>
          <w:rFonts w:eastAsiaTheme="minorHAnsi"/>
          <w:lang w:eastAsia="en-US"/>
        </w:rPr>
        <w:t>питающимся</w:t>
      </w:r>
      <w:r w:rsidRPr="00956CEC">
        <w:rPr>
          <w:rFonts w:eastAsiaTheme="minorHAnsi"/>
          <w:lang w:eastAsia="en-US"/>
        </w:rPr>
        <w:t>.</w:t>
      </w:r>
    </w:p>
    <w:p w:rsidR="000417ED" w:rsidRPr="00956CEC" w:rsidRDefault="000417ED" w:rsidP="005E0D26">
      <w:pPr>
        <w:autoSpaceDE w:val="0"/>
        <w:autoSpaceDN w:val="0"/>
        <w:adjustRightInd w:val="0"/>
        <w:ind w:firstLine="709"/>
        <w:jc w:val="center"/>
        <w:rPr>
          <w:rFonts w:eastAsiaTheme="minorHAnsi"/>
          <w:lang w:eastAsia="en-US"/>
        </w:rPr>
      </w:pPr>
    </w:p>
    <w:p w:rsidR="008E29B5" w:rsidRPr="00956CEC" w:rsidRDefault="006058B6" w:rsidP="005E0D26">
      <w:pPr>
        <w:autoSpaceDE w:val="0"/>
        <w:autoSpaceDN w:val="0"/>
        <w:adjustRightInd w:val="0"/>
        <w:ind w:firstLine="709"/>
        <w:jc w:val="center"/>
        <w:rPr>
          <w:rFonts w:eastAsiaTheme="minorHAnsi"/>
          <w:lang w:eastAsia="en-US"/>
        </w:rPr>
      </w:pPr>
      <w:r w:rsidRPr="00956CEC">
        <w:rPr>
          <w:rFonts w:eastAsiaTheme="minorHAnsi"/>
          <w:lang w:eastAsia="en-US"/>
        </w:rPr>
        <w:t>Требования к организации питания</w:t>
      </w:r>
      <w:r w:rsidR="005E0D26" w:rsidRPr="00956CEC">
        <w:rPr>
          <w:rFonts w:eastAsiaTheme="minorHAnsi"/>
          <w:lang w:eastAsia="en-US"/>
        </w:rPr>
        <w:t xml:space="preserve"> детей</w:t>
      </w:r>
    </w:p>
    <w:p w:rsidR="006058B6" w:rsidRPr="00956CEC" w:rsidRDefault="006058B6" w:rsidP="0068024F">
      <w:pPr>
        <w:autoSpaceDE w:val="0"/>
        <w:autoSpaceDN w:val="0"/>
        <w:adjustRightInd w:val="0"/>
        <w:ind w:firstLine="709"/>
        <w:jc w:val="both"/>
        <w:rPr>
          <w:rFonts w:eastAsiaTheme="minorHAnsi"/>
          <w:lang w:eastAsia="en-US"/>
        </w:rPr>
      </w:pPr>
    </w:p>
    <w:p w:rsidR="006058B6" w:rsidRPr="00956CEC" w:rsidRDefault="006058B6" w:rsidP="00FE04FF">
      <w:pPr>
        <w:autoSpaceDE w:val="0"/>
        <w:autoSpaceDN w:val="0"/>
        <w:adjustRightInd w:val="0"/>
        <w:ind w:firstLine="708"/>
        <w:jc w:val="both"/>
        <w:rPr>
          <w:rFonts w:eastAsiaTheme="minorHAnsi"/>
          <w:lang w:eastAsia="en-US"/>
        </w:rPr>
      </w:pPr>
      <w:r w:rsidRPr="00956CEC">
        <w:rPr>
          <w:rFonts w:eastAsiaTheme="minorHAnsi"/>
          <w:lang w:eastAsia="en-US"/>
        </w:rPr>
        <w:t xml:space="preserve">При формировании рациона здорового питания и меню при организации общественного питания детей в организациях, осуществляющих </w:t>
      </w:r>
      <w:r w:rsidR="00FE04FF" w:rsidRPr="00956CEC">
        <w:rPr>
          <w:rFonts w:eastAsiaTheme="minorHAnsi"/>
          <w:lang w:eastAsia="en-US"/>
        </w:rPr>
        <w:t xml:space="preserve">оказание услуг по воспитанию и обучению, уходу и присмотру за детьми, отдыху и оздоровлению, предоставлению мест временного проживания, социальных услуг </w:t>
      </w:r>
      <w:r w:rsidRPr="00956CEC">
        <w:rPr>
          <w:rFonts w:eastAsiaTheme="minorHAnsi"/>
          <w:lang w:eastAsia="en-US"/>
        </w:rPr>
        <w:t>должны соблюдаться следующие требования:</w:t>
      </w:r>
    </w:p>
    <w:p w:rsidR="006058B6" w:rsidRPr="00956CEC" w:rsidRDefault="006058B6" w:rsidP="00BE7E94">
      <w:pPr>
        <w:autoSpaceDE w:val="0"/>
        <w:autoSpaceDN w:val="0"/>
        <w:adjustRightInd w:val="0"/>
        <w:ind w:firstLine="709"/>
        <w:jc w:val="both"/>
        <w:rPr>
          <w:rFonts w:eastAsiaTheme="minorHAnsi"/>
          <w:lang w:eastAsia="en-US"/>
        </w:rPr>
      </w:pPr>
      <w:r w:rsidRPr="00956CEC">
        <w:rPr>
          <w:rFonts w:eastAsiaTheme="minorHAnsi"/>
          <w:lang w:eastAsia="en-US"/>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12" w:history="1">
        <w:r w:rsidRPr="00956CEC">
          <w:rPr>
            <w:rFonts w:eastAsiaTheme="minorHAnsi"/>
            <w:lang w:eastAsia="en-US"/>
          </w:rPr>
          <w:t>приложениях №</w:t>
        </w:r>
        <w:r w:rsidR="00A85D3D" w:rsidRPr="00956CEC">
          <w:rPr>
            <w:rFonts w:eastAsiaTheme="minorHAnsi"/>
            <w:lang w:eastAsia="en-US"/>
          </w:rPr>
          <w:t>№</w:t>
        </w:r>
        <w:r w:rsidRPr="00956CEC">
          <w:rPr>
            <w:rFonts w:eastAsiaTheme="minorHAnsi"/>
            <w:lang w:eastAsia="en-US"/>
          </w:rPr>
          <w:t xml:space="preserve"> 6</w:t>
        </w:r>
      </w:hyperlink>
      <w:r w:rsidRPr="00956CEC">
        <w:rPr>
          <w:rFonts w:eastAsiaTheme="minorHAnsi"/>
          <w:lang w:eastAsia="en-US"/>
        </w:rPr>
        <w:t xml:space="preserve"> - </w:t>
      </w:r>
      <w:hyperlink r:id="rId13" w:history="1">
        <w:r w:rsidRPr="00956CEC">
          <w:rPr>
            <w:rFonts w:eastAsiaTheme="minorHAnsi"/>
            <w:lang w:eastAsia="en-US"/>
          </w:rPr>
          <w:t>13</w:t>
        </w:r>
      </w:hyperlink>
      <w:r w:rsidRPr="00956CEC">
        <w:rPr>
          <w:rFonts w:eastAsiaTheme="minorHAnsi"/>
          <w:lang w:eastAsia="en-US"/>
        </w:rPr>
        <w:t xml:space="preserve"> к СанПиН 2.3/2.4.3590-20.</w:t>
      </w:r>
    </w:p>
    <w:p w:rsidR="0072590B" w:rsidRPr="00956CEC" w:rsidRDefault="0072590B" w:rsidP="0072590B">
      <w:pPr>
        <w:autoSpaceDE w:val="0"/>
        <w:autoSpaceDN w:val="0"/>
        <w:adjustRightInd w:val="0"/>
        <w:ind w:firstLine="708"/>
        <w:jc w:val="both"/>
        <w:rPr>
          <w:rFonts w:eastAsiaTheme="minorHAnsi"/>
          <w:color w:val="000000" w:themeColor="text1"/>
          <w:lang w:eastAsia="en-US"/>
        </w:rPr>
      </w:pPr>
      <w:r w:rsidRPr="00956CEC">
        <w:rPr>
          <w:rFonts w:eastAsiaTheme="minorHAnsi"/>
          <w:color w:val="000000" w:themeColor="text1"/>
          <w:lang w:eastAsia="en-US"/>
        </w:rPr>
        <w:t xml:space="preserve">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r:id="rId14" w:history="1">
        <w:r w:rsidRPr="00956CEC">
          <w:rPr>
            <w:rFonts w:eastAsiaTheme="minorHAnsi"/>
            <w:color w:val="000000" w:themeColor="text1"/>
            <w:lang w:eastAsia="en-US"/>
          </w:rPr>
          <w:t>таблице № 3</w:t>
        </w:r>
      </w:hyperlink>
      <w:r w:rsidRPr="00956CEC">
        <w:rPr>
          <w:rFonts w:eastAsiaTheme="minorHAnsi"/>
          <w:color w:val="000000" w:themeColor="text1"/>
          <w:lang w:eastAsia="en-US"/>
        </w:rPr>
        <w:t xml:space="preserve"> приложения № 10 к СанПиН 2.3/2.4.3590-20. </w:t>
      </w:r>
    </w:p>
    <w:p w:rsidR="0072590B" w:rsidRPr="00956CEC" w:rsidRDefault="0072590B" w:rsidP="0072590B">
      <w:pPr>
        <w:autoSpaceDE w:val="0"/>
        <w:autoSpaceDN w:val="0"/>
        <w:adjustRightInd w:val="0"/>
        <w:ind w:firstLine="708"/>
        <w:jc w:val="both"/>
        <w:rPr>
          <w:rFonts w:eastAsiaTheme="minorHAnsi"/>
          <w:color w:val="000000" w:themeColor="text1"/>
          <w:lang w:eastAsia="en-US"/>
        </w:rPr>
      </w:pPr>
      <w:r w:rsidRPr="00956CEC">
        <w:rPr>
          <w:rFonts w:eastAsiaTheme="minorHAnsi"/>
          <w:lang w:eastAsia="en-US"/>
        </w:rP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w:t>
      </w:r>
      <w:r w:rsidRPr="00956CEC">
        <w:rPr>
          <w:rFonts w:eastAsiaTheme="minorHAnsi"/>
          <w:color w:val="000000" w:themeColor="text1"/>
          <w:lang w:eastAsia="en-US"/>
        </w:rPr>
        <w:t xml:space="preserve">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r:id="rId15" w:history="1">
        <w:r w:rsidRPr="00956CEC">
          <w:rPr>
            <w:rFonts w:eastAsiaTheme="minorHAnsi"/>
            <w:color w:val="000000" w:themeColor="text1"/>
            <w:lang w:eastAsia="en-US"/>
          </w:rPr>
          <w:t>таблице 3</w:t>
        </w:r>
      </w:hyperlink>
      <w:r w:rsidRPr="00956CEC">
        <w:rPr>
          <w:rFonts w:eastAsiaTheme="minorHAnsi"/>
          <w:color w:val="000000" w:themeColor="text1"/>
          <w:lang w:eastAsia="en-US"/>
        </w:rPr>
        <w:t xml:space="preserve"> приложения № 7 к СанПиН 2.3/2.4.3590-20. </w:t>
      </w:r>
    </w:p>
    <w:p w:rsidR="0072590B" w:rsidRPr="00956CEC" w:rsidRDefault="0072590B" w:rsidP="002B574C">
      <w:pPr>
        <w:autoSpaceDE w:val="0"/>
        <w:autoSpaceDN w:val="0"/>
        <w:adjustRightInd w:val="0"/>
        <w:ind w:firstLine="709"/>
        <w:jc w:val="both"/>
        <w:rPr>
          <w:rFonts w:eastAsiaTheme="minorHAnsi"/>
          <w:lang w:eastAsia="en-US"/>
        </w:rPr>
      </w:pPr>
      <w:r w:rsidRPr="00956CEC">
        <w:rPr>
          <w:rFonts w:eastAsiaTheme="minorHAnsi"/>
          <w:lang w:eastAsia="en-US"/>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72590B" w:rsidRPr="00956CEC" w:rsidRDefault="0072590B" w:rsidP="002B574C">
      <w:pPr>
        <w:autoSpaceDE w:val="0"/>
        <w:autoSpaceDN w:val="0"/>
        <w:adjustRightInd w:val="0"/>
        <w:ind w:firstLine="709"/>
        <w:jc w:val="both"/>
        <w:rPr>
          <w:rFonts w:eastAsiaTheme="minorHAnsi"/>
          <w:lang w:eastAsia="en-US"/>
        </w:rPr>
      </w:pPr>
      <w:r w:rsidRPr="00956CEC">
        <w:rPr>
          <w:rFonts w:eastAsiaTheme="minorHAnsi"/>
          <w:lang w:eastAsia="en-US"/>
        </w:rPr>
        <w:t>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C607A" w:rsidRPr="00956CEC" w:rsidRDefault="00EC607A" w:rsidP="002B574C">
      <w:pPr>
        <w:autoSpaceDE w:val="0"/>
        <w:autoSpaceDN w:val="0"/>
        <w:adjustRightInd w:val="0"/>
        <w:ind w:firstLine="709"/>
        <w:jc w:val="both"/>
        <w:rPr>
          <w:rFonts w:eastAsiaTheme="minorHAnsi"/>
          <w:lang w:eastAsia="en-US"/>
        </w:rPr>
      </w:pPr>
      <w:r w:rsidRPr="00956CEC">
        <w:rPr>
          <w:rFonts w:eastAsiaTheme="minorHAnsi"/>
          <w:lang w:eastAsia="en-US"/>
        </w:rPr>
        <w:t>В случае привлечения предприятия общественного питания к организации питания детей в медицинских организациях,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 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72590B" w:rsidRPr="00956CEC" w:rsidRDefault="0072590B" w:rsidP="002B574C">
      <w:pPr>
        <w:autoSpaceDE w:val="0"/>
        <w:autoSpaceDN w:val="0"/>
        <w:adjustRightInd w:val="0"/>
        <w:ind w:firstLine="709"/>
        <w:jc w:val="both"/>
        <w:rPr>
          <w:rFonts w:eastAsiaTheme="minorHAnsi"/>
          <w:lang w:eastAsia="en-US"/>
        </w:rPr>
      </w:pPr>
      <w:r w:rsidRPr="00956CEC">
        <w:rPr>
          <w:rFonts w:eastAsiaTheme="minorHAnsi"/>
          <w:lang w:eastAsia="en-US"/>
        </w:rPr>
        <w:t>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4B3684" w:rsidRPr="00956CEC" w:rsidRDefault="004B3684" w:rsidP="002B574C">
      <w:pPr>
        <w:autoSpaceDE w:val="0"/>
        <w:autoSpaceDN w:val="0"/>
        <w:adjustRightInd w:val="0"/>
        <w:ind w:firstLine="709"/>
        <w:jc w:val="both"/>
        <w:rPr>
          <w:rFonts w:eastAsiaTheme="minorHAnsi"/>
          <w:lang w:eastAsia="en-US"/>
        </w:rPr>
      </w:pPr>
      <w:r w:rsidRPr="00956CEC">
        <w:rPr>
          <w:rFonts w:eastAsiaTheme="minorHAnsi"/>
          <w:lang w:eastAsia="en-US"/>
        </w:rPr>
        <w:t>Перечень пищевой продукции, которая не допускается</w:t>
      </w:r>
      <w:r w:rsidR="000D62C7" w:rsidRPr="00956CEC">
        <w:rPr>
          <w:rFonts w:eastAsiaTheme="minorHAnsi"/>
          <w:lang w:eastAsia="en-US"/>
        </w:rPr>
        <w:t xml:space="preserve"> при организации питания детей </w:t>
      </w:r>
      <w:r w:rsidRPr="00956CEC">
        <w:rPr>
          <w:rFonts w:eastAsiaTheme="minorHAnsi"/>
          <w:lang w:eastAsia="en-US"/>
        </w:rPr>
        <w:t xml:space="preserve">приведен в </w:t>
      </w:r>
      <w:hyperlink r:id="rId16" w:history="1">
        <w:r w:rsidRPr="00956CEC">
          <w:rPr>
            <w:rFonts w:eastAsiaTheme="minorHAnsi"/>
            <w:lang w:eastAsia="en-US"/>
          </w:rPr>
          <w:t>приложении № 6</w:t>
        </w:r>
      </w:hyperlink>
      <w:r w:rsidRPr="00956CEC">
        <w:rPr>
          <w:rFonts w:eastAsiaTheme="minorHAnsi"/>
          <w:lang w:eastAsia="en-US"/>
        </w:rPr>
        <w:t xml:space="preserve"> к СанПиН 2.3/2.4.3590-20.</w:t>
      </w:r>
    </w:p>
    <w:p w:rsidR="002E3087" w:rsidRPr="00956CEC" w:rsidRDefault="002E3087" w:rsidP="002B574C">
      <w:pPr>
        <w:autoSpaceDE w:val="0"/>
        <w:autoSpaceDN w:val="0"/>
        <w:adjustRightInd w:val="0"/>
        <w:ind w:firstLine="709"/>
        <w:jc w:val="both"/>
        <w:rPr>
          <w:rFonts w:eastAsiaTheme="minorHAnsi"/>
          <w:lang w:eastAsia="en-US"/>
        </w:rPr>
      </w:pPr>
      <w:r w:rsidRPr="00956CEC">
        <w:rPr>
          <w:rFonts w:eastAsiaTheme="minorHAnsi"/>
          <w:lang w:eastAsia="en-US"/>
        </w:rPr>
        <w:t>Питьевой режим должен быть организован в соответствии с действующими правилами и нормами.</w:t>
      </w:r>
    </w:p>
    <w:p w:rsidR="005C2E60" w:rsidRPr="00956CEC" w:rsidRDefault="005C2E60" w:rsidP="002B574C">
      <w:pPr>
        <w:autoSpaceDE w:val="0"/>
        <w:autoSpaceDN w:val="0"/>
        <w:adjustRightInd w:val="0"/>
        <w:ind w:firstLine="709"/>
        <w:jc w:val="both"/>
        <w:rPr>
          <w:rFonts w:eastAsiaTheme="minorHAnsi"/>
          <w:lang w:eastAsia="en-US"/>
        </w:rPr>
      </w:pPr>
      <w:r w:rsidRPr="00956CEC">
        <w:rPr>
          <w:rFonts w:eastAsiaTheme="minorHAnsi"/>
          <w:lang w:eastAsia="en-US"/>
        </w:rPr>
        <w:t>В детском диетическом питании не используются копчености, острые пряности, приправы (уксус, хрен, горчица, кетчуп, майонез), редька, редис, маринады, орехи, грибы, газированные напитки, кофе, икра, паштеты, сырковая масса, торты, конфеты, колбасные изделия (колбасы, сосиски, сардельки).</w:t>
      </w:r>
    </w:p>
    <w:p w:rsidR="007343A1" w:rsidRPr="00956CEC" w:rsidRDefault="007343A1" w:rsidP="0068024F">
      <w:pPr>
        <w:autoSpaceDE w:val="0"/>
        <w:autoSpaceDN w:val="0"/>
        <w:adjustRightInd w:val="0"/>
        <w:ind w:firstLine="709"/>
        <w:jc w:val="both"/>
        <w:rPr>
          <w:rFonts w:eastAsiaTheme="minorHAnsi"/>
          <w:lang w:eastAsia="en-US"/>
        </w:rPr>
      </w:pPr>
      <w:r w:rsidRPr="00956CEC">
        <w:rPr>
          <w:rFonts w:eastAsiaTheme="minorHAnsi"/>
          <w:lang w:eastAsia="en-US"/>
        </w:rPr>
        <w:t>_______________________________________________________</w:t>
      </w:r>
    </w:p>
    <w:p w:rsidR="007343A1" w:rsidRPr="00956CEC" w:rsidRDefault="007343A1" w:rsidP="007343A1">
      <w:pPr>
        <w:autoSpaceDE w:val="0"/>
        <w:autoSpaceDN w:val="0"/>
        <w:adjustRightInd w:val="0"/>
        <w:ind w:firstLine="709"/>
        <w:jc w:val="both"/>
        <w:rPr>
          <w:rFonts w:eastAsiaTheme="minorHAnsi"/>
          <w:lang w:eastAsia="en-US"/>
        </w:rPr>
      </w:pPr>
      <w:r w:rsidRPr="00956CEC">
        <w:rPr>
          <w:i/>
          <w:spacing w:val="4"/>
        </w:rPr>
        <w:t>Заказчик заполняет данный раздел в соответствии с объектом закупки</w:t>
      </w:r>
    </w:p>
    <w:p w:rsidR="009E48F1" w:rsidRPr="00956CEC" w:rsidRDefault="009E48F1" w:rsidP="0032328A">
      <w:pPr>
        <w:autoSpaceDE w:val="0"/>
        <w:autoSpaceDN w:val="0"/>
        <w:adjustRightInd w:val="0"/>
        <w:ind w:firstLine="709"/>
        <w:jc w:val="both"/>
        <w:rPr>
          <w:rFonts w:eastAsiaTheme="minorHAnsi"/>
          <w:lang w:eastAsia="en-US"/>
        </w:rPr>
      </w:pPr>
    </w:p>
    <w:p w:rsidR="008E29B5" w:rsidRPr="00956CEC" w:rsidRDefault="0068024F" w:rsidP="008E29B5">
      <w:pPr>
        <w:widowControl w:val="0"/>
        <w:autoSpaceDE w:val="0"/>
        <w:autoSpaceDN w:val="0"/>
        <w:adjustRightInd w:val="0"/>
        <w:ind w:firstLine="426"/>
        <w:jc w:val="center"/>
        <w:outlineLvl w:val="1"/>
        <w:rPr>
          <w:bCs/>
        </w:rPr>
      </w:pPr>
      <w:r w:rsidRPr="00956CEC">
        <w:rPr>
          <w:spacing w:val="2"/>
        </w:rPr>
        <w:t>Раздел 4</w:t>
      </w:r>
      <w:r w:rsidR="008E29B5" w:rsidRPr="00956CEC">
        <w:rPr>
          <w:spacing w:val="2"/>
        </w:rPr>
        <w:t xml:space="preserve">. </w:t>
      </w:r>
      <w:r w:rsidR="008E29B5" w:rsidRPr="00956CEC">
        <w:rPr>
          <w:bCs/>
        </w:rPr>
        <w:t xml:space="preserve">Требования </w:t>
      </w:r>
      <w:r w:rsidR="007343A1" w:rsidRPr="00956CEC">
        <w:rPr>
          <w:bCs/>
        </w:rPr>
        <w:t>к контролю качества услуг</w:t>
      </w:r>
    </w:p>
    <w:p w:rsidR="00E24AFB" w:rsidRPr="00956CEC" w:rsidRDefault="00E24AFB" w:rsidP="008E29B5">
      <w:pPr>
        <w:widowControl w:val="0"/>
        <w:autoSpaceDE w:val="0"/>
        <w:autoSpaceDN w:val="0"/>
        <w:adjustRightInd w:val="0"/>
        <w:ind w:firstLine="426"/>
        <w:jc w:val="center"/>
        <w:outlineLvl w:val="1"/>
        <w:rPr>
          <w:bCs/>
        </w:rPr>
      </w:pPr>
    </w:p>
    <w:p w:rsidR="0073513A" w:rsidRPr="00380A1C" w:rsidRDefault="0068024F" w:rsidP="0073513A">
      <w:pPr>
        <w:widowControl w:val="0"/>
        <w:autoSpaceDE w:val="0"/>
        <w:autoSpaceDN w:val="0"/>
        <w:adjustRightInd w:val="0"/>
        <w:ind w:firstLine="709"/>
        <w:jc w:val="both"/>
        <w:outlineLvl w:val="1"/>
      </w:pPr>
      <w:r w:rsidRPr="00956CEC">
        <w:rPr>
          <w:rFonts w:eastAsia="Calibri"/>
        </w:rPr>
        <w:t>4</w:t>
      </w:r>
      <w:r w:rsidR="00E24AFB" w:rsidRPr="00956CEC">
        <w:rPr>
          <w:rFonts w:eastAsia="Calibri"/>
        </w:rPr>
        <w:t>.1</w:t>
      </w:r>
      <w:r w:rsidRPr="00956CEC">
        <w:rPr>
          <w:rFonts w:eastAsia="Calibri"/>
        </w:rPr>
        <w:t xml:space="preserve">. </w:t>
      </w:r>
      <w:r w:rsidR="00640779" w:rsidRPr="00956CEC">
        <w:rPr>
          <w:rFonts w:eastAsia="Calibri"/>
        </w:rPr>
        <w:t xml:space="preserve">Исполнитель обязуется обеспечить свободный доступ ответственным лицам Заказчика и представителям уполномоченных контролирующих органов в складские и производственные помещения пищеблока в любое время с целью контроля качества оказания услуг по организации </w:t>
      </w:r>
      <w:r w:rsidR="00DB483B">
        <w:rPr>
          <w:rFonts w:eastAsia="Calibri"/>
        </w:rPr>
        <w:t xml:space="preserve">социального </w:t>
      </w:r>
      <w:r w:rsidR="00640779" w:rsidRPr="00956CEC">
        <w:rPr>
          <w:rFonts w:eastAsia="Calibri"/>
        </w:rPr>
        <w:t>питания</w:t>
      </w:r>
      <w:r w:rsidR="0073513A">
        <w:rPr>
          <w:rFonts w:eastAsia="Calibri"/>
        </w:rPr>
        <w:t xml:space="preserve"> и проведения оценки уровня организации социального питания</w:t>
      </w:r>
      <w:r w:rsidR="0073513A" w:rsidRPr="00380A1C">
        <w:rPr>
          <w:rFonts w:eastAsia="Calibri"/>
        </w:rPr>
        <w:t>.</w:t>
      </w:r>
      <w:r w:rsidR="0073513A" w:rsidRPr="00380A1C">
        <w:t xml:space="preserve"> </w:t>
      </w:r>
    </w:p>
    <w:p w:rsidR="0068024F" w:rsidRPr="00956CEC" w:rsidRDefault="0068024F" w:rsidP="0068024F">
      <w:pPr>
        <w:widowControl w:val="0"/>
        <w:autoSpaceDE w:val="0"/>
        <w:autoSpaceDN w:val="0"/>
        <w:adjustRightInd w:val="0"/>
        <w:ind w:firstLine="709"/>
        <w:jc w:val="both"/>
        <w:outlineLvl w:val="1"/>
      </w:pPr>
      <w:r w:rsidRPr="00956CEC">
        <w:t>4.</w:t>
      </w:r>
      <w:r w:rsidR="00E24AFB" w:rsidRPr="00956CEC">
        <w:t>2</w:t>
      </w:r>
      <w:r w:rsidRPr="00956CEC">
        <w:t xml:space="preserve">. Исполнитель обязан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 </w:t>
      </w:r>
    </w:p>
    <w:p w:rsidR="000D62C7" w:rsidRPr="00956CEC" w:rsidRDefault="0068024F" w:rsidP="0068024F">
      <w:pPr>
        <w:autoSpaceDE w:val="0"/>
        <w:autoSpaceDN w:val="0"/>
        <w:adjustRightInd w:val="0"/>
        <w:ind w:firstLine="709"/>
        <w:jc w:val="both"/>
        <w:rPr>
          <w:rFonts w:eastAsiaTheme="minorHAnsi"/>
          <w:lang w:eastAsia="en-US"/>
        </w:rPr>
      </w:pPr>
      <w:r w:rsidRPr="00956CEC">
        <w:rPr>
          <w:rFonts w:eastAsiaTheme="minorHAnsi"/>
          <w:lang w:eastAsia="en-US"/>
        </w:rPr>
        <w:t>4.</w:t>
      </w:r>
      <w:r w:rsidR="00E24AFB" w:rsidRPr="00956CEC">
        <w:rPr>
          <w:rFonts w:eastAsiaTheme="minorHAnsi"/>
          <w:lang w:eastAsia="en-US"/>
        </w:rPr>
        <w:t>3</w:t>
      </w:r>
      <w:r w:rsidRPr="00956CEC">
        <w:rPr>
          <w:rFonts w:eastAsiaTheme="minorHAnsi"/>
          <w:lang w:eastAsia="en-US"/>
        </w:rPr>
        <w:t xml:space="preserve">. </w:t>
      </w:r>
      <w:r w:rsidR="00052273" w:rsidRPr="00956CEC">
        <w:rPr>
          <w:rFonts w:eastAsiaTheme="minorHAnsi"/>
          <w:lang w:eastAsia="en-US"/>
        </w:rPr>
        <w:t>Качество продуктов</w:t>
      </w:r>
      <w:r w:rsidR="00711435" w:rsidRPr="00956CEC">
        <w:rPr>
          <w:rFonts w:eastAsiaTheme="minorHAnsi"/>
          <w:lang w:eastAsia="en-US"/>
        </w:rPr>
        <w:t xml:space="preserve"> питания</w:t>
      </w:r>
      <w:r w:rsidR="00052273" w:rsidRPr="00956CEC">
        <w:rPr>
          <w:rFonts w:eastAsiaTheme="minorHAnsi"/>
          <w:lang w:eastAsia="en-US"/>
        </w:rPr>
        <w:t>, продовольственного сырья и готовой продукции должно соответствовать действующим требованиям и нормам, установл</w:t>
      </w:r>
      <w:r w:rsidR="00596FAF" w:rsidRPr="00956CEC">
        <w:rPr>
          <w:rFonts w:eastAsiaTheme="minorHAnsi"/>
          <w:lang w:eastAsia="en-US"/>
        </w:rPr>
        <w:t xml:space="preserve">енным нормативными и нормативно </w:t>
      </w:r>
      <w:r w:rsidR="00052273" w:rsidRPr="00956CEC">
        <w:rPr>
          <w:rFonts w:eastAsiaTheme="minorHAnsi"/>
          <w:lang w:eastAsia="en-US"/>
        </w:rPr>
        <w:t>техническими документами.</w:t>
      </w:r>
    </w:p>
    <w:p w:rsidR="008E29B5" w:rsidRPr="00956CEC" w:rsidRDefault="00E24AFB" w:rsidP="0068024F">
      <w:pPr>
        <w:autoSpaceDE w:val="0"/>
        <w:autoSpaceDN w:val="0"/>
        <w:adjustRightInd w:val="0"/>
        <w:ind w:firstLine="709"/>
        <w:jc w:val="both"/>
      </w:pPr>
      <w:r w:rsidRPr="00956CEC">
        <w:rPr>
          <w:rFonts w:eastAsiaTheme="minorHAnsi"/>
          <w:lang w:eastAsia="en-US"/>
        </w:rPr>
        <w:t xml:space="preserve">4.4. </w:t>
      </w:r>
      <w:r w:rsidR="00B83329" w:rsidRPr="00956CEC">
        <w:rPr>
          <w:rFonts w:eastAsiaTheme="minorHAnsi"/>
          <w:lang w:eastAsia="en-US"/>
        </w:rPr>
        <w:t xml:space="preserve">На все продукты, используемые при приготовлении блюд, Исполнитель должен иметь документы, </w:t>
      </w:r>
      <w:r w:rsidR="00B83329" w:rsidRPr="00956CEC">
        <w:t xml:space="preserve">подтверждающие качество и безопасность продуктов </w:t>
      </w:r>
      <w:r w:rsidR="00711435" w:rsidRPr="00956CEC">
        <w:t xml:space="preserve">питания </w:t>
      </w:r>
      <w:r w:rsidR="00B83329" w:rsidRPr="00956CEC">
        <w:t>(действующие декларации о соответствии, товарно-транспортные накладные с отметкой о конечном сроке реализации, ветеринарные сопроводительные документы, зарегистрированные в системе ФГИС «Меркурий» для продукции животного происхождения, свидетельство о государственной регистрации для продукции подлежащей обязательной государственной регистрации). Отгрузку продовольственных товаров следует сопровождать накладной с указанием реквизитов декларации о соответствии, даты изготовления, сроков реализации, температурных условий хранения.</w:t>
      </w:r>
    </w:p>
    <w:p w:rsidR="00B83329" w:rsidRPr="00956CEC" w:rsidRDefault="0068024F" w:rsidP="0068024F">
      <w:pPr>
        <w:widowControl w:val="0"/>
        <w:autoSpaceDE w:val="0"/>
        <w:autoSpaceDN w:val="0"/>
        <w:adjustRightInd w:val="0"/>
        <w:ind w:firstLine="709"/>
        <w:jc w:val="both"/>
        <w:outlineLvl w:val="1"/>
      </w:pPr>
      <w:r w:rsidRPr="00956CEC">
        <w:t>4.</w:t>
      </w:r>
      <w:r w:rsidR="0019129F" w:rsidRPr="00956CEC">
        <w:t>5</w:t>
      </w:r>
      <w:r w:rsidRPr="00956CEC">
        <w:t xml:space="preserve">. </w:t>
      </w:r>
      <w:r w:rsidR="00B83329" w:rsidRPr="00956CEC">
        <w:t xml:space="preserve">Исполнитель при оказании услуг обязан соблюдать требования Федерального закона «Технический регламент о требованиях пожарной безопасности» от 22.07.2008 № 123-ФЗ, а также Федерального закона от 21.12.1994 № 69-ФЗ «О пожарной безопасности». </w:t>
      </w:r>
    </w:p>
    <w:p w:rsidR="007343A1" w:rsidRPr="00956CEC" w:rsidRDefault="007343A1" w:rsidP="007343A1">
      <w:pPr>
        <w:autoSpaceDE w:val="0"/>
        <w:autoSpaceDN w:val="0"/>
        <w:adjustRightInd w:val="0"/>
        <w:ind w:firstLine="709"/>
        <w:jc w:val="both"/>
        <w:rPr>
          <w:rFonts w:eastAsiaTheme="minorHAnsi"/>
          <w:lang w:eastAsia="en-US"/>
        </w:rPr>
      </w:pPr>
      <w:r w:rsidRPr="00956CEC">
        <w:rPr>
          <w:rFonts w:eastAsiaTheme="minorHAnsi"/>
          <w:lang w:eastAsia="en-US"/>
        </w:rPr>
        <w:t>_______________________________________________________</w:t>
      </w:r>
    </w:p>
    <w:p w:rsidR="007343A1" w:rsidRPr="00956CEC" w:rsidRDefault="007343A1" w:rsidP="007343A1">
      <w:pPr>
        <w:autoSpaceDE w:val="0"/>
        <w:autoSpaceDN w:val="0"/>
        <w:adjustRightInd w:val="0"/>
        <w:ind w:firstLine="709"/>
        <w:jc w:val="both"/>
        <w:rPr>
          <w:i/>
          <w:spacing w:val="4"/>
        </w:rPr>
      </w:pPr>
      <w:r w:rsidRPr="00956CEC">
        <w:rPr>
          <w:i/>
          <w:spacing w:val="4"/>
        </w:rPr>
        <w:t>Заказчик заполняет данный раздел в соответствии с объектом закупки</w:t>
      </w:r>
    </w:p>
    <w:p w:rsidR="00085249" w:rsidRPr="00956CEC" w:rsidRDefault="00085249" w:rsidP="007343A1">
      <w:pPr>
        <w:autoSpaceDE w:val="0"/>
        <w:autoSpaceDN w:val="0"/>
        <w:adjustRightInd w:val="0"/>
        <w:ind w:firstLine="709"/>
        <w:jc w:val="both"/>
        <w:rPr>
          <w:rFonts w:eastAsiaTheme="minorHAnsi"/>
          <w:lang w:eastAsia="en-US"/>
        </w:rPr>
      </w:pPr>
    </w:p>
    <w:p w:rsidR="00A52CCB" w:rsidRPr="00956CEC" w:rsidRDefault="007343A1" w:rsidP="007343A1">
      <w:pPr>
        <w:ind w:firstLine="709"/>
        <w:jc w:val="center"/>
        <w:rPr>
          <w:spacing w:val="2"/>
        </w:rPr>
      </w:pPr>
      <w:r w:rsidRPr="00956CEC">
        <w:rPr>
          <w:spacing w:val="2"/>
        </w:rPr>
        <w:t>Раздел 5. Список основных но</w:t>
      </w:r>
      <w:r w:rsidR="005B5A05" w:rsidRPr="00956CEC">
        <w:rPr>
          <w:spacing w:val="2"/>
        </w:rPr>
        <w:t>рмативных</w:t>
      </w:r>
      <w:r w:rsidR="00257F49" w:rsidRPr="00956CEC">
        <w:rPr>
          <w:spacing w:val="2"/>
        </w:rPr>
        <w:t xml:space="preserve">, </w:t>
      </w:r>
      <w:r w:rsidR="008A494B" w:rsidRPr="00956CEC">
        <w:rPr>
          <w:spacing w:val="2"/>
        </w:rPr>
        <w:t>нормативно</w:t>
      </w:r>
      <w:r w:rsidR="00A31104" w:rsidRPr="00956CEC">
        <w:rPr>
          <w:spacing w:val="2"/>
        </w:rPr>
        <w:t>-</w:t>
      </w:r>
      <w:r w:rsidRPr="00956CEC">
        <w:rPr>
          <w:spacing w:val="2"/>
        </w:rPr>
        <w:t>технических документов</w:t>
      </w:r>
    </w:p>
    <w:p w:rsidR="00471556" w:rsidRPr="00956CEC" w:rsidRDefault="00471556" w:rsidP="007343A1">
      <w:pPr>
        <w:ind w:firstLine="709"/>
        <w:jc w:val="center"/>
        <w:rPr>
          <w:spacing w:val="2"/>
        </w:rPr>
      </w:pPr>
    </w:p>
    <w:p w:rsidR="00471556" w:rsidRPr="00956CEC" w:rsidRDefault="00471556" w:rsidP="00471556">
      <w:pPr>
        <w:tabs>
          <w:tab w:val="left" w:pos="142"/>
          <w:tab w:val="left" w:pos="426"/>
          <w:tab w:val="left" w:pos="993"/>
          <w:tab w:val="left" w:pos="1134"/>
        </w:tabs>
        <w:ind w:firstLine="567"/>
        <w:jc w:val="both"/>
        <w:rPr>
          <w:rFonts w:eastAsia="Calibri"/>
          <w:bCs/>
          <w:lang w:eastAsia="en-US"/>
        </w:rPr>
      </w:pPr>
      <w:r w:rsidRPr="00956CEC">
        <w:rPr>
          <w:rFonts w:eastAsia="Calibri"/>
          <w:bCs/>
          <w:lang w:eastAsia="en-US"/>
        </w:rPr>
        <w:t xml:space="preserve">Закон Российской Федерации от 14.05.1993 </w:t>
      </w:r>
      <w:r w:rsidRPr="00956CEC">
        <w:rPr>
          <w:rFonts w:eastAsia="Calibri"/>
          <w:bCs/>
          <w:lang w:val="en-US" w:eastAsia="en-US"/>
        </w:rPr>
        <w:t>N</w:t>
      </w:r>
      <w:r w:rsidRPr="00956CEC">
        <w:rPr>
          <w:rFonts w:eastAsia="Calibri"/>
          <w:bCs/>
          <w:lang w:eastAsia="en-US"/>
        </w:rPr>
        <w:t xml:space="preserve"> 4979-1 «О ветеринарии»;</w:t>
      </w:r>
    </w:p>
    <w:p w:rsidR="00471556" w:rsidRPr="00956CEC" w:rsidRDefault="00471556" w:rsidP="00471556">
      <w:pPr>
        <w:tabs>
          <w:tab w:val="left" w:pos="142"/>
          <w:tab w:val="left" w:pos="426"/>
          <w:tab w:val="left" w:pos="567"/>
        </w:tabs>
        <w:ind w:firstLine="567"/>
        <w:jc w:val="both"/>
        <w:rPr>
          <w:rFonts w:eastAsia="Calibri"/>
          <w:bCs/>
          <w:lang w:eastAsia="en-US"/>
        </w:rPr>
      </w:pPr>
      <w:r w:rsidRPr="00956CEC">
        <w:rPr>
          <w:rFonts w:eastAsia="Calibri"/>
          <w:bCs/>
          <w:lang w:eastAsia="en-US"/>
        </w:rPr>
        <w:t xml:space="preserve">Федеральный закон Российской Федерации от 30.03.1999 </w:t>
      </w:r>
      <w:r w:rsidR="001008CF" w:rsidRPr="00956CEC">
        <w:rPr>
          <w:rFonts w:eastAsia="Calibri"/>
          <w:bCs/>
          <w:lang w:eastAsia="en-US"/>
        </w:rPr>
        <w:t>№</w:t>
      </w:r>
      <w:r w:rsidRPr="00956CEC">
        <w:rPr>
          <w:rFonts w:eastAsia="Calibri"/>
          <w:bCs/>
          <w:lang w:eastAsia="en-US"/>
        </w:rPr>
        <w:t xml:space="preserve"> 52-ФЗ «О санитарно-эпидемиологическом благополучии населения»;</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Федеральный закон Российской Федерации от 02.01.2000 </w:t>
      </w:r>
      <w:r w:rsidR="001008CF" w:rsidRPr="00956CEC">
        <w:rPr>
          <w:rFonts w:eastAsia="Calibri"/>
          <w:bCs/>
          <w:lang w:eastAsia="en-US"/>
        </w:rPr>
        <w:t>№</w:t>
      </w:r>
      <w:r w:rsidRPr="00956CEC">
        <w:rPr>
          <w:rFonts w:eastAsia="Calibri"/>
          <w:bCs/>
          <w:lang w:eastAsia="en-US"/>
        </w:rPr>
        <w:t xml:space="preserve"> 29-ФЗ «О качестве и безопасности пищевых продуктов»;</w:t>
      </w:r>
    </w:p>
    <w:p w:rsidR="00E24AFB" w:rsidRPr="00956CEC" w:rsidRDefault="00E24AFB" w:rsidP="00471556">
      <w:pPr>
        <w:tabs>
          <w:tab w:val="left" w:pos="142"/>
          <w:tab w:val="left" w:pos="426"/>
        </w:tabs>
        <w:ind w:firstLine="567"/>
        <w:jc w:val="both"/>
      </w:pPr>
      <w:r w:rsidRPr="00956CEC">
        <w:t>Федеральный Закон Российской Федерации от 21.11.2011 № 323-ФЗ «Об основах охраны здоровья граждан в Российской Федерации»;</w:t>
      </w:r>
    </w:p>
    <w:p w:rsidR="00496532" w:rsidRPr="00956CEC" w:rsidRDefault="00496532" w:rsidP="00496532">
      <w:pPr>
        <w:ind w:firstLine="709"/>
        <w:jc w:val="both"/>
      </w:pPr>
      <w:r w:rsidRPr="00956CEC">
        <w:t>Закон Санкт-Петербурга от 08.10.2008 № 569-95 «О социальном питании в Санкт-Петербурге»;</w:t>
      </w:r>
    </w:p>
    <w:p w:rsidR="00B61630" w:rsidRPr="00956CEC" w:rsidRDefault="00B61630" w:rsidP="00496532">
      <w:pPr>
        <w:ind w:firstLine="709"/>
        <w:jc w:val="both"/>
      </w:pPr>
      <w:r w:rsidRPr="00956CEC">
        <w:t xml:space="preserve">Постановление главного государственного врача Российской Федерации от 20.11.2020 № 36 «Об утверждении санитарно-эпидемиологических правил </w:t>
      </w:r>
      <w:r w:rsidR="00466EEF" w:rsidRPr="00956CEC">
        <w:t>СП</w:t>
      </w:r>
      <w:r w:rsidRPr="00956CEC">
        <w:t xml:space="preserve"> 2.3.6.3668-20 «Санитарно-эпидеомологические требования к условиям деятельности торговых объектов и рынков, реализующих пищевую продукцию»;</w:t>
      </w:r>
    </w:p>
    <w:p w:rsidR="0010368F" w:rsidRPr="00956CEC" w:rsidRDefault="0010368F" w:rsidP="00496532">
      <w:pPr>
        <w:ind w:firstLine="709"/>
        <w:jc w:val="both"/>
      </w:pPr>
      <w:r w:rsidRPr="00956CEC">
        <w:t>Постановление главного государственного врача Российской Федерации от 28.09.2020 № 28 «Об утверждении санитарных правил СП 2.4.3648-20 «Санитарно-эпидеомиологические требования к организациям воспитания и обучения, отдыха и оздоровления детей и молодежи»;</w:t>
      </w:r>
    </w:p>
    <w:p w:rsidR="0099095C" w:rsidRPr="00956CEC" w:rsidRDefault="0099095C" w:rsidP="00496532">
      <w:pPr>
        <w:ind w:firstLine="709"/>
        <w:jc w:val="both"/>
      </w:pPr>
      <w:r w:rsidRPr="00956CEC">
        <w:t>Постановление Правительства Санкт-Петербурга от 29.12.2014 № 1284 «Об утверждении норм питания в организациях социального обслуживания населения Санкт-Петербурга»;</w:t>
      </w:r>
    </w:p>
    <w:p w:rsidR="00471556" w:rsidRPr="00956CEC" w:rsidRDefault="00471556" w:rsidP="00471556">
      <w:pPr>
        <w:tabs>
          <w:tab w:val="left" w:pos="142"/>
          <w:tab w:val="left" w:pos="426"/>
          <w:tab w:val="left" w:pos="567"/>
        </w:tabs>
        <w:ind w:firstLine="567"/>
        <w:jc w:val="both"/>
        <w:rPr>
          <w:rFonts w:eastAsia="Calibri"/>
          <w:bCs/>
          <w:lang w:eastAsia="en-US"/>
        </w:rPr>
      </w:pPr>
      <w:r w:rsidRPr="00956CEC">
        <w:rPr>
          <w:rFonts w:eastAsia="Calibri"/>
          <w:bCs/>
          <w:lang w:eastAsia="en-US"/>
        </w:rPr>
        <w:t xml:space="preserve">Постановление Правительства Российской Федерации от 20.04.2010 </w:t>
      </w:r>
      <w:r w:rsidR="001008CF" w:rsidRPr="00956CEC">
        <w:rPr>
          <w:rFonts w:eastAsia="Calibri"/>
          <w:bCs/>
          <w:lang w:eastAsia="en-US"/>
        </w:rPr>
        <w:t xml:space="preserve">№ </w:t>
      </w:r>
      <w:r w:rsidRPr="00956CEC">
        <w:rPr>
          <w:rFonts w:eastAsia="Calibri"/>
          <w:bCs/>
          <w:lang w:eastAsia="en-US"/>
        </w:rPr>
        <w:t>250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rsidR="00471556" w:rsidRPr="00956CEC" w:rsidRDefault="00471556" w:rsidP="00471556">
      <w:pPr>
        <w:tabs>
          <w:tab w:val="left" w:pos="142"/>
          <w:tab w:val="left" w:pos="426"/>
          <w:tab w:val="left" w:pos="567"/>
        </w:tabs>
        <w:ind w:firstLine="567"/>
        <w:jc w:val="both"/>
        <w:rPr>
          <w:rFonts w:eastAsia="Calibri"/>
          <w:bCs/>
          <w:lang w:eastAsia="en-US"/>
        </w:rPr>
      </w:pPr>
      <w:r w:rsidRPr="00956CEC">
        <w:rPr>
          <w:rFonts w:eastAsia="Calibri"/>
          <w:bCs/>
          <w:lang w:eastAsia="en-US"/>
        </w:rPr>
        <w:t xml:space="preserve">Постановление Правительства Российской Федерации от 21.09.2020 </w:t>
      </w:r>
      <w:r w:rsidR="001008CF" w:rsidRPr="00956CEC">
        <w:rPr>
          <w:rFonts w:eastAsia="Calibri"/>
          <w:bCs/>
          <w:lang w:eastAsia="en-US"/>
        </w:rPr>
        <w:t>№</w:t>
      </w:r>
      <w:r w:rsidRPr="00956CEC">
        <w:rPr>
          <w:rFonts w:eastAsia="Calibri"/>
          <w:bCs/>
          <w:lang w:eastAsia="en-US"/>
        </w:rPr>
        <w:t xml:space="preserve"> 1515 «Об утверждении Правил оказания услуг общественного питания»;</w:t>
      </w:r>
    </w:p>
    <w:p w:rsidR="00471556" w:rsidRPr="00956CEC" w:rsidRDefault="00471556" w:rsidP="00471556">
      <w:pPr>
        <w:tabs>
          <w:tab w:val="left" w:pos="142"/>
          <w:tab w:val="left" w:pos="426"/>
          <w:tab w:val="left" w:pos="567"/>
        </w:tabs>
        <w:ind w:firstLine="567"/>
        <w:jc w:val="both"/>
        <w:rPr>
          <w:rFonts w:eastAsia="Calibri"/>
          <w:bCs/>
          <w:lang w:eastAsia="en-US"/>
        </w:rPr>
      </w:pPr>
      <w:r w:rsidRPr="00956CEC">
        <w:rPr>
          <w:rFonts w:eastAsia="Calibri"/>
          <w:lang w:eastAsia="en-US"/>
        </w:rPr>
        <w:t xml:space="preserve">Постановление Правительства Российской Федерации от 01.12.2009 </w:t>
      </w:r>
      <w:r w:rsidR="001008CF" w:rsidRPr="00956CEC">
        <w:rPr>
          <w:rFonts w:eastAsia="Calibri"/>
          <w:lang w:eastAsia="en-US"/>
        </w:rPr>
        <w:t>№</w:t>
      </w:r>
      <w:r w:rsidRPr="00956CEC">
        <w:rPr>
          <w:rFonts w:eastAsia="Calibri"/>
          <w:lang w:eastAsia="en-US"/>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471556" w:rsidRPr="00956CEC" w:rsidRDefault="00471556" w:rsidP="00471556">
      <w:pPr>
        <w:tabs>
          <w:tab w:val="left" w:pos="142"/>
          <w:tab w:val="left" w:pos="426"/>
          <w:tab w:val="left" w:pos="567"/>
        </w:tabs>
        <w:ind w:firstLine="567"/>
        <w:jc w:val="both"/>
        <w:rPr>
          <w:rFonts w:eastAsia="Calibri"/>
          <w:bCs/>
          <w:lang w:eastAsia="en-US"/>
        </w:rPr>
      </w:pPr>
      <w:r w:rsidRPr="00956CEC">
        <w:rPr>
          <w:rFonts w:eastAsia="Calibri"/>
          <w:bCs/>
          <w:lang w:eastAsia="en-US"/>
        </w:rPr>
        <w:t xml:space="preserve">Постановление Правительства Российской Федерации от 07.11.2016 </w:t>
      </w:r>
      <w:r w:rsidR="001008CF" w:rsidRPr="00956CEC">
        <w:rPr>
          <w:rFonts w:eastAsia="Calibri"/>
          <w:bCs/>
          <w:lang w:eastAsia="en-US"/>
        </w:rPr>
        <w:t>№</w:t>
      </w:r>
      <w:r w:rsidRPr="00956CEC">
        <w:rPr>
          <w:rFonts w:eastAsia="Calibri"/>
          <w:bCs/>
          <w:lang w:eastAsia="en-US"/>
        </w:rPr>
        <w:t xml:space="preserve"> 1140 «О порядке создания, развития и эксплуатации Федеральной государственной информационной системы в области ветеринарии»;</w:t>
      </w:r>
    </w:p>
    <w:p w:rsidR="00471556" w:rsidRPr="00956CEC" w:rsidRDefault="00471556" w:rsidP="00471556">
      <w:pPr>
        <w:tabs>
          <w:tab w:val="left" w:pos="142"/>
          <w:tab w:val="left" w:pos="426"/>
          <w:tab w:val="left" w:pos="567"/>
        </w:tabs>
        <w:ind w:firstLine="567"/>
        <w:jc w:val="both"/>
        <w:rPr>
          <w:rFonts w:eastAsia="Calibri"/>
          <w:bCs/>
          <w:lang w:eastAsia="en-US"/>
        </w:rPr>
      </w:pPr>
      <w:r w:rsidRPr="00956CEC">
        <w:rPr>
          <w:rFonts w:eastAsia="Calibri"/>
          <w:bCs/>
          <w:lang w:eastAsia="en-US"/>
        </w:rPr>
        <w:t xml:space="preserve">Постановление </w:t>
      </w:r>
      <w:r w:rsidR="00CC776A" w:rsidRPr="00956CEC">
        <w:rPr>
          <w:rFonts w:eastAsia="Calibri"/>
          <w:bCs/>
          <w:lang w:eastAsia="en-US"/>
        </w:rPr>
        <w:t xml:space="preserve">Министерства труда и социального развития Российской Федерации </w:t>
      </w:r>
      <w:r w:rsidRPr="00956CEC">
        <w:rPr>
          <w:rFonts w:eastAsia="Calibri"/>
          <w:bCs/>
          <w:lang w:eastAsia="en-US"/>
        </w:rPr>
        <w:t xml:space="preserve">от 21.08.1998 </w:t>
      </w:r>
      <w:r w:rsidR="001008CF" w:rsidRPr="00956CEC">
        <w:rPr>
          <w:rFonts w:eastAsia="Calibri"/>
          <w:bCs/>
          <w:lang w:eastAsia="en-US"/>
        </w:rPr>
        <w:t>№</w:t>
      </w:r>
      <w:r w:rsidRPr="00956CEC">
        <w:rPr>
          <w:rFonts w:eastAsia="Calibri"/>
          <w:bCs/>
          <w:lang w:eastAsia="en-US"/>
        </w:rPr>
        <w:t xml:space="preserve"> 37 «Квалификационный справочник должностей руководителей, специалистов и других служащих»;</w:t>
      </w:r>
    </w:p>
    <w:p w:rsidR="00471556" w:rsidRPr="00956CEC" w:rsidRDefault="00471556" w:rsidP="00471556">
      <w:pPr>
        <w:tabs>
          <w:tab w:val="left" w:pos="142"/>
          <w:tab w:val="left" w:pos="426"/>
          <w:tab w:val="left" w:pos="567"/>
        </w:tabs>
        <w:ind w:firstLine="567"/>
        <w:jc w:val="both"/>
        <w:rPr>
          <w:rFonts w:eastAsia="Calibri"/>
          <w:bCs/>
          <w:lang w:eastAsia="en-US"/>
        </w:rPr>
      </w:pPr>
      <w:r w:rsidRPr="00956CEC">
        <w:rPr>
          <w:rFonts w:eastAsia="Calibri"/>
          <w:bCs/>
          <w:lang w:eastAsia="en-US"/>
        </w:rPr>
        <w:t xml:space="preserve">Постановление </w:t>
      </w:r>
      <w:r w:rsidR="00CC776A" w:rsidRPr="00956CEC">
        <w:rPr>
          <w:rFonts w:eastAsia="Calibri"/>
          <w:bCs/>
          <w:lang w:eastAsia="en-US"/>
        </w:rPr>
        <w:t>Министерства труда и социального развития</w:t>
      </w:r>
      <w:r w:rsidRPr="00956CEC">
        <w:rPr>
          <w:rFonts w:eastAsia="Calibri"/>
          <w:bCs/>
          <w:lang w:eastAsia="en-US"/>
        </w:rPr>
        <w:t xml:space="preserve"> Российской Федерации, Минобразования Российской Федерации от 13.01.2003 </w:t>
      </w:r>
      <w:r w:rsidR="001008CF" w:rsidRPr="00956CEC">
        <w:rPr>
          <w:rFonts w:eastAsia="Calibri"/>
          <w:bCs/>
          <w:lang w:eastAsia="en-US"/>
        </w:rPr>
        <w:t>№</w:t>
      </w:r>
      <w:r w:rsidRPr="00956CEC">
        <w:rPr>
          <w:rFonts w:eastAsia="Calibri"/>
          <w:bCs/>
          <w:lang w:eastAsia="en-US"/>
        </w:rPr>
        <w:t xml:space="preserve"> 1/29 «Об утверждении Порядка обучения по охране труда и проверки знаний требований охраны труда работников организаций»;</w:t>
      </w:r>
    </w:p>
    <w:p w:rsidR="00471556" w:rsidRPr="00956CEC" w:rsidRDefault="00471556" w:rsidP="00471556">
      <w:pPr>
        <w:tabs>
          <w:tab w:val="left" w:pos="142"/>
          <w:tab w:val="left" w:pos="426"/>
          <w:tab w:val="left" w:pos="567"/>
        </w:tabs>
        <w:ind w:firstLine="567"/>
        <w:jc w:val="both"/>
        <w:rPr>
          <w:rFonts w:eastAsia="Calibri"/>
          <w:bCs/>
          <w:lang w:eastAsia="en-US"/>
        </w:rPr>
      </w:pPr>
      <w:r w:rsidRPr="00956CEC">
        <w:rPr>
          <w:rFonts w:eastAsia="Calibri"/>
          <w:bCs/>
          <w:lang w:eastAsia="en-US"/>
        </w:rPr>
        <w:t xml:space="preserve">Постановление Министерства труда и социального развития Российской Федерации от 05.03.2004 </w:t>
      </w:r>
      <w:r w:rsidR="001008CF" w:rsidRPr="00956CEC">
        <w:rPr>
          <w:rFonts w:eastAsia="Calibri"/>
          <w:bCs/>
          <w:lang w:eastAsia="en-US"/>
        </w:rPr>
        <w:t>№</w:t>
      </w:r>
      <w:r w:rsidRPr="00956CEC">
        <w:rPr>
          <w:rFonts w:eastAsia="Calibri"/>
          <w:bCs/>
          <w:lang w:eastAsia="en-US"/>
        </w:rPr>
        <w:t xml:space="preserve"> 30 «Об утверждении Единого тарифно-квалификационного справочника работ и профессий рабочих, выпуск 51, разделы: «Торговля и общественное питание»; </w:t>
      </w:r>
    </w:p>
    <w:p w:rsidR="00CC776A" w:rsidRPr="00956CEC" w:rsidRDefault="00CC776A" w:rsidP="00CC776A">
      <w:pPr>
        <w:ind w:firstLine="709"/>
        <w:jc w:val="both"/>
      </w:pPr>
      <w:r w:rsidRPr="00956CEC">
        <w:t>Постановление Министерства труда и социального развития Российской Федерации от 15.02.2002 № 12 «Об утверждении методических рекомендаций по организации питания в учреждениях (отделениях) социального обслуживания граждан пожилого возраста и инвалидов»;</w:t>
      </w:r>
    </w:p>
    <w:p w:rsidR="0099095C" w:rsidRPr="00956CEC" w:rsidRDefault="0099095C" w:rsidP="0099095C">
      <w:pPr>
        <w:ind w:firstLine="709"/>
        <w:jc w:val="both"/>
      </w:pPr>
      <w:r w:rsidRPr="00956CEC">
        <w:t>Постановление Министерства труда и социального развития Российской Федерации от 25.12.2003 № 90 «Об утверждении методических рекомендаций по организации диетического (лечебного) питания в государственных (муниципальных) учреждениях социального обслуживания граждан пожилого возраста и инвалидов»;</w:t>
      </w:r>
    </w:p>
    <w:p w:rsidR="00471556" w:rsidRPr="00956CEC" w:rsidRDefault="00471556" w:rsidP="00471556">
      <w:pPr>
        <w:tabs>
          <w:tab w:val="left" w:pos="142"/>
          <w:tab w:val="left" w:pos="426"/>
          <w:tab w:val="left" w:pos="567"/>
        </w:tabs>
        <w:ind w:firstLine="567"/>
        <w:jc w:val="both"/>
        <w:rPr>
          <w:rFonts w:eastAsia="Calibri"/>
          <w:bCs/>
          <w:lang w:eastAsia="en-US"/>
        </w:rPr>
      </w:pPr>
      <w:r w:rsidRPr="00956CEC">
        <w:rPr>
          <w:rFonts w:eastAsia="Calibri"/>
          <w:bCs/>
          <w:lang w:eastAsia="en-US"/>
        </w:rPr>
        <w:t xml:space="preserve">Приказ </w:t>
      </w:r>
      <w:r w:rsidR="00CC776A" w:rsidRPr="00956CEC">
        <w:rPr>
          <w:rFonts w:eastAsia="Calibri"/>
          <w:bCs/>
          <w:lang w:eastAsia="en-US"/>
        </w:rPr>
        <w:t xml:space="preserve">Министерства здравоохранения Российской Федерации </w:t>
      </w:r>
      <w:r w:rsidRPr="00956CEC">
        <w:rPr>
          <w:rFonts w:eastAsia="Calibri"/>
          <w:bCs/>
          <w:lang w:eastAsia="en-US"/>
        </w:rPr>
        <w:t xml:space="preserve">от 29.06.2000 </w:t>
      </w:r>
      <w:r w:rsidR="001008CF" w:rsidRPr="00956CEC">
        <w:rPr>
          <w:rFonts w:eastAsia="Calibri"/>
          <w:bCs/>
          <w:lang w:eastAsia="en-US"/>
        </w:rPr>
        <w:t>№</w:t>
      </w:r>
      <w:r w:rsidRPr="00956CEC">
        <w:rPr>
          <w:rFonts w:eastAsia="Calibri"/>
          <w:bCs/>
          <w:lang w:eastAsia="en-US"/>
        </w:rPr>
        <w:t xml:space="preserve"> 229 «О профессиональной гигиенической подготовке и аттестации должностных лиц и работников организаций»;</w:t>
      </w:r>
    </w:p>
    <w:p w:rsidR="00471556" w:rsidRPr="00956CEC" w:rsidRDefault="00471556" w:rsidP="00471556">
      <w:pPr>
        <w:tabs>
          <w:tab w:val="left" w:pos="142"/>
          <w:tab w:val="left" w:pos="426"/>
          <w:tab w:val="left" w:pos="567"/>
        </w:tabs>
        <w:ind w:firstLine="567"/>
        <w:jc w:val="both"/>
        <w:rPr>
          <w:rFonts w:eastAsia="Calibri"/>
          <w:bCs/>
          <w:lang w:eastAsia="en-US"/>
        </w:rPr>
      </w:pPr>
      <w:r w:rsidRPr="00956CEC">
        <w:rPr>
          <w:rFonts w:eastAsia="Calibri"/>
          <w:bCs/>
          <w:lang w:eastAsia="en-US"/>
        </w:rPr>
        <w:t xml:space="preserve">Приказ Министерства здравоохранения Российской Федерации от 05.08.2003 </w:t>
      </w:r>
      <w:r w:rsidR="001008CF" w:rsidRPr="00956CEC">
        <w:rPr>
          <w:rFonts w:eastAsia="Calibri"/>
          <w:bCs/>
          <w:lang w:eastAsia="en-US"/>
        </w:rPr>
        <w:t>№</w:t>
      </w:r>
      <w:r w:rsidRPr="00956CEC">
        <w:rPr>
          <w:rFonts w:eastAsia="Calibri"/>
          <w:bCs/>
          <w:lang w:eastAsia="en-US"/>
        </w:rPr>
        <w:t xml:space="preserve"> 330 «О мерах по совершенствованию лечебного питания в лечебно-профилактических учреждениях Российской Федерации»;</w:t>
      </w:r>
    </w:p>
    <w:p w:rsidR="00CC776A" w:rsidRPr="00956CEC" w:rsidRDefault="00CC776A" w:rsidP="00CC776A">
      <w:pPr>
        <w:ind w:firstLine="709"/>
        <w:jc w:val="both"/>
      </w:pPr>
      <w:r w:rsidRPr="00956CEC">
        <w:t>Приказ Министерства труда и социальной защиты Российской Федерации от 28.11.2014 № 954н «Об утверждении рекомендуемых норм питании при предоставлении социальных услуг в полустационарной форме социального обслуживания»;</w:t>
      </w:r>
    </w:p>
    <w:p w:rsidR="00AB0056" w:rsidRPr="00956CEC" w:rsidRDefault="00AB0056" w:rsidP="00AB0056">
      <w:pPr>
        <w:ind w:firstLine="709"/>
        <w:jc w:val="both"/>
      </w:pPr>
      <w:r w:rsidRPr="00956CEC">
        <w:t>Приказ Министерства здравоохранения Российской Федерации от 21.06.2013 № 395н «Об утверждении норм лечебного питания»;</w:t>
      </w:r>
    </w:p>
    <w:p w:rsidR="00AB0056" w:rsidRPr="00956CEC" w:rsidRDefault="00AB0056" w:rsidP="00AB0056">
      <w:pPr>
        <w:ind w:firstLine="709"/>
        <w:jc w:val="both"/>
      </w:pPr>
      <w:r w:rsidRPr="00956CEC">
        <w:t>Приказ Министерства здравоохранения Российской Федерации от 23.09.2020 № 1008н «Об утверждении порядка обеспечения лечебным питанием»;</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Приказ </w:t>
      </w:r>
      <w:r w:rsidR="00CC776A" w:rsidRPr="00956CEC">
        <w:rPr>
          <w:rFonts w:eastAsia="Calibri"/>
          <w:bCs/>
          <w:lang w:eastAsia="en-US"/>
        </w:rPr>
        <w:t xml:space="preserve">Министерства здравоохранения Российской Федерации </w:t>
      </w:r>
      <w:r w:rsidRPr="00956CEC">
        <w:rPr>
          <w:rFonts w:eastAsia="Calibri"/>
          <w:bCs/>
          <w:lang w:eastAsia="en-US"/>
        </w:rPr>
        <w:t xml:space="preserve">от 21.03.2014 </w:t>
      </w:r>
      <w:r w:rsidR="001008CF" w:rsidRPr="00956CEC">
        <w:rPr>
          <w:rFonts w:eastAsia="Calibri"/>
          <w:bCs/>
          <w:lang w:eastAsia="en-US"/>
        </w:rPr>
        <w:t>№</w:t>
      </w:r>
      <w:r w:rsidRPr="00956CEC">
        <w:rPr>
          <w:rFonts w:eastAsia="Calibri"/>
          <w:bCs/>
          <w:lang w:eastAsia="en-US"/>
        </w:rPr>
        <w:t xml:space="preserve"> 125-н «Об утверждении национального календаря профилактических прививок и календаря прививок по эпидемическим показаниям»;</w:t>
      </w:r>
    </w:p>
    <w:p w:rsidR="00EC2537" w:rsidRDefault="00EC2537" w:rsidP="00471556">
      <w:pPr>
        <w:tabs>
          <w:tab w:val="left" w:pos="142"/>
          <w:tab w:val="left" w:pos="426"/>
        </w:tabs>
        <w:ind w:firstLine="567"/>
        <w:jc w:val="both"/>
      </w:pPr>
      <w:r w:rsidRPr="00956CEC">
        <w:t>Приказ Министерства труда и социальной защиты Российской Федерации от 13.08.2014 № 552н «Об утверждении рекомендуемых норм питании при предоставлении социальных услуг в стационарной форме»;</w:t>
      </w:r>
    </w:p>
    <w:p w:rsidR="007A2C7B" w:rsidRDefault="007A2C7B" w:rsidP="00471556">
      <w:pPr>
        <w:tabs>
          <w:tab w:val="left" w:pos="142"/>
          <w:tab w:val="left" w:pos="426"/>
        </w:tabs>
        <w:ind w:firstLine="567"/>
        <w:jc w:val="both"/>
        <w:rPr>
          <w:rFonts w:eastAsiaTheme="minorHAnsi"/>
          <w:lang w:eastAsia="en-US"/>
        </w:rPr>
      </w:pPr>
      <w:r>
        <w:t>Приказ Министерства труда и социальной защиты Российской Федерации от 31.12.2020 № 988н, Министерства здравоохранения Российской Федерации № 1420н «О</w:t>
      </w:r>
      <w:r>
        <w:rPr>
          <w:rFonts w:eastAsiaTheme="minorHAnsi"/>
          <w:lang w:eastAsia="en-US"/>
        </w:rPr>
        <w:t>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7A2C7B" w:rsidRPr="00956CEC" w:rsidRDefault="007A2C7B" w:rsidP="00471556">
      <w:pPr>
        <w:tabs>
          <w:tab w:val="left" w:pos="142"/>
          <w:tab w:val="left" w:pos="426"/>
        </w:tabs>
        <w:ind w:firstLine="567"/>
        <w:jc w:val="both"/>
      </w:pPr>
      <w:r>
        <w:rPr>
          <w:rFonts w:eastAsiaTheme="minorHAnsi"/>
          <w:lang w:eastAsia="en-US"/>
        </w:rPr>
        <w:t xml:space="preserve">Приказ </w:t>
      </w:r>
      <w:r>
        <w:t>Министерства здравоохранения Российской Федерации от 28.01.2021 № 29н «О</w:t>
      </w:r>
      <w:r>
        <w:rPr>
          <w:rFonts w:eastAsiaTheme="minorHAnsi"/>
          <w:lang w:eastAsia="en-US"/>
        </w:rPr>
        <w:t>б утверждении порядка проведения обязательных предварительных и периодических медицинских осмотров работников, предусмотренн</w:t>
      </w:r>
      <w:r w:rsidR="007B587B">
        <w:rPr>
          <w:rFonts w:eastAsiaTheme="minorHAnsi"/>
          <w:lang w:eastAsia="en-US"/>
        </w:rPr>
        <w:t>ых частью четвертой статьи 213 Трудового кодекса Российской Ф</w:t>
      </w:r>
      <w:r>
        <w:rPr>
          <w:rFonts w:eastAsiaTheme="minorHAnsi"/>
          <w:lang w:eastAsia="en-US"/>
        </w:rPr>
        <w:t>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Приказ Федеральной службы по надзору в сфере защиты прав потребителей и благополучия человека   от 20.05.2005 </w:t>
      </w:r>
      <w:r w:rsidR="001008CF" w:rsidRPr="00956CEC">
        <w:rPr>
          <w:rFonts w:eastAsia="Calibri"/>
          <w:bCs/>
          <w:lang w:eastAsia="en-US"/>
        </w:rPr>
        <w:t>№</w:t>
      </w:r>
      <w:r w:rsidRPr="00956CEC">
        <w:rPr>
          <w:rFonts w:eastAsia="Calibri"/>
          <w:bCs/>
          <w:lang w:eastAsia="en-US"/>
        </w:rPr>
        <w:t xml:space="preserve"> 402 «О личной медицинской книжке и санитарном паспорте»;</w:t>
      </w:r>
    </w:p>
    <w:p w:rsidR="00471556" w:rsidRPr="00956CEC" w:rsidRDefault="00471556" w:rsidP="00471556">
      <w:pPr>
        <w:tabs>
          <w:tab w:val="left" w:pos="142"/>
          <w:tab w:val="left" w:pos="426"/>
        </w:tabs>
        <w:ind w:firstLine="567"/>
        <w:jc w:val="both"/>
        <w:rPr>
          <w:rFonts w:eastAsia="Calibri"/>
          <w:lang w:eastAsia="en-US"/>
        </w:rPr>
      </w:pPr>
      <w:r w:rsidRPr="00956CEC">
        <w:rPr>
          <w:rFonts w:eastAsia="Calibri"/>
          <w:lang w:eastAsia="en-US"/>
        </w:rPr>
        <w:t xml:space="preserve">Приказ Министерства сельского хозяйства Российской Федерации от 27.12.2016 </w:t>
      </w:r>
      <w:r w:rsidR="001008CF" w:rsidRPr="00956CEC">
        <w:rPr>
          <w:rFonts w:eastAsia="Calibri"/>
          <w:lang w:eastAsia="en-US"/>
        </w:rPr>
        <w:t>№</w:t>
      </w:r>
      <w:r w:rsidRPr="00956CEC">
        <w:rPr>
          <w:rFonts w:eastAsia="Calibri"/>
          <w:lang w:eastAsia="en-US"/>
        </w:rPr>
        <w:t xml:space="preserve">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471556" w:rsidRPr="00956CEC" w:rsidRDefault="00471556" w:rsidP="00471556">
      <w:pPr>
        <w:tabs>
          <w:tab w:val="left" w:pos="142"/>
          <w:tab w:val="left" w:pos="426"/>
        </w:tabs>
        <w:ind w:firstLine="567"/>
        <w:jc w:val="both"/>
        <w:rPr>
          <w:rFonts w:eastAsia="Calibri"/>
          <w:lang w:eastAsia="en-US"/>
        </w:rPr>
      </w:pPr>
      <w:r w:rsidRPr="00956CEC">
        <w:rPr>
          <w:rFonts w:eastAsia="Calibri"/>
          <w:lang w:eastAsia="en-US"/>
        </w:rPr>
        <w:t xml:space="preserve">Приказ </w:t>
      </w:r>
      <w:r w:rsidR="00CC776A" w:rsidRPr="00956CEC">
        <w:rPr>
          <w:rFonts w:eastAsia="Calibri"/>
          <w:lang w:eastAsia="en-US"/>
        </w:rPr>
        <w:t xml:space="preserve">Министерства сельского хозяйства </w:t>
      </w:r>
      <w:r w:rsidRPr="00956CEC">
        <w:rPr>
          <w:rFonts w:eastAsia="Calibri"/>
          <w:lang w:eastAsia="en-US"/>
        </w:rPr>
        <w:t xml:space="preserve">от 30.06.2017 </w:t>
      </w:r>
      <w:r w:rsidR="001008CF" w:rsidRPr="00956CEC">
        <w:rPr>
          <w:rFonts w:eastAsia="Calibri"/>
          <w:lang w:eastAsia="en-US"/>
        </w:rPr>
        <w:t>№</w:t>
      </w:r>
      <w:r w:rsidRPr="00956CEC">
        <w:rPr>
          <w:rFonts w:eastAsia="Calibri"/>
          <w:lang w:eastAsia="en-US"/>
        </w:rPr>
        <w:t xml:space="preserve"> 318 «Об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 </w:t>
      </w:r>
    </w:p>
    <w:p w:rsidR="00471556" w:rsidRPr="00956CEC" w:rsidRDefault="00471556" w:rsidP="00471556">
      <w:pPr>
        <w:tabs>
          <w:tab w:val="left" w:pos="142"/>
          <w:tab w:val="left" w:pos="426"/>
        </w:tabs>
        <w:ind w:firstLine="567"/>
        <w:jc w:val="both"/>
        <w:rPr>
          <w:rFonts w:eastAsia="Calibri"/>
          <w:lang w:eastAsia="en-US"/>
        </w:rPr>
      </w:pPr>
      <w:r w:rsidRPr="00956CEC">
        <w:rPr>
          <w:rFonts w:eastAsia="Calibri"/>
          <w:lang w:eastAsia="en-US"/>
        </w:rPr>
        <w:t xml:space="preserve">Приказ Министерства сельского хозяйства Российской Федерации Федеральная служба по ветеринарному и фитосанитарному надзору от 30.01.2018 </w:t>
      </w:r>
      <w:r w:rsidR="001008CF" w:rsidRPr="00956CEC">
        <w:rPr>
          <w:rFonts w:eastAsia="Calibri"/>
          <w:lang w:eastAsia="en-US"/>
        </w:rPr>
        <w:t>№</w:t>
      </w:r>
      <w:r w:rsidRPr="00956CEC">
        <w:rPr>
          <w:rFonts w:eastAsia="Calibri"/>
          <w:lang w:eastAsia="en-US"/>
        </w:rPr>
        <w:t xml:space="preserve"> 53 «Об утверждении методических указаний по обеспечению функционирования федеральной государственной информационной системы в области ветеринарии»;</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Приказ Федеральной службы по надзору в сфере защиты прав потребителей и благополучия человека от 18.09.2017 </w:t>
      </w:r>
      <w:r w:rsidR="001008CF" w:rsidRPr="00956CEC">
        <w:rPr>
          <w:rFonts w:eastAsia="Calibri"/>
          <w:bCs/>
          <w:lang w:eastAsia="en-US"/>
        </w:rPr>
        <w:t>№</w:t>
      </w:r>
      <w:r w:rsidRPr="00956CEC">
        <w:rPr>
          <w:rFonts w:eastAsia="Calibri"/>
          <w:bCs/>
          <w:lang w:eastAsia="en-US"/>
        </w:rPr>
        <w:t xml:space="preserve"> 860 «Об утверждении форм проверочных листов (списков контрольных вопросов), используемых должностными лицами территориальных органов Федеральной службы по надзору в сфере защиты прав потребителей и благополучия человека при проведении плановых проверок в рамках осуществления федерального государственного санитарно-эпидемиологического надзора»;</w:t>
      </w:r>
    </w:p>
    <w:p w:rsidR="00471556" w:rsidRPr="00956CEC" w:rsidRDefault="00471556" w:rsidP="00471556">
      <w:pPr>
        <w:tabs>
          <w:tab w:val="left" w:pos="142"/>
          <w:tab w:val="left" w:pos="426"/>
        </w:tabs>
        <w:ind w:firstLine="567"/>
        <w:jc w:val="both"/>
      </w:pPr>
      <w:r w:rsidRPr="00956CEC">
        <w:t xml:space="preserve">Приказ </w:t>
      </w:r>
      <w:r w:rsidR="002A5E0A" w:rsidRPr="00956CEC">
        <w:rPr>
          <w:rFonts w:eastAsia="Calibri"/>
          <w:lang w:eastAsia="en-US"/>
        </w:rPr>
        <w:t xml:space="preserve">Министерства сельского хозяйства Российской Федерации </w:t>
      </w:r>
      <w:r w:rsidRPr="00956CEC">
        <w:t>от 15.04.2019 №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 648»;</w:t>
      </w:r>
    </w:p>
    <w:p w:rsidR="005C2E60" w:rsidRPr="00956CEC" w:rsidRDefault="005C2E60" w:rsidP="00471556">
      <w:pPr>
        <w:tabs>
          <w:tab w:val="left" w:pos="142"/>
          <w:tab w:val="left" w:pos="426"/>
        </w:tabs>
        <w:ind w:firstLine="567"/>
        <w:jc w:val="both"/>
        <w:rPr>
          <w:rFonts w:eastAsia="Calibri"/>
          <w:lang w:eastAsia="en-US"/>
        </w:rPr>
      </w:pPr>
      <w:r w:rsidRPr="00956CEC">
        <w:t xml:space="preserve">Приказ </w:t>
      </w:r>
      <w:r w:rsidR="002A5E0A" w:rsidRPr="00956CEC">
        <w:t>Министерства здравоохранения Российской Федерации от 05.05.2016 № 279н «Об утверждении порядка организации санаторно-курортного лечения»</w:t>
      </w:r>
      <w:r w:rsidR="00E66FFE" w:rsidRPr="00956CEC">
        <w:t>;</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СанПиН 2.3.2.1324-03 «Гигиенические требования к срокам годности и условиям хранения пищевых продуктов», </w:t>
      </w:r>
      <w:r w:rsidRPr="00956CEC">
        <w:rPr>
          <w:rFonts w:eastAsia="Calibri"/>
          <w:lang w:eastAsia="en-US"/>
        </w:rPr>
        <w:t xml:space="preserve">утвержденные Постановлением </w:t>
      </w:r>
      <w:r w:rsidRPr="00956CEC">
        <w:rPr>
          <w:rFonts w:eastAsia="Calibri"/>
          <w:bCs/>
          <w:lang w:eastAsia="en-US"/>
        </w:rPr>
        <w:t xml:space="preserve">Главного государственного санитарного врача РФ от 22.05.2003 </w:t>
      </w:r>
      <w:r w:rsidR="001008CF" w:rsidRPr="00956CEC">
        <w:rPr>
          <w:rFonts w:eastAsia="Calibri"/>
          <w:bCs/>
          <w:lang w:eastAsia="en-US"/>
        </w:rPr>
        <w:t>№</w:t>
      </w:r>
      <w:r w:rsidRPr="00956CEC">
        <w:rPr>
          <w:rFonts w:eastAsia="Calibri"/>
          <w:bCs/>
          <w:lang w:eastAsia="en-US"/>
        </w:rPr>
        <w:t xml:space="preserve"> 98;</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СП 3.5.3.3223-14 «Санитарно-эпидемиологические требования к организации и проведению дератизационных мероприятий», </w:t>
      </w:r>
      <w:r w:rsidRPr="00956CEC">
        <w:rPr>
          <w:rFonts w:eastAsia="Calibri"/>
          <w:lang w:eastAsia="en-US"/>
        </w:rPr>
        <w:t xml:space="preserve">утвержденные Постановлением </w:t>
      </w:r>
      <w:r w:rsidRPr="00956CEC">
        <w:rPr>
          <w:rFonts w:eastAsia="Calibri"/>
          <w:bCs/>
          <w:lang w:eastAsia="en-US"/>
        </w:rPr>
        <w:t xml:space="preserve">Главного государственного санитарного врача Российской Федерации от 22.09.2014 </w:t>
      </w:r>
      <w:r w:rsidR="001008CF" w:rsidRPr="00956CEC">
        <w:rPr>
          <w:rFonts w:eastAsia="Calibri"/>
          <w:bCs/>
          <w:lang w:eastAsia="en-US"/>
        </w:rPr>
        <w:t>№</w:t>
      </w:r>
      <w:r w:rsidRPr="00956CEC">
        <w:rPr>
          <w:rFonts w:eastAsia="Calibri"/>
          <w:bCs/>
          <w:lang w:eastAsia="en-US"/>
        </w:rPr>
        <w:t xml:space="preserve"> 58;</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СП 3.5.1378-03 Санитарно-эпидемиологические требования к организации и осуществлению дезинфекционной деятельности», </w:t>
      </w:r>
      <w:r w:rsidRPr="00956CEC">
        <w:rPr>
          <w:rFonts w:eastAsia="Calibri"/>
          <w:lang w:eastAsia="en-US"/>
        </w:rPr>
        <w:t xml:space="preserve">утвержденные Постановлением </w:t>
      </w:r>
      <w:r w:rsidRPr="00956CEC">
        <w:rPr>
          <w:rFonts w:eastAsia="Calibri"/>
          <w:bCs/>
          <w:lang w:eastAsia="en-US"/>
        </w:rPr>
        <w:t xml:space="preserve">Главного государственного санитарного врача Российской Федерации от 09.06.2003 </w:t>
      </w:r>
      <w:r w:rsidR="001008CF" w:rsidRPr="00956CEC">
        <w:rPr>
          <w:rFonts w:eastAsia="Calibri"/>
          <w:bCs/>
          <w:lang w:eastAsia="en-US"/>
        </w:rPr>
        <w:t>№</w:t>
      </w:r>
      <w:r w:rsidRPr="00956CEC">
        <w:rPr>
          <w:rFonts w:eastAsia="Calibri"/>
          <w:bCs/>
          <w:lang w:eastAsia="en-US"/>
        </w:rPr>
        <w:t xml:space="preserve"> 131;</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w:t>
      </w:r>
      <w:r w:rsidRPr="00956CEC">
        <w:rPr>
          <w:rFonts w:eastAsia="Calibri"/>
          <w:lang w:eastAsia="en-US"/>
        </w:rPr>
        <w:t xml:space="preserve">утвержденные Постановлением </w:t>
      </w:r>
      <w:r w:rsidRPr="00956CEC">
        <w:rPr>
          <w:rFonts w:eastAsia="Calibri"/>
          <w:bCs/>
          <w:lang w:eastAsia="en-US"/>
        </w:rPr>
        <w:t xml:space="preserve">Главного государственного санитарного врача Российской Федерации от 07.06.2017 </w:t>
      </w:r>
      <w:r w:rsidR="001008CF" w:rsidRPr="00956CEC">
        <w:rPr>
          <w:rFonts w:eastAsia="Calibri"/>
          <w:bCs/>
          <w:lang w:eastAsia="en-US"/>
        </w:rPr>
        <w:t>№</w:t>
      </w:r>
      <w:r w:rsidRPr="00956CEC">
        <w:rPr>
          <w:rFonts w:eastAsia="Calibri"/>
          <w:bCs/>
          <w:lang w:eastAsia="en-US"/>
        </w:rPr>
        <w:t xml:space="preserve"> 83;</w:t>
      </w:r>
    </w:p>
    <w:p w:rsidR="00471556" w:rsidRPr="00956CEC" w:rsidRDefault="00471556" w:rsidP="00471556">
      <w:pPr>
        <w:widowControl w:val="0"/>
        <w:ind w:firstLine="567"/>
        <w:jc w:val="both"/>
      </w:pPr>
      <w:r w:rsidRPr="00956CEC">
        <w:t xml:space="preserve">СанПиН 2.3.2.1078-01 Санитарно-эпидемиологические правила и нормативы «Гигиенические требования к безопасности и пищевой ценности пищевых продуктов, утвержденные Постановлением Главного государственного санитарного врача Российской Федерации от 14.11.2001 </w:t>
      </w:r>
      <w:r w:rsidR="001008CF" w:rsidRPr="00956CEC">
        <w:t>№</w:t>
      </w:r>
      <w:r w:rsidRPr="00956CEC">
        <w:t xml:space="preserve"> 36;</w:t>
      </w:r>
    </w:p>
    <w:p w:rsidR="00471556" w:rsidRPr="00956CEC" w:rsidRDefault="00471556" w:rsidP="00471556">
      <w:pPr>
        <w:widowControl w:val="0"/>
        <w:ind w:firstLine="567"/>
        <w:jc w:val="both"/>
      </w:pPr>
      <w:r w:rsidRPr="00956CEC">
        <w:t>СП 1.1.1058-01 Санитарные правила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утвержденные Постановлением Главного государственного санитарного врача РФ от 13.07.2001 № 18;</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СП 3.1.1.3108-13 Санитарно-эпидемиологические правила «Профилактика острых кишечных инфекций», утвержденные постановлением Главного государственного санитарного врача РФ от 09.10.2013 </w:t>
      </w:r>
      <w:r w:rsidR="001008CF" w:rsidRPr="00956CEC">
        <w:rPr>
          <w:rFonts w:eastAsia="Calibri"/>
          <w:bCs/>
          <w:lang w:eastAsia="en-US"/>
        </w:rPr>
        <w:t>№</w:t>
      </w:r>
      <w:r w:rsidRPr="00956CEC">
        <w:rPr>
          <w:rFonts w:eastAsia="Calibri"/>
          <w:bCs/>
          <w:lang w:eastAsia="en-US"/>
        </w:rPr>
        <w:t xml:space="preserve"> 53;</w:t>
      </w:r>
    </w:p>
    <w:p w:rsidR="00471556" w:rsidRPr="00956CEC" w:rsidRDefault="00471556" w:rsidP="00471556">
      <w:pPr>
        <w:ind w:firstLine="567"/>
        <w:jc w:val="both"/>
      </w:pPr>
      <w:r w:rsidRPr="00956CEC">
        <w:rPr>
          <w:rFonts w:eastAsia="Calibri"/>
          <w:bCs/>
          <w:lang w:eastAsia="en-US"/>
        </w:rPr>
        <w:t xml:space="preserve">СП 3.2.3110-13 </w:t>
      </w:r>
      <w:r w:rsidRPr="00956CEC">
        <w:t>«Профилактика энтеробиоза»</w:t>
      </w:r>
      <w:r w:rsidR="001008CF" w:rsidRPr="00956CEC">
        <w:t>,</w:t>
      </w:r>
      <w:r w:rsidRPr="00956CEC">
        <w:t xml:space="preserve"> утвержденны</w:t>
      </w:r>
      <w:r w:rsidR="001008CF" w:rsidRPr="00956CEC">
        <w:t>е</w:t>
      </w:r>
      <w:r w:rsidRPr="00956CEC">
        <w:t xml:space="preserve"> постановлением Главного государственного санитарного врача Российской Федерации от 22.10.2013 № 57; </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w:t>
      </w:r>
      <w:r w:rsidR="001008CF" w:rsidRPr="00956CEC">
        <w:rPr>
          <w:rFonts w:eastAsia="Calibri"/>
          <w:bCs/>
          <w:lang w:eastAsia="en-US"/>
        </w:rPr>
        <w:t>№</w:t>
      </w:r>
      <w:r w:rsidRPr="00956CEC">
        <w:rPr>
          <w:rFonts w:eastAsia="Calibri"/>
          <w:bCs/>
          <w:lang w:eastAsia="en-US"/>
        </w:rPr>
        <w:t xml:space="preserve"> 32;</w:t>
      </w:r>
    </w:p>
    <w:p w:rsidR="00471556" w:rsidRPr="00956CEC" w:rsidRDefault="00471556" w:rsidP="00471556">
      <w:pPr>
        <w:tabs>
          <w:tab w:val="left" w:pos="142"/>
          <w:tab w:val="left" w:pos="426"/>
        </w:tabs>
        <w:ind w:firstLine="567"/>
        <w:jc w:val="both"/>
      </w:pPr>
      <w:r w:rsidRPr="00956CEC">
        <w:t>СанПиН 3.2.3215-14 «Профилактика паразитарных болезней на территории Российской Федерации» утвержденны</w:t>
      </w:r>
      <w:r w:rsidR="001008CF" w:rsidRPr="00956CEC">
        <w:t>е</w:t>
      </w:r>
      <w:r w:rsidRPr="00956CEC">
        <w:t xml:space="preserve"> постановлением Главного государственного санитарного врача РФ от 22.08.2014 № 50;</w:t>
      </w:r>
    </w:p>
    <w:p w:rsidR="0041795F" w:rsidRPr="00956CEC" w:rsidRDefault="0041795F" w:rsidP="0041795F">
      <w:pPr>
        <w:ind w:firstLine="709"/>
        <w:jc w:val="both"/>
      </w:pPr>
      <w:r w:rsidRPr="00956CEC">
        <w:t>ГОСТ 31986-2012 «Услуги общественного питания. Метод органолептической оценки качества продукции общественного питания»;</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 xml:space="preserve">ГОСТ 31989-2012 «Услуги общественного питания. Общие требования к заготовочным предприятиям общественного питания»; </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ГОСТ 30524-2013 «Услуги общественного питания. Требования к персоналу»;</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ГОСТ Р 57115-2016 «Торговля. Предпродажная подготовка товаров отдельных видов. Общие требования»;</w:t>
      </w:r>
    </w:p>
    <w:p w:rsidR="00471556" w:rsidRPr="00956CEC" w:rsidRDefault="00471556" w:rsidP="00471556">
      <w:pPr>
        <w:widowControl w:val="0"/>
        <w:ind w:firstLine="567"/>
        <w:jc w:val="both"/>
      </w:pPr>
      <w:r w:rsidRPr="00956CEC">
        <w:t>ГОСТ 31984-2012 «</w:t>
      </w:r>
      <w:r w:rsidR="00D63C35" w:rsidRPr="00956CEC">
        <w:t>Услуги общественного питания. Общие требования</w:t>
      </w:r>
      <w:r w:rsidRPr="00956CEC">
        <w:t>»;</w:t>
      </w:r>
    </w:p>
    <w:p w:rsidR="00471556" w:rsidRPr="00956CEC" w:rsidRDefault="00471556" w:rsidP="00471556">
      <w:pPr>
        <w:widowControl w:val="0"/>
        <w:ind w:firstLine="567"/>
        <w:jc w:val="both"/>
      </w:pPr>
      <w:r w:rsidRPr="00956CEC">
        <w:t>ГОСТ 32692-2014 «Услуги общественного питания. Общие требования к методам и формам обслуживания на предприятиях общественного питания»;</w:t>
      </w:r>
    </w:p>
    <w:p w:rsidR="00471556" w:rsidRPr="00956CEC" w:rsidRDefault="00471556" w:rsidP="00471556">
      <w:pPr>
        <w:widowControl w:val="0"/>
        <w:ind w:firstLine="567"/>
        <w:jc w:val="both"/>
      </w:pPr>
      <w:r w:rsidRPr="00956CEC">
        <w:t>ГОСТ 30390-2013 «Услуги общественного питания. Продукция общественного питания, реализуемая населению. Общие технические условия»;</w:t>
      </w:r>
    </w:p>
    <w:p w:rsidR="00471556" w:rsidRPr="00956CEC" w:rsidRDefault="00471556" w:rsidP="00471556">
      <w:pPr>
        <w:widowControl w:val="0"/>
        <w:ind w:firstLine="567"/>
        <w:jc w:val="both"/>
      </w:pPr>
      <w:r w:rsidRPr="00956CEC">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471556" w:rsidRPr="00956CEC" w:rsidRDefault="00471556" w:rsidP="00471556">
      <w:pPr>
        <w:widowControl w:val="0"/>
        <w:ind w:firstLine="567"/>
        <w:jc w:val="both"/>
      </w:pPr>
      <w:r w:rsidRPr="00956CEC">
        <w:t>ГОСТ Р 54609-2011 «Услуги общественного питания. Номенклатура показателей качества продукции общественного питания»;</w:t>
      </w:r>
    </w:p>
    <w:p w:rsidR="00471556" w:rsidRPr="00956CEC" w:rsidRDefault="00471556" w:rsidP="00471556">
      <w:pPr>
        <w:widowControl w:val="0"/>
        <w:ind w:firstLine="567"/>
        <w:jc w:val="both"/>
      </w:pPr>
      <w:r w:rsidRPr="00956CEC">
        <w:t>ГОСТ Р ИСО 22000-2019 «Системы менеджмента безопасности пищевой продукции. Требования к организациям, участвующим в цепи создания пищевой продукции»;</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ГОСТ Р 51705.1-2001 «Системы качества. Управление качеством пищевых продуктов на основе принципов ХАССП. Общие требования»;</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ГОСТ Р ИСО 22004-2017 «Системы менеджмента безопасности пищевой продукции»;</w:t>
      </w:r>
    </w:p>
    <w:p w:rsidR="00471556" w:rsidRPr="00956CEC" w:rsidRDefault="00471556" w:rsidP="00471556">
      <w:pPr>
        <w:tabs>
          <w:tab w:val="left" w:pos="142"/>
          <w:tab w:val="left" w:pos="426"/>
        </w:tabs>
        <w:ind w:firstLine="567"/>
        <w:jc w:val="both"/>
        <w:rPr>
          <w:rFonts w:eastAsia="Calibri"/>
          <w:bCs/>
          <w:lang w:eastAsia="en-US"/>
        </w:rPr>
      </w:pPr>
      <w:r w:rsidRPr="00956CEC">
        <w:rPr>
          <w:rFonts w:eastAsia="Calibri"/>
          <w:bCs/>
          <w:lang w:eastAsia="en-US"/>
        </w:rPr>
        <w:t>ГОСТ Р 54762-2011/ISO/TS 22002-1:2009 «Программы предварительных требований по безопасности пищевой продукции. Часть 1. Производство пищевой продукции»;</w:t>
      </w:r>
    </w:p>
    <w:p w:rsidR="0099095C" w:rsidRPr="00956CEC" w:rsidRDefault="0099095C" w:rsidP="00471556">
      <w:pPr>
        <w:tabs>
          <w:tab w:val="left" w:pos="142"/>
          <w:tab w:val="left" w:pos="426"/>
        </w:tabs>
        <w:ind w:firstLine="567"/>
        <w:jc w:val="both"/>
        <w:rPr>
          <w:rFonts w:eastAsia="Calibri"/>
          <w:bCs/>
          <w:lang w:eastAsia="en-US"/>
        </w:rPr>
      </w:pPr>
      <w:r w:rsidRPr="00956CEC">
        <w:rPr>
          <w:bCs/>
        </w:rPr>
        <w:t>- ГОСТ Р 52880-2007 «Типы учреждений социального обслуживания граждан пожилого возраста и инвалидов»;</w:t>
      </w:r>
    </w:p>
    <w:p w:rsidR="00471556" w:rsidRPr="00956CEC" w:rsidRDefault="00471556" w:rsidP="00471556">
      <w:pPr>
        <w:tabs>
          <w:tab w:val="left" w:pos="142"/>
          <w:tab w:val="left" w:pos="993"/>
          <w:tab w:val="left" w:pos="1134"/>
        </w:tabs>
        <w:ind w:firstLine="567"/>
        <w:jc w:val="both"/>
        <w:rPr>
          <w:rFonts w:eastAsia="Calibri"/>
          <w:bCs/>
          <w:lang w:eastAsia="en-US"/>
        </w:rPr>
      </w:pPr>
      <w:r w:rsidRPr="00956CEC">
        <w:rPr>
          <w:rFonts w:eastAsia="Calibri"/>
          <w:bCs/>
          <w:lang w:eastAsia="en-US"/>
        </w:rPr>
        <w:t>МР 5.1.0096-14 «Методические подходы к организации оценки процессов производства (изготовления) пищевой продукции на основе принципов ХАССП»;</w:t>
      </w:r>
    </w:p>
    <w:p w:rsidR="00471556" w:rsidRPr="00956CEC" w:rsidRDefault="00471556" w:rsidP="00471556">
      <w:pPr>
        <w:tabs>
          <w:tab w:val="left" w:pos="142"/>
          <w:tab w:val="left" w:pos="993"/>
          <w:tab w:val="left" w:pos="1134"/>
        </w:tabs>
        <w:ind w:firstLine="567"/>
        <w:jc w:val="both"/>
        <w:rPr>
          <w:rFonts w:eastAsia="Calibri"/>
          <w:bCs/>
          <w:lang w:eastAsia="en-US"/>
        </w:rPr>
      </w:pPr>
      <w:r w:rsidRPr="00956CEC">
        <w:rPr>
          <w:rFonts w:eastAsia="Calibri"/>
          <w:bCs/>
          <w:lang w:eastAsia="en-US"/>
        </w:rPr>
        <w:t xml:space="preserve">Технический регламент Таможенного союза от 09.12.2011 ТР ТС 021/2011 «О безопасности пищевой продукции». Утвержден решением Комиссии Таможенного союза от 09.12.2011 </w:t>
      </w:r>
      <w:r w:rsidR="001008CF" w:rsidRPr="00956CEC">
        <w:rPr>
          <w:rFonts w:eastAsia="Calibri"/>
          <w:bCs/>
          <w:lang w:eastAsia="en-US"/>
        </w:rPr>
        <w:t>№</w:t>
      </w:r>
      <w:r w:rsidRPr="00956CEC">
        <w:rPr>
          <w:rFonts w:eastAsia="Calibri"/>
          <w:bCs/>
          <w:lang w:eastAsia="en-US"/>
        </w:rPr>
        <w:t xml:space="preserve"> 880 «О принятии технического регламента Таможенного союза «О безопасности пищевой продукции»;</w:t>
      </w:r>
    </w:p>
    <w:p w:rsidR="007343A1" w:rsidRPr="00956CEC" w:rsidRDefault="00471556" w:rsidP="00471556">
      <w:pPr>
        <w:ind w:firstLine="709"/>
        <w:jc w:val="both"/>
        <w:rPr>
          <w:rFonts w:eastAsia="Calibri"/>
          <w:bCs/>
          <w:lang w:eastAsia="en-US"/>
        </w:rPr>
      </w:pPr>
      <w:r w:rsidRPr="00956CEC">
        <w:rPr>
          <w:rFonts w:eastAsia="Calibri"/>
          <w:bCs/>
          <w:lang w:eastAsia="en-US"/>
        </w:rPr>
        <w:t xml:space="preserve">Технический регламент Таможенного союза от 09.12.2011 ТР ТС 018/2011 «О безопасности колесных транспортных средств». Утвержден решением Комиссии Таможенного союза от 09.12.2011 </w:t>
      </w:r>
      <w:r w:rsidR="001008CF" w:rsidRPr="00956CEC">
        <w:rPr>
          <w:rFonts w:eastAsia="Calibri"/>
          <w:bCs/>
          <w:lang w:eastAsia="en-US"/>
        </w:rPr>
        <w:t>№</w:t>
      </w:r>
      <w:r w:rsidRPr="00956CEC">
        <w:rPr>
          <w:rFonts w:eastAsia="Calibri"/>
          <w:bCs/>
          <w:lang w:eastAsia="en-US"/>
        </w:rPr>
        <w:t xml:space="preserve"> 877 «О принятии технического регламента Таможенного союза «О безопасности колесных транспортных средств»;</w:t>
      </w:r>
    </w:p>
    <w:p w:rsidR="00471556" w:rsidRPr="00956CEC" w:rsidRDefault="00471556" w:rsidP="00471556">
      <w:pPr>
        <w:ind w:firstLine="709"/>
        <w:jc w:val="both"/>
      </w:pPr>
      <w:r w:rsidRPr="00956CEC">
        <w:rPr>
          <w:rFonts w:eastAsia="Calibri"/>
          <w:bCs/>
          <w:lang w:eastAsia="en-US"/>
        </w:rPr>
        <w:t>Технический</w:t>
      </w:r>
      <w:r w:rsidRPr="00956CEC">
        <w:t xml:space="preserve"> регламент Таможенного союза от 09.12.2011 ТР ТС 024/2011 «Технический регламент на масложировую продукцию»; </w:t>
      </w:r>
    </w:p>
    <w:p w:rsidR="00471556" w:rsidRPr="00956CEC" w:rsidRDefault="00471556" w:rsidP="00471556">
      <w:pPr>
        <w:ind w:firstLine="709"/>
        <w:jc w:val="both"/>
      </w:pPr>
      <w:r w:rsidRPr="00956CEC">
        <w:rPr>
          <w:rFonts w:eastAsia="Calibri"/>
          <w:bCs/>
          <w:lang w:eastAsia="en-US"/>
        </w:rPr>
        <w:t>Технический</w:t>
      </w:r>
      <w:r w:rsidRPr="00956CEC">
        <w:t xml:space="preserve"> регламент Таможенного союза от 09.10.2013 ТР ТС 033/2013 «О безопасности молока и молочной продукции»; </w:t>
      </w:r>
    </w:p>
    <w:p w:rsidR="00471556" w:rsidRPr="00956CEC" w:rsidRDefault="00471556" w:rsidP="00471556">
      <w:pPr>
        <w:ind w:firstLine="709"/>
        <w:jc w:val="both"/>
      </w:pPr>
      <w:r w:rsidRPr="00956CEC">
        <w:rPr>
          <w:rFonts w:eastAsia="Calibri"/>
          <w:bCs/>
          <w:lang w:eastAsia="en-US"/>
        </w:rPr>
        <w:t>Технический</w:t>
      </w:r>
      <w:r w:rsidRPr="00956CEC">
        <w:t xml:space="preserve"> регламент Евразийского экономического союза от 18.10.2016 ТР ЕАЭС 040/2016 «О безопасности рыбы и рыбной продукции»; </w:t>
      </w:r>
    </w:p>
    <w:p w:rsidR="00471556" w:rsidRPr="00956CEC" w:rsidRDefault="00471556" w:rsidP="00471556">
      <w:pPr>
        <w:ind w:firstLine="709"/>
        <w:jc w:val="both"/>
      </w:pPr>
      <w:r w:rsidRPr="00956CEC">
        <w:rPr>
          <w:rFonts w:eastAsia="Calibri"/>
          <w:bCs/>
          <w:lang w:eastAsia="en-US"/>
        </w:rPr>
        <w:t>Технический</w:t>
      </w:r>
      <w:r w:rsidRPr="00956CEC">
        <w:t xml:space="preserve"> регламент Таможенного союза от 09.10.2013 ТР ТС 034/2013 «О безопасности мяса и мясной продукции»; </w:t>
      </w:r>
    </w:p>
    <w:p w:rsidR="00471556" w:rsidRPr="00956CEC" w:rsidRDefault="00471556" w:rsidP="00471556">
      <w:pPr>
        <w:ind w:firstLine="709"/>
        <w:jc w:val="both"/>
      </w:pPr>
      <w:r w:rsidRPr="00956CEC">
        <w:rPr>
          <w:rFonts w:eastAsia="Calibri"/>
          <w:bCs/>
          <w:lang w:eastAsia="en-US"/>
        </w:rPr>
        <w:t>Технический</w:t>
      </w:r>
      <w:r w:rsidRPr="00956CEC">
        <w:t xml:space="preserve"> регламент Таможенного союза от 09.12.2011 ТР ТС 023/2011 «Технический регламент на соковую продукцию из фруктов и овощей»;</w:t>
      </w:r>
    </w:p>
    <w:p w:rsidR="00471556" w:rsidRPr="00956CEC" w:rsidRDefault="00471556" w:rsidP="00471556">
      <w:pPr>
        <w:ind w:firstLine="709"/>
        <w:jc w:val="both"/>
      </w:pPr>
      <w:r w:rsidRPr="00956CEC">
        <w:rPr>
          <w:rFonts w:eastAsia="Calibri"/>
          <w:bCs/>
          <w:lang w:eastAsia="en-US"/>
        </w:rPr>
        <w:t>Технический</w:t>
      </w:r>
      <w:r w:rsidRPr="00956CEC">
        <w:t xml:space="preserve"> регламент Таможенного союза от 20.07.2012 № 029/2012 «Требования безопасности пищевых добавок, ароматизаторов и технологических вспомогательных средств»; </w:t>
      </w:r>
    </w:p>
    <w:p w:rsidR="00471556" w:rsidRPr="00956CEC" w:rsidRDefault="00471556" w:rsidP="00471556">
      <w:pPr>
        <w:ind w:firstLine="709"/>
        <w:jc w:val="both"/>
      </w:pPr>
      <w:r w:rsidRPr="00956CEC">
        <w:rPr>
          <w:rFonts w:eastAsia="Calibri"/>
          <w:bCs/>
          <w:lang w:eastAsia="en-US"/>
        </w:rPr>
        <w:t>Технический</w:t>
      </w:r>
      <w:r w:rsidRPr="00956CEC">
        <w:t xml:space="preserve"> регламент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471556" w:rsidRPr="00956CEC" w:rsidRDefault="00471556" w:rsidP="00471556">
      <w:pPr>
        <w:ind w:firstLine="709"/>
        <w:jc w:val="both"/>
      </w:pPr>
      <w:r w:rsidRPr="00956CEC">
        <w:rPr>
          <w:rFonts w:eastAsia="Calibri"/>
          <w:bCs/>
          <w:lang w:eastAsia="en-US"/>
        </w:rPr>
        <w:t>Технический</w:t>
      </w:r>
      <w:r w:rsidRPr="00956CEC">
        <w:t xml:space="preserve"> регламент Таможенного союза от 23.09.2011 № 007/2011 «О безопасности продукции, предназначенной для детей и подростков»; </w:t>
      </w:r>
    </w:p>
    <w:p w:rsidR="00471556" w:rsidRPr="00956CEC" w:rsidRDefault="00471556" w:rsidP="00471556">
      <w:pPr>
        <w:jc w:val="both"/>
      </w:pPr>
      <w:r w:rsidRPr="00956CEC">
        <w:rPr>
          <w:spacing w:val="2"/>
        </w:rPr>
        <w:tab/>
      </w:r>
      <w:r w:rsidRPr="00956CEC">
        <w:t>Решение Комиссии таможенного союза от 28.05.2010 № 299 «О применении санитарных мер в Е</w:t>
      </w:r>
      <w:r w:rsidR="00892B69" w:rsidRPr="00956CEC">
        <w:t>вразийском экономическом союзе»;</w:t>
      </w:r>
    </w:p>
    <w:p w:rsidR="00892B69" w:rsidRPr="00956CEC" w:rsidRDefault="00892B69" w:rsidP="00892B69">
      <w:pPr>
        <w:ind w:firstLine="709"/>
        <w:jc w:val="both"/>
        <w:rPr>
          <w:rFonts w:eastAsiaTheme="minorHAnsi"/>
          <w:lang w:eastAsia="en-US"/>
        </w:rPr>
      </w:pPr>
      <w:r w:rsidRPr="00956CEC">
        <w:t>Методические рекомендации МО 5.1.0096-14 «М</w:t>
      </w:r>
      <w:r w:rsidRPr="00956CEC">
        <w:rPr>
          <w:rFonts w:eastAsiaTheme="minorHAnsi"/>
          <w:lang w:eastAsia="en-US"/>
        </w:rPr>
        <w:t>етодические подходы к организации оценки процессов производства (изготовления) пищевой продукции на основе принципов ХАССП»;</w:t>
      </w:r>
    </w:p>
    <w:p w:rsidR="0099095C" w:rsidRPr="00956CEC" w:rsidRDefault="0099095C" w:rsidP="00892B69">
      <w:pPr>
        <w:ind w:firstLine="709"/>
        <w:jc w:val="both"/>
        <w:rPr>
          <w:rFonts w:eastAsiaTheme="minorHAnsi"/>
          <w:lang w:eastAsia="en-US"/>
        </w:rPr>
      </w:pPr>
      <w:r w:rsidRPr="00956CEC">
        <w:t>Методические рекомендации МР 2.3.1.2432-08 «</w:t>
      </w:r>
      <w:r w:rsidRPr="00956CEC">
        <w:rPr>
          <w:rFonts w:eastAsiaTheme="minorHAnsi"/>
          <w:lang w:eastAsia="en-US"/>
        </w:rPr>
        <w:t>Нормы физиологических потребностей в энергии и пищевых веществах для различных групп населения российской федерации»;</w:t>
      </w:r>
    </w:p>
    <w:p w:rsidR="00982A47" w:rsidRPr="00956CEC" w:rsidRDefault="00892B69" w:rsidP="006F1B7C">
      <w:pPr>
        <w:ind w:firstLine="709"/>
        <w:jc w:val="both"/>
        <w:rPr>
          <w:bCs/>
        </w:rPr>
      </w:pPr>
      <w:r w:rsidRPr="00956CEC">
        <w:rPr>
          <w:bCs/>
        </w:rPr>
        <w:t>Международное соглашение от 01.09.1970 «Соглашение о международных перевозках скоропортящихся пищевых продуктов и о специальных транспортных средствах, предназначенных для этих перевозок»</w:t>
      </w:r>
      <w:r w:rsidR="00982A47" w:rsidRPr="00956CEC">
        <w:rPr>
          <w:bCs/>
        </w:rPr>
        <w:t>;</w:t>
      </w:r>
    </w:p>
    <w:p w:rsidR="005E0D26" w:rsidRPr="00956CEC" w:rsidRDefault="00982A47" w:rsidP="0099095C">
      <w:pPr>
        <w:jc w:val="both"/>
      </w:pPr>
      <w:r w:rsidRPr="00956CEC">
        <w:rPr>
          <w:bCs/>
        </w:rPr>
        <w:t xml:space="preserve"> </w:t>
      </w:r>
      <w:r w:rsidRPr="00956CEC">
        <w:rPr>
          <w:bCs/>
        </w:rPr>
        <w:tab/>
      </w:r>
      <w:r w:rsidR="005E0D26" w:rsidRPr="00956CEC">
        <w:t xml:space="preserve">В случае если </w:t>
      </w:r>
      <w:r w:rsidR="00660D2A" w:rsidRPr="00956CEC">
        <w:t xml:space="preserve">нормативный, </w:t>
      </w:r>
      <w:r w:rsidR="005E0D26" w:rsidRPr="00956CEC">
        <w:t>нормативн</w:t>
      </w:r>
      <w:r w:rsidR="00A31104" w:rsidRPr="00956CEC">
        <w:t>о-</w:t>
      </w:r>
      <w:r w:rsidR="005E0D26" w:rsidRPr="00956CEC">
        <w:t>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w:t>
      </w:r>
      <w:r w:rsidR="00660D2A" w:rsidRPr="00956CEC">
        <w:t xml:space="preserve">, </w:t>
      </w:r>
      <w:r w:rsidR="00A31104" w:rsidRPr="00956CEC">
        <w:t>нормативно технического</w:t>
      </w:r>
      <w:r w:rsidR="005E0D26" w:rsidRPr="00956CEC">
        <w:t xml:space="preserve"> документа.</w:t>
      </w:r>
    </w:p>
    <w:p w:rsidR="005E0D26" w:rsidRPr="00956CEC" w:rsidRDefault="005E0D26" w:rsidP="005E0D26">
      <w:pPr>
        <w:ind w:firstLine="540"/>
        <w:jc w:val="both"/>
      </w:pPr>
      <w:r w:rsidRPr="00956CEC">
        <w:t>__________________________________</w:t>
      </w:r>
    </w:p>
    <w:p w:rsidR="005E0D26" w:rsidRPr="00956CEC" w:rsidRDefault="005E0D26" w:rsidP="005E0D26">
      <w:pPr>
        <w:ind w:firstLine="540"/>
        <w:jc w:val="both"/>
      </w:pPr>
      <w:r w:rsidRPr="00956CEC">
        <w:rPr>
          <w:i/>
        </w:rPr>
        <w:t>Заказчик дополняет данный пункт раздела требованиями к нормативным</w:t>
      </w:r>
      <w:r w:rsidR="00A31104" w:rsidRPr="00956CEC">
        <w:rPr>
          <w:i/>
        </w:rPr>
        <w:t>, нормативно- техническим</w:t>
      </w:r>
      <w:r w:rsidRPr="00956CEC">
        <w:rPr>
          <w:i/>
        </w:rPr>
        <w:t xml:space="preserve"> документам в соответствии с объектом закупки.</w:t>
      </w:r>
    </w:p>
    <w:p w:rsidR="00471556" w:rsidRPr="00956CEC" w:rsidRDefault="00471556" w:rsidP="00471556">
      <w:pPr>
        <w:jc w:val="both"/>
        <w:rPr>
          <w:spacing w:val="2"/>
        </w:rPr>
      </w:pPr>
    </w:p>
    <w:bookmarkEnd w:id="1"/>
    <w:p w:rsidR="0087576C" w:rsidRPr="00956CEC" w:rsidRDefault="0087576C" w:rsidP="0087576C">
      <w:pPr>
        <w:ind w:firstLine="709"/>
        <w:jc w:val="center"/>
      </w:pPr>
      <w:r w:rsidRPr="00956CEC">
        <w:t xml:space="preserve">Раздел 6. Перечень приложений, являющихся неотъемлемой частью </w:t>
      </w:r>
      <w:r w:rsidRPr="00956CEC">
        <w:br/>
        <w:t>технического задания</w:t>
      </w:r>
    </w:p>
    <w:p w:rsidR="0087576C" w:rsidRPr="00956CEC" w:rsidRDefault="0087576C" w:rsidP="0087576C">
      <w:pPr>
        <w:ind w:firstLine="709"/>
        <w:jc w:val="both"/>
      </w:pPr>
    </w:p>
    <w:p w:rsidR="0087576C" w:rsidRPr="00956CEC" w:rsidRDefault="0087576C" w:rsidP="0087576C">
      <w:pPr>
        <w:ind w:firstLine="709"/>
        <w:jc w:val="both"/>
      </w:pPr>
      <w:r w:rsidRPr="00956CEC">
        <w:t xml:space="preserve">6.1. Приложение </w:t>
      </w:r>
      <w:r w:rsidRPr="00956CEC">
        <w:rPr>
          <w:rFonts w:eastAsia="Segoe UI Symbol"/>
        </w:rPr>
        <w:t>№</w:t>
      </w:r>
      <w:r w:rsidRPr="00956CEC">
        <w:t xml:space="preserve"> 1. Обоснование и определение начальной (максимальной) цены контракта.</w:t>
      </w:r>
    </w:p>
    <w:p w:rsidR="0087576C" w:rsidRPr="00956CEC" w:rsidRDefault="0087576C" w:rsidP="0087576C">
      <w:pPr>
        <w:ind w:firstLine="709"/>
        <w:jc w:val="both"/>
      </w:pPr>
      <w:r w:rsidRPr="00956CEC">
        <w:t xml:space="preserve">6.2. Приложение </w:t>
      </w:r>
      <w:r w:rsidRPr="00956CEC">
        <w:rPr>
          <w:rFonts w:eastAsia="Segoe UI Symbol"/>
        </w:rPr>
        <w:t>№</w:t>
      </w:r>
      <w:r w:rsidRPr="00956CEC">
        <w:t xml:space="preserve"> 2. Расчет объемов рационов питания.</w:t>
      </w:r>
    </w:p>
    <w:p w:rsidR="0087576C" w:rsidRPr="00956CEC" w:rsidRDefault="0087576C" w:rsidP="0087576C">
      <w:pPr>
        <w:ind w:firstLine="709"/>
        <w:jc w:val="both"/>
      </w:pPr>
      <w:r w:rsidRPr="00956CEC">
        <w:t xml:space="preserve">6.3. Приложение № 3. Цикличные меню. </w:t>
      </w:r>
    </w:p>
    <w:p w:rsidR="0087576C" w:rsidRPr="00956CEC" w:rsidRDefault="0087576C" w:rsidP="0087576C">
      <w:pPr>
        <w:ind w:firstLine="709"/>
      </w:pPr>
      <w:r w:rsidRPr="00956CEC">
        <w:t>6.4. Приложение № 4. Ассортиментный перечень основной группы продовольственных товаров и сырья.</w:t>
      </w:r>
    </w:p>
    <w:p w:rsidR="0087576C" w:rsidRPr="00956CEC" w:rsidRDefault="0087576C" w:rsidP="0087576C">
      <w:pPr>
        <w:ind w:firstLine="709"/>
        <w:jc w:val="both"/>
      </w:pPr>
      <w:r w:rsidRPr="00956CEC">
        <w:t>6.5. Приложение № 5. Накопительная ведомость по расходу продуктов питания.</w:t>
      </w:r>
    </w:p>
    <w:p w:rsidR="0087576C" w:rsidRPr="00956CEC" w:rsidRDefault="0087576C" w:rsidP="0087576C">
      <w:pPr>
        <w:ind w:firstLine="709"/>
        <w:jc w:val="both"/>
      </w:pPr>
      <w:r w:rsidRPr="00956CEC">
        <w:t>6.6. Приложение № 6. График оказания услуг.</w:t>
      </w:r>
    </w:p>
    <w:p w:rsidR="0087576C" w:rsidRPr="00956CEC" w:rsidRDefault="0087576C" w:rsidP="0087576C">
      <w:pPr>
        <w:rPr>
          <w:i/>
        </w:rPr>
      </w:pPr>
      <w:r w:rsidRPr="00956CEC">
        <w:rPr>
          <w:i/>
        </w:rPr>
        <w:t>Либо</w:t>
      </w:r>
    </w:p>
    <w:p w:rsidR="0087576C" w:rsidRPr="00956CEC" w:rsidRDefault="0087576C" w:rsidP="0087576C">
      <w:pPr>
        <w:jc w:val="both"/>
        <w:rPr>
          <w:rFonts w:eastAsia="Calibri"/>
          <w:i/>
          <w:lang w:eastAsia="en-US"/>
        </w:rPr>
      </w:pPr>
      <w:r w:rsidRPr="00956CEC">
        <w:rPr>
          <w:rFonts w:eastAsia="Calibri"/>
          <w:i/>
          <w:lang w:eastAsia="en-US"/>
        </w:rPr>
        <w:t xml:space="preserve">В случае, если ведомственным перечнем заказчика установлены предельные цены на данные услуги </w:t>
      </w:r>
    </w:p>
    <w:p w:rsidR="0087576C" w:rsidRPr="00956CEC" w:rsidRDefault="0087576C" w:rsidP="0087576C">
      <w:pPr>
        <w:ind w:firstLine="709"/>
        <w:jc w:val="both"/>
      </w:pPr>
      <w:r w:rsidRPr="00956CEC">
        <w:t xml:space="preserve">6.1 Приложение </w:t>
      </w:r>
      <w:r w:rsidRPr="00956CEC">
        <w:rPr>
          <w:rFonts w:eastAsia="Segoe UI Symbol"/>
        </w:rPr>
        <w:t>№</w:t>
      </w:r>
      <w:r w:rsidRPr="00956CEC">
        <w:t xml:space="preserve"> 1. Обоснование и определение начальной (максимальной) цены контракта.</w:t>
      </w:r>
    </w:p>
    <w:p w:rsidR="0087576C" w:rsidRPr="00956CEC" w:rsidRDefault="0087576C" w:rsidP="0087576C">
      <w:pPr>
        <w:ind w:firstLine="709"/>
        <w:jc w:val="both"/>
      </w:pPr>
      <w:r w:rsidRPr="00956CEC">
        <w:t xml:space="preserve">6.1.1 Приложение № 1.1 Определение начальной (максимальной) цены контракта методом сопоставимых рыночных цен </w:t>
      </w:r>
      <w:r w:rsidRPr="00956CEC">
        <w:rPr>
          <w:rFonts w:eastAsia="Calibri"/>
          <w:i/>
          <w:lang w:eastAsia="en-US"/>
        </w:rPr>
        <w:t>(анализа рынка)</w:t>
      </w:r>
      <w:r w:rsidRPr="00956CEC">
        <w:t>.</w:t>
      </w:r>
      <w:r w:rsidRPr="00956CEC">
        <w:rPr>
          <w:rFonts w:eastAsia="Calibri"/>
          <w:i/>
          <w:lang w:eastAsia="en-US"/>
        </w:rPr>
        <w:t xml:space="preserve"> (В случае использования в дополнение к нормативному методу определения и обоснования НМЦК метода сопоставимых рыночных цен (анализа рынка).</w:t>
      </w:r>
    </w:p>
    <w:p w:rsidR="0087576C" w:rsidRPr="00956CEC" w:rsidRDefault="0087576C" w:rsidP="0087576C">
      <w:pPr>
        <w:ind w:firstLine="709"/>
        <w:jc w:val="both"/>
      </w:pPr>
      <w:r w:rsidRPr="00956CEC">
        <w:t xml:space="preserve">6.2. Приложение </w:t>
      </w:r>
      <w:r w:rsidRPr="00956CEC">
        <w:rPr>
          <w:rFonts w:eastAsia="Segoe UI Symbol"/>
        </w:rPr>
        <w:t>№</w:t>
      </w:r>
      <w:r w:rsidRPr="00956CEC">
        <w:t xml:space="preserve"> 2. Расчет объемов рационов питания.</w:t>
      </w:r>
    </w:p>
    <w:p w:rsidR="0087576C" w:rsidRPr="00956CEC" w:rsidRDefault="0087576C" w:rsidP="0087576C">
      <w:pPr>
        <w:ind w:firstLine="709"/>
        <w:jc w:val="both"/>
      </w:pPr>
      <w:r w:rsidRPr="00956CEC">
        <w:t xml:space="preserve">6.3. Приложение № 3. Цикличные меню. </w:t>
      </w:r>
    </w:p>
    <w:p w:rsidR="0087576C" w:rsidRPr="00956CEC" w:rsidRDefault="0087576C" w:rsidP="0087576C">
      <w:pPr>
        <w:ind w:firstLine="709"/>
      </w:pPr>
      <w:r w:rsidRPr="00956CEC">
        <w:t>6.4. Приложение № 4. Ассортиментный перечень основной группы продовольственных товаров и сырья.</w:t>
      </w:r>
    </w:p>
    <w:p w:rsidR="0087576C" w:rsidRPr="00956CEC" w:rsidRDefault="0087576C" w:rsidP="0087576C">
      <w:pPr>
        <w:ind w:firstLine="709"/>
        <w:jc w:val="both"/>
      </w:pPr>
      <w:r w:rsidRPr="00956CEC">
        <w:t>6.5. Приложение № 5. Накопительная ведомость по расходу продуктов питания.</w:t>
      </w:r>
    </w:p>
    <w:p w:rsidR="0087576C" w:rsidRPr="00956CEC" w:rsidRDefault="0087576C" w:rsidP="0087576C">
      <w:pPr>
        <w:ind w:firstLine="709"/>
        <w:jc w:val="both"/>
      </w:pPr>
      <w:r w:rsidRPr="00956CEC">
        <w:t>6.6. Приложение № 6. График оказания услуг.</w:t>
      </w:r>
    </w:p>
    <w:p w:rsidR="0087576C" w:rsidRPr="00956CEC" w:rsidRDefault="0087576C" w:rsidP="0087576C">
      <w:pPr>
        <w:rPr>
          <w:i/>
        </w:rPr>
      </w:pPr>
    </w:p>
    <w:p w:rsidR="0087576C" w:rsidRPr="00956CEC" w:rsidRDefault="0087576C" w:rsidP="0087576C">
      <w:pPr>
        <w:rPr>
          <w:i/>
        </w:rPr>
      </w:pPr>
      <w:r w:rsidRPr="00956CEC">
        <w:rPr>
          <w:i/>
        </w:rPr>
        <w:t>Либо</w:t>
      </w:r>
    </w:p>
    <w:p w:rsidR="0087576C" w:rsidRPr="00956CEC" w:rsidRDefault="0087576C" w:rsidP="0087576C">
      <w:pPr>
        <w:autoSpaceDE w:val="0"/>
        <w:autoSpaceDN w:val="0"/>
        <w:adjustRightInd w:val="0"/>
        <w:jc w:val="both"/>
      </w:pPr>
      <w:r w:rsidRPr="00956CEC">
        <w:rPr>
          <w:i/>
        </w:rPr>
        <w:t>В случае, предусмотренном частью 24 статьи 22 Закона, если объем подлежащих оказанию услуг невозможно определить</w:t>
      </w:r>
      <w:r w:rsidRPr="00956CEC">
        <w:t>:</w:t>
      </w:r>
    </w:p>
    <w:p w:rsidR="0087576C" w:rsidRPr="00956CEC" w:rsidRDefault="0087576C" w:rsidP="0087576C">
      <w:pPr>
        <w:ind w:firstLine="709"/>
        <w:jc w:val="both"/>
      </w:pPr>
      <w:r w:rsidRPr="00956CEC">
        <w:t xml:space="preserve">6.1. Приложение </w:t>
      </w:r>
      <w:r w:rsidRPr="00956CEC">
        <w:rPr>
          <w:rFonts w:eastAsia="Segoe UI Symbol"/>
        </w:rPr>
        <w:t>№</w:t>
      </w:r>
      <w:r w:rsidRPr="00956CEC">
        <w:t xml:space="preserve"> 1. Обоснование и определение начальной цены единицы услуги, в том числе определение начальных сумм цен единиц услуг, максимального значения цены контракта.</w:t>
      </w:r>
    </w:p>
    <w:p w:rsidR="0087576C" w:rsidRPr="00956CEC" w:rsidRDefault="0087576C" w:rsidP="0087576C">
      <w:pPr>
        <w:ind w:firstLine="709"/>
        <w:jc w:val="both"/>
      </w:pPr>
      <w:r w:rsidRPr="00956CEC">
        <w:t xml:space="preserve">6.2. Приложение № 2. Цикличные меню. </w:t>
      </w:r>
    </w:p>
    <w:p w:rsidR="0087576C" w:rsidRPr="00956CEC" w:rsidRDefault="0087576C" w:rsidP="0087576C">
      <w:pPr>
        <w:tabs>
          <w:tab w:val="left" w:pos="426"/>
          <w:tab w:val="left" w:pos="2268"/>
        </w:tabs>
        <w:ind w:firstLine="709"/>
      </w:pPr>
      <w:r w:rsidRPr="00956CEC">
        <w:t>6.3. Приложение № 3. Ассортиментный перечень основной группы продовольственных товаров и сырья.</w:t>
      </w:r>
    </w:p>
    <w:p w:rsidR="0087576C" w:rsidRPr="00956CEC" w:rsidRDefault="0087576C" w:rsidP="0087576C">
      <w:pPr>
        <w:ind w:firstLine="709"/>
        <w:jc w:val="both"/>
        <w:rPr>
          <w:i/>
        </w:rPr>
      </w:pPr>
      <w:r w:rsidRPr="00956CEC">
        <w:t xml:space="preserve">6.4. Приложение № 4. Накопительная ведомость по расходу продуктов питания. </w:t>
      </w:r>
    </w:p>
    <w:p w:rsidR="0087576C" w:rsidRPr="00956CEC" w:rsidRDefault="0087576C" w:rsidP="0087576C">
      <w:pPr>
        <w:pBdr>
          <w:bottom w:val="single" w:sz="12" w:space="1" w:color="auto"/>
        </w:pBdr>
        <w:ind w:firstLine="709"/>
        <w:jc w:val="both"/>
      </w:pPr>
      <w:r w:rsidRPr="00956CEC">
        <w:t>6.5. Приложение № 5. График оказания услуг.</w:t>
      </w:r>
    </w:p>
    <w:p w:rsidR="0087576C" w:rsidRPr="00956CEC" w:rsidRDefault="0087576C" w:rsidP="0087576C">
      <w:pPr>
        <w:rPr>
          <w:i/>
        </w:rPr>
      </w:pPr>
    </w:p>
    <w:p w:rsidR="0087576C" w:rsidRPr="00956CEC" w:rsidRDefault="0087576C" w:rsidP="0087576C">
      <w:pPr>
        <w:rPr>
          <w:i/>
        </w:rPr>
      </w:pPr>
      <w:r w:rsidRPr="00956CEC">
        <w:rPr>
          <w:i/>
        </w:rPr>
        <w:t>Либо</w:t>
      </w:r>
    </w:p>
    <w:p w:rsidR="0087576C" w:rsidRPr="00956CEC" w:rsidRDefault="0087576C" w:rsidP="0087576C">
      <w:pPr>
        <w:jc w:val="both"/>
        <w:rPr>
          <w:rFonts w:eastAsia="Calibri"/>
          <w:i/>
          <w:lang w:eastAsia="en-US"/>
        </w:rPr>
      </w:pPr>
      <w:r w:rsidRPr="00956CEC">
        <w:rPr>
          <w:rFonts w:eastAsia="Calibri"/>
          <w:i/>
          <w:lang w:eastAsia="en-US"/>
        </w:rPr>
        <w:t xml:space="preserve">В случае, если ведомственным перечнем заказчика установлены предельные цены на данные услуги </w:t>
      </w:r>
    </w:p>
    <w:p w:rsidR="0087576C" w:rsidRPr="00956CEC" w:rsidRDefault="0087576C" w:rsidP="0087576C">
      <w:pPr>
        <w:ind w:firstLine="709"/>
        <w:jc w:val="both"/>
      </w:pPr>
      <w:r w:rsidRPr="00956CEC">
        <w:t xml:space="preserve">6.1 Приложение </w:t>
      </w:r>
      <w:r w:rsidRPr="00956CEC">
        <w:rPr>
          <w:rFonts w:eastAsia="Segoe UI Symbol"/>
        </w:rPr>
        <w:t>№</w:t>
      </w:r>
      <w:r w:rsidRPr="00956CEC">
        <w:t xml:space="preserve"> 1. Обоснование и определение начальной цены единицы услуги, в том числе определение начальных сумм цен единиц услуг, максимального значения цены контракта.</w:t>
      </w:r>
    </w:p>
    <w:p w:rsidR="0087576C" w:rsidRPr="00956CEC" w:rsidRDefault="0087576C" w:rsidP="0087576C">
      <w:pPr>
        <w:ind w:firstLine="709"/>
        <w:jc w:val="both"/>
      </w:pPr>
      <w:r w:rsidRPr="00956CEC">
        <w:t>6.1.1 Приложение № 1.1 Определение начальной цены единицы услуги, в том числе определение начальных сумм цен единиц услуг, максимального значения цены контракта. (</w:t>
      </w:r>
      <w:r w:rsidRPr="00956CEC">
        <w:rPr>
          <w:rFonts w:eastAsia="Calibri"/>
          <w:i/>
          <w:lang w:eastAsia="en-US"/>
        </w:rPr>
        <w:t>В случае использования в дополнение к нормативному методу определения и обоснования НМЦК метода сопоставимых рыночных цен (анализа рынка)</w:t>
      </w:r>
    </w:p>
    <w:p w:rsidR="0087576C" w:rsidRPr="00956CEC" w:rsidRDefault="0087576C" w:rsidP="0087576C">
      <w:pPr>
        <w:ind w:firstLine="709"/>
        <w:jc w:val="both"/>
      </w:pPr>
      <w:r w:rsidRPr="00956CEC">
        <w:t xml:space="preserve">6.2. Приложение № 2. Цикличные меню. </w:t>
      </w:r>
    </w:p>
    <w:p w:rsidR="0087576C" w:rsidRPr="00956CEC" w:rsidRDefault="0087576C" w:rsidP="0087576C">
      <w:pPr>
        <w:tabs>
          <w:tab w:val="left" w:pos="426"/>
          <w:tab w:val="left" w:pos="2268"/>
        </w:tabs>
        <w:ind w:firstLine="709"/>
      </w:pPr>
      <w:r w:rsidRPr="00956CEC">
        <w:t>6.3. Приложение № 3. Ассортиментный перечень основной группы продовольственных товаров и сырья.</w:t>
      </w:r>
    </w:p>
    <w:p w:rsidR="0087576C" w:rsidRPr="00956CEC" w:rsidRDefault="0087576C" w:rsidP="0087576C">
      <w:pPr>
        <w:ind w:firstLine="709"/>
        <w:jc w:val="both"/>
        <w:rPr>
          <w:i/>
        </w:rPr>
      </w:pPr>
      <w:r w:rsidRPr="00956CEC">
        <w:t xml:space="preserve">6.4. Приложение № 4. Накопительная ведомость по расходу продуктов питания. </w:t>
      </w:r>
    </w:p>
    <w:p w:rsidR="0087576C" w:rsidRPr="00956CEC" w:rsidRDefault="0087576C" w:rsidP="0087576C">
      <w:pPr>
        <w:pBdr>
          <w:bottom w:val="single" w:sz="12" w:space="1" w:color="auto"/>
        </w:pBdr>
        <w:ind w:firstLine="709"/>
        <w:jc w:val="both"/>
      </w:pPr>
      <w:r w:rsidRPr="00956CEC">
        <w:t>6.5. Приложение № 5. График оказания услуг.</w:t>
      </w:r>
    </w:p>
    <w:p w:rsidR="0087576C" w:rsidRPr="00956CEC" w:rsidRDefault="0087576C" w:rsidP="0087576C">
      <w:pPr>
        <w:pBdr>
          <w:bottom w:val="single" w:sz="12" w:space="1" w:color="auto"/>
        </w:pBdr>
        <w:ind w:firstLine="709"/>
        <w:jc w:val="both"/>
      </w:pPr>
    </w:p>
    <w:p w:rsidR="0087576C" w:rsidRPr="00956CEC" w:rsidRDefault="0087576C" w:rsidP="0087576C">
      <w:pPr>
        <w:spacing w:after="160" w:line="259" w:lineRule="auto"/>
        <w:ind w:firstLine="708"/>
        <w:jc w:val="center"/>
      </w:pPr>
      <w:r w:rsidRPr="00956CEC">
        <w:t>З</w:t>
      </w:r>
      <w:r w:rsidRPr="00956CEC">
        <w:rPr>
          <w:i/>
        </w:rPr>
        <w:t>аказчик дополняет данный раздел необходимыми приложениями в соответствии с объектом закупки.</w:t>
      </w:r>
    </w:p>
    <w:p w:rsidR="00313176" w:rsidRPr="00956CEC" w:rsidRDefault="003671B1" w:rsidP="00313176">
      <w:pPr>
        <w:spacing w:line="259" w:lineRule="auto"/>
        <w:jc w:val="right"/>
      </w:pPr>
      <w:r w:rsidRPr="00956CEC">
        <w:br w:type="page"/>
      </w:r>
      <w:r w:rsidR="00313176" w:rsidRPr="00956CEC">
        <w:t>Приложение № 1</w:t>
      </w:r>
    </w:p>
    <w:p w:rsidR="00313176" w:rsidRPr="00956CEC" w:rsidRDefault="00313176" w:rsidP="00313176">
      <w:pPr>
        <w:ind w:left="5670"/>
        <w:jc w:val="right"/>
      </w:pPr>
      <w:r w:rsidRPr="00956CEC">
        <w:t xml:space="preserve"> к техническому заданию</w:t>
      </w:r>
    </w:p>
    <w:p w:rsidR="00313176" w:rsidRPr="00956CEC" w:rsidRDefault="00313176" w:rsidP="00313176"/>
    <w:p w:rsidR="00313176" w:rsidRPr="00956CEC" w:rsidRDefault="00313176" w:rsidP="00313176">
      <w:pPr>
        <w:jc w:val="center"/>
      </w:pPr>
      <w:r w:rsidRPr="00956CEC">
        <w:t>Обоснование и определение начальной (максимальной) цены контракта.</w:t>
      </w:r>
    </w:p>
    <w:p w:rsidR="00313176" w:rsidRPr="00956CEC" w:rsidRDefault="00313176" w:rsidP="00313176">
      <w:pPr>
        <w:jc w:val="center"/>
      </w:pPr>
    </w:p>
    <w:p w:rsidR="00313176" w:rsidRPr="00956CEC" w:rsidRDefault="00313176" w:rsidP="00313176">
      <w:pPr>
        <w:ind w:firstLine="709"/>
        <w:jc w:val="both"/>
        <w:rPr>
          <w:i/>
          <w:lang w:bidi="ru-RU"/>
        </w:rPr>
      </w:pPr>
      <w:r w:rsidRPr="00956CEC">
        <w:rPr>
          <w:lang w:bidi="ru-RU"/>
        </w:rPr>
        <w:t>Начальная (максимальная) цена контракта (далее – НМЦК) определяется</w:t>
      </w:r>
      <w:r w:rsidRPr="00956CEC">
        <w:rPr>
          <w:lang w:bidi="ru-RU"/>
        </w:rPr>
        <w:br/>
        <w:t xml:space="preserve">и обосновывается в соответствии с требованиями </w:t>
      </w:r>
      <w:hyperlink r:id="rId17">
        <w:r w:rsidRPr="00956CEC">
          <w:rPr>
            <w:rStyle w:val="af1"/>
            <w:color w:val="auto"/>
            <w:u w:val="none"/>
            <w:lang w:bidi="ru-RU"/>
          </w:rPr>
          <w:t>статьи 22</w:t>
        </w:r>
      </w:hyperlink>
      <w:r w:rsidRPr="00956CEC">
        <w:rPr>
          <w:lang w:bidi="ru-RU"/>
        </w:rPr>
        <w:t xml:space="preserve"> Закона и методических </w:t>
      </w:r>
      <w:hyperlink r:id="rId18">
        <w:r w:rsidRPr="00956CEC">
          <w:rPr>
            <w:rStyle w:val="af1"/>
            <w:color w:val="auto"/>
            <w:u w:val="none"/>
            <w:lang w:bidi="ru-RU"/>
          </w:rPr>
          <w:t>рекомендаций</w:t>
        </w:r>
      </w:hyperlink>
      <w:r w:rsidRPr="00956CEC">
        <w:rPr>
          <w:lang w:bidi="ru-RU"/>
        </w:rPr>
        <w:t xml:space="preserve"> по применению методов определения начальной (максимальной) цены контракта, утвержденных приказом Министерства экономического развития Российской Федерации от 02.10.2013 № 567, посредством применения следующего метода или нескольких следующих методов: _________________________________________ (</w:t>
      </w:r>
      <w:r w:rsidRPr="00956CEC">
        <w:rPr>
          <w:i/>
          <w:lang w:bidi="ru-RU"/>
        </w:rPr>
        <w:t xml:space="preserve">Заказчик указывает метод/методы в соответствии с частью 1 статьи 22 Закона, </w:t>
      </w:r>
      <w:r w:rsidRPr="00956CEC">
        <w:rPr>
          <w:rFonts w:eastAsiaTheme="minorHAnsi"/>
          <w:i/>
          <w:iCs/>
          <w:lang w:eastAsia="en-US"/>
        </w:rPr>
        <w:t>метод сопоставимых рыночных цен (анализа рынка) /</w:t>
      </w:r>
      <w:r w:rsidRPr="00956CEC">
        <w:rPr>
          <w:i/>
          <w:lang w:bidi="ru-RU"/>
        </w:rPr>
        <w:t xml:space="preserve"> нормативный метод).</w:t>
      </w:r>
    </w:p>
    <w:p w:rsidR="00313176" w:rsidRPr="00956CEC" w:rsidRDefault="00313176" w:rsidP="00313176">
      <w:pPr>
        <w:ind w:firstLine="567"/>
        <w:jc w:val="both"/>
        <w:rPr>
          <w:rFonts w:eastAsia="Calibri"/>
          <w:lang w:eastAsia="en-US"/>
        </w:rPr>
      </w:pPr>
    </w:p>
    <w:p w:rsidR="00313176" w:rsidRPr="00956CEC" w:rsidRDefault="00313176" w:rsidP="00313176">
      <w:pPr>
        <w:ind w:firstLine="426"/>
        <w:jc w:val="both"/>
        <w:rPr>
          <w:rFonts w:eastAsia="Calibri"/>
          <w:i/>
          <w:lang w:eastAsia="en-US"/>
        </w:rPr>
      </w:pPr>
      <w:r w:rsidRPr="00956CEC">
        <w:rPr>
          <w:rFonts w:eastAsia="Calibri"/>
          <w:i/>
          <w:lang w:eastAsia="en-US"/>
        </w:rPr>
        <w:t xml:space="preserve">При указании заказчиком </w:t>
      </w:r>
      <w:r w:rsidRPr="00956CEC">
        <w:rPr>
          <w:rFonts w:eastAsia="Calibri"/>
          <w:i/>
          <w:u w:val="single"/>
          <w:lang w:eastAsia="en-US"/>
        </w:rPr>
        <w:t>метода сопоставимых рыночных цен (анализа рынка)</w:t>
      </w:r>
      <w:r w:rsidRPr="00956CEC">
        <w:rPr>
          <w:rFonts w:eastAsia="Calibri"/>
          <w:i/>
          <w:lang w:eastAsia="en-US"/>
        </w:rPr>
        <w:t xml:space="preserve"> Заказчик заполняет сведения об осуществленных действиях по получению ценовой информации</w:t>
      </w:r>
    </w:p>
    <w:p w:rsidR="00313176" w:rsidRPr="00956CEC" w:rsidRDefault="00313176" w:rsidP="00313176">
      <w:pPr>
        <w:ind w:firstLine="567"/>
        <w:jc w:val="both"/>
        <w:rPr>
          <w:rFonts w:eastAsia="Calibri"/>
          <w:lang w:eastAsia="en-US"/>
        </w:rPr>
      </w:pPr>
    </w:p>
    <w:p w:rsidR="00313176" w:rsidRPr="00956CEC" w:rsidRDefault="00313176" w:rsidP="00313176">
      <w:pPr>
        <w:ind w:firstLine="567"/>
        <w:jc w:val="both"/>
        <w:rPr>
          <w:rFonts w:eastAsia="Calibri"/>
          <w:lang w:eastAsia="en-US"/>
        </w:rPr>
      </w:pPr>
      <w:r w:rsidRPr="00956CEC">
        <w:rPr>
          <w:rFonts w:eastAsia="Calibri"/>
          <w:lang w:eastAsia="en-US"/>
        </w:rPr>
        <w:t>В соответствии с частью 5 статьи 22 Закона Заказчиком в целях применения метода сопоставимых рыночных цен (анализа рынка) осуществлены следующие действия по получению ценовой информации:</w:t>
      </w:r>
    </w:p>
    <w:p w:rsidR="00313176" w:rsidRPr="00956CEC" w:rsidRDefault="00313176" w:rsidP="00313176">
      <w:pPr>
        <w:ind w:firstLine="567"/>
        <w:jc w:val="both"/>
        <w:rPr>
          <w:rFonts w:eastAsia="Calibri"/>
          <w:lang w:eastAsia="en-US"/>
        </w:rPr>
      </w:pPr>
    </w:p>
    <w:p w:rsidR="00313176" w:rsidRPr="00956CEC" w:rsidRDefault="00313176" w:rsidP="00313176">
      <w:pPr>
        <w:ind w:firstLine="567"/>
        <w:jc w:val="both"/>
        <w:rPr>
          <w:rFonts w:eastAsia="Calibri"/>
          <w:lang w:eastAsia="en-US"/>
        </w:rPr>
      </w:pPr>
      <w:r w:rsidRPr="00956CEC">
        <w:rPr>
          <w:rFonts w:eastAsia="Calibri"/>
          <w:lang w:eastAsia="en-US"/>
        </w:rPr>
        <w:t>- направлены запросы в адрес не менее пяти потенциальных исполнителей, осуществляющих оказание идентичных услуг, планируемых к закупке, или при их отсутствии однородных услуг ______________ (</w:t>
      </w:r>
      <w:r w:rsidRPr="00956CEC">
        <w:rPr>
          <w:rFonts w:eastAsia="Calibri"/>
          <w:i/>
          <w:lang w:eastAsia="en-US"/>
        </w:rPr>
        <w:t>указываются реквизиты запросов</w:t>
      </w:r>
      <w:r w:rsidRPr="00956CEC">
        <w:rPr>
          <w:rFonts w:eastAsia="Calibri"/>
          <w:lang w:eastAsia="en-US"/>
        </w:rPr>
        <w:t>). Получено _____________ (</w:t>
      </w:r>
      <w:r w:rsidRPr="00956CEC">
        <w:rPr>
          <w:rFonts w:eastAsia="Calibri"/>
          <w:i/>
          <w:lang w:eastAsia="en-US"/>
        </w:rPr>
        <w:t>указывается количество</w:t>
      </w:r>
      <w:r w:rsidRPr="00956CEC">
        <w:rPr>
          <w:rFonts w:eastAsia="Calibri"/>
          <w:lang w:eastAsia="en-US"/>
        </w:rPr>
        <w:t>) ценовых предложений на запросы заказчика _________________ (</w:t>
      </w:r>
      <w:r w:rsidRPr="00956CEC">
        <w:rPr>
          <w:rFonts w:eastAsia="Calibri"/>
          <w:i/>
          <w:lang w:eastAsia="en-US"/>
        </w:rPr>
        <w:t>указывается информация о регистрации полученных ценовых предложений в делопроизводстве заказчика</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размещен запрос цен услуг в единой информационной системе _______________ (</w:t>
      </w:r>
      <w:r w:rsidRPr="00956CEC">
        <w:rPr>
          <w:rFonts w:eastAsia="Calibri"/>
          <w:i/>
          <w:lang w:eastAsia="en-US"/>
        </w:rPr>
        <w:t>указываются реквизиты запроса</w:t>
      </w:r>
      <w:r w:rsidRPr="00956CEC">
        <w:rPr>
          <w:rFonts w:eastAsia="Calibri"/>
          <w:lang w:eastAsia="en-US"/>
        </w:rPr>
        <w:t>). Получено ________ (</w:t>
      </w:r>
      <w:r w:rsidRPr="00956CEC">
        <w:rPr>
          <w:rFonts w:eastAsia="Calibri"/>
          <w:i/>
          <w:lang w:eastAsia="en-US"/>
        </w:rPr>
        <w:t>указывается количество</w:t>
      </w:r>
      <w:r w:rsidRPr="00956CEC">
        <w:rPr>
          <w:rFonts w:eastAsia="Calibri"/>
          <w:lang w:eastAsia="en-US"/>
        </w:rPr>
        <w:t>) ценовых предложений __________________ (</w:t>
      </w:r>
      <w:r w:rsidRPr="00956CEC">
        <w:rPr>
          <w:rFonts w:eastAsia="Calibri"/>
          <w:i/>
          <w:lang w:eastAsia="en-US"/>
        </w:rPr>
        <w:t>указывается информация о регистрации полученных ценовых предложений в делопроизводстве заказчика</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осуществлен поиск ценовой информации в реестре контрактов, заключенных заказчиками,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______________ (</w:t>
      </w:r>
      <w:r w:rsidRPr="00956CEC">
        <w:rPr>
          <w:rFonts w:eastAsia="Calibri"/>
          <w:i/>
          <w:lang w:eastAsia="en-US"/>
        </w:rPr>
        <w:t>указывается информация о результатах поиска ценовой информации в реестре контрактов</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осуществлен поиск ценовой информации в иных источниках общедоступной ценовой информации в соответствии с частью 18 статьи 22 Закона __________________ (</w:t>
      </w:r>
      <w:r w:rsidRPr="00956CEC">
        <w:rPr>
          <w:rFonts w:eastAsia="Calibri"/>
          <w:i/>
          <w:lang w:eastAsia="en-US"/>
        </w:rPr>
        <w:t>указывается информация о результатах поиска ценовой информации</w:t>
      </w:r>
      <w:r w:rsidRPr="00956CEC">
        <w:rPr>
          <w:rFonts w:eastAsia="Calibri"/>
          <w:lang w:eastAsia="en-US"/>
        </w:rPr>
        <w:t>).</w:t>
      </w:r>
    </w:p>
    <w:p w:rsidR="00313176" w:rsidRPr="00956CEC" w:rsidRDefault="00313176" w:rsidP="00313176">
      <w:pPr>
        <w:ind w:firstLine="567"/>
        <w:jc w:val="both"/>
        <w:rPr>
          <w:rFonts w:eastAsia="Calibri"/>
          <w:lang w:eastAsia="en-US"/>
        </w:rPr>
      </w:pPr>
    </w:p>
    <w:p w:rsidR="00313176" w:rsidRPr="00956CEC" w:rsidRDefault="00313176" w:rsidP="00313176">
      <w:pPr>
        <w:spacing w:after="160" w:line="259" w:lineRule="auto"/>
      </w:pPr>
      <w:r w:rsidRPr="00956CEC">
        <w:br w:type="page"/>
      </w:r>
    </w:p>
    <w:p w:rsidR="00313176" w:rsidRPr="00956CEC" w:rsidRDefault="00313176" w:rsidP="00313176">
      <w:pPr>
        <w:jc w:val="center"/>
        <w:rPr>
          <w:rFonts w:eastAsia="Calibri"/>
          <w:i/>
          <w:lang w:eastAsia="en-US"/>
        </w:rPr>
      </w:pPr>
      <w:r w:rsidRPr="00956CEC">
        <w:t xml:space="preserve">Обоснование и определение начальной (максимальной) цены контракта </w:t>
      </w:r>
    </w:p>
    <w:p w:rsidR="00313176" w:rsidRPr="00956CEC" w:rsidRDefault="00313176" w:rsidP="00313176">
      <w:pPr>
        <w:ind w:firstLine="426"/>
        <w:jc w:val="both"/>
        <w:rPr>
          <w:rFonts w:eastAsia="Calibri"/>
          <w:b/>
          <w:i/>
          <w:lang w:eastAsia="en-US"/>
        </w:rPr>
      </w:pPr>
    </w:p>
    <w:tbl>
      <w:tblPr>
        <w:tblW w:w="10207" w:type="dxa"/>
        <w:tblInd w:w="-318" w:type="dxa"/>
        <w:tblLayout w:type="fixed"/>
        <w:tblLook w:val="04A0" w:firstRow="1" w:lastRow="0" w:firstColumn="1" w:lastColumn="0" w:noHBand="0" w:noVBand="1"/>
      </w:tblPr>
      <w:tblGrid>
        <w:gridCol w:w="435"/>
        <w:gridCol w:w="842"/>
        <w:gridCol w:w="850"/>
        <w:gridCol w:w="707"/>
        <w:gridCol w:w="566"/>
        <w:gridCol w:w="1137"/>
        <w:gridCol w:w="1134"/>
        <w:gridCol w:w="992"/>
        <w:gridCol w:w="851"/>
        <w:gridCol w:w="850"/>
        <w:gridCol w:w="851"/>
        <w:gridCol w:w="992"/>
      </w:tblGrid>
      <w:tr w:rsidR="00895EFA" w:rsidRPr="00956CEC" w:rsidTr="0057094A">
        <w:trPr>
          <w:trHeight w:val="384"/>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lang w:eastAsia="en-US"/>
              </w:rPr>
              <w:t>№ п/п</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rPr>
            </w:pPr>
            <w:r w:rsidRPr="00956CEC">
              <w:rPr>
                <w:sz w:val="16"/>
                <w:szCs w:val="16"/>
              </w:rPr>
              <w:t>ОКПД2/Код</w:t>
            </w:r>
          </w:p>
          <w:p w:rsidR="00895EFA" w:rsidRPr="00956CEC" w:rsidRDefault="00895EFA" w:rsidP="00895EFA">
            <w:pPr>
              <w:jc w:val="center"/>
              <w:rPr>
                <w:sz w:val="16"/>
                <w:szCs w:val="16"/>
                <w:lang w:eastAsia="en-US"/>
              </w:rPr>
            </w:pPr>
            <w:r w:rsidRPr="00956CEC">
              <w:rPr>
                <w:sz w:val="16"/>
                <w:szCs w:val="16"/>
              </w:rPr>
              <w:t>ККН</w:t>
            </w:r>
            <w:r>
              <w:rPr>
                <w:sz w:val="16"/>
                <w:szCs w:val="16"/>
              </w:rPr>
              <w:t>/КТРУ</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rPr>
              <w:t>Наименование услуги (наименование ККН</w:t>
            </w:r>
            <w:r>
              <w:rPr>
                <w:sz w:val="16"/>
                <w:szCs w:val="16"/>
              </w:rPr>
              <w:t>/КТРУ</w:t>
            </w:r>
            <w:r w:rsidRPr="00956CEC">
              <w:rPr>
                <w:sz w:val="16"/>
                <w:szCs w:val="16"/>
              </w:rPr>
              <w:t>)</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lang w:eastAsia="en-US"/>
              </w:rPr>
              <w:t xml:space="preserve">Ед. из. </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rPr>
              <w:t xml:space="preserve">Количество </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lang w:eastAsia="en-US"/>
              </w:rPr>
              <w:t>ИЦИ № 1 (</w:t>
            </w:r>
            <w:r w:rsidRPr="00956CEC">
              <w:rPr>
                <w:i/>
                <w:sz w:val="16"/>
                <w:szCs w:val="16"/>
                <w:lang w:eastAsia="en-US"/>
              </w:rPr>
              <w:t>Указываются реквизиты КП или РНК или реквизиты ответа на запрос в ЕИС и др.)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lang w:eastAsia="en-US"/>
              </w:rPr>
              <w:t>ИЦИ № 2 (</w:t>
            </w:r>
            <w:r w:rsidRPr="00956CEC">
              <w:rPr>
                <w:i/>
                <w:sz w:val="16"/>
                <w:szCs w:val="16"/>
                <w:lang w:eastAsia="en-US"/>
              </w:rPr>
              <w:t>Указываются реквизиты КП или РНК или реквизиты ответа на запрос в ЕИС и др.)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lang w:eastAsia="en-US"/>
              </w:rPr>
              <w:t>ИЦИ № 3 (</w:t>
            </w:r>
            <w:r w:rsidRPr="00956CEC">
              <w:rPr>
                <w:i/>
                <w:sz w:val="16"/>
                <w:szCs w:val="16"/>
                <w:lang w:eastAsia="en-US"/>
              </w:rPr>
              <w:t>Указываются реквизиты КП или РНК или реквизиты ответа на запрос в ЕИС и др.)</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lang w:eastAsia="en-US"/>
              </w:rPr>
              <w:t>Средняя арифметическая цена за единицу услуги, руб.</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lang w:eastAsia="en-US"/>
              </w:rPr>
              <w:t xml:space="preserve">Коэффициент вариации цен V (%)                    </w:t>
            </w:r>
            <w:r w:rsidRPr="00956CEC">
              <w:rPr>
                <w:i/>
                <w:sz w:val="16"/>
                <w:szCs w:val="16"/>
                <w:lang w:eastAsia="en-US"/>
              </w:rPr>
              <w:t>(не должен превышать 33%)</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lang w:eastAsia="en-US"/>
              </w:rPr>
              <w:t>Цена за единицу услуги, используемая для расчета НМЦК,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jc w:val="center"/>
              <w:rPr>
                <w:sz w:val="16"/>
                <w:szCs w:val="16"/>
                <w:lang w:eastAsia="en-US"/>
              </w:rPr>
            </w:pPr>
            <w:r w:rsidRPr="00956CEC">
              <w:rPr>
                <w:sz w:val="16"/>
                <w:szCs w:val="16"/>
                <w:lang w:eastAsia="en-US"/>
              </w:rPr>
              <w:t>Стоимость услуги, руб.</w:t>
            </w:r>
          </w:p>
        </w:tc>
      </w:tr>
      <w:tr w:rsidR="00895EFA" w:rsidRPr="00956CEC" w:rsidTr="0057094A">
        <w:trPr>
          <w:trHeight w:val="687"/>
        </w:trPr>
        <w:tc>
          <w:tcPr>
            <w:tcW w:w="435"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95EFA" w:rsidRPr="00956CEC" w:rsidRDefault="00895EFA" w:rsidP="00895EF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EFA" w:rsidRPr="00956CEC" w:rsidRDefault="00895EFA" w:rsidP="00895EFA">
            <w:pPr>
              <w:rPr>
                <w:sz w:val="16"/>
                <w:szCs w:val="16"/>
                <w:lang w:eastAsia="en-US"/>
              </w:rPr>
            </w:pPr>
          </w:p>
        </w:tc>
      </w:tr>
      <w:tr w:rsidR="00313176" w:rsidRPr="00956CEC" w:rsidTr="0057094A">
        <w:trPr>
          <w:trHeight w:val="458"/>
        </w:trPr>
        <w:tc>
          <w:tcPr>
            <w:tcW w:w="435"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458"/>
        </w:trPr>
        <w:tc>
          <w:tcPr>
            <w:tcW w:w="435"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826"/>
        </w:trPr>
        <w:tc>
          <w:tcPr>
            <w:tcW w:w="435" w:type="dxa"/>
            <w:tcBorders>
              <w:top w:val="nil"/>
              <w:left w:val="single" w:sz="4" w:space="0" w:color="auto"/>
              <w:bottom w:val="single" w:sz="4" w:space="0" w:color="auto"/>
              <w:right w:val="single" w:sz="4" w:space="0" w:color="auto"/>
            </w:tcBorders>
            <w:shd w:val="clear" w:color="auto" w:fill="FFFFFF"/>
            <w:noWrap/>
            <w:vAlign w:val="center"/>
            <w:hideMark/>
          </w:tcPr>
          <w:p w:rsidR="00313176" w:rsidRPr="00956CEC" w:rsidRDefault="00313176" w:rsidP="0057094A">
            <w:pPr>
              <w:jc w:val="center"/>
              <w:rPr>
                <w:sz w:val="16"/>
                <w:szCs w:val="16"/>
                <w:lang w:eastAsia="en-US"/>
              </w:rPr>
            </w:pPr>
            <w:r w:rsidRPr="00956CEC">
              <w:rPr>
                <w:sz w:val="16"/>
                <w:szCs w:val="16"/>
                <w:lang w:eastAsia="en-US"/>
              </w:rPr>
              <w:t>1</w:t>
            </w:r>
          </w:p>
        </w:tc>
        <w:tc>
          <w:tcPr>
            <w:tcW w:w="842"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850" w:type="dxa"/>
            <w:tcBorders>
              <w:top w:val="nil"/>
              <w:left w:val="single" w:sz="4" w:space="0" w:color="auto"/>
              <w:bottom w:val="single" w:sz="4" w:space="0" w:color="auto"/>
              <w:right w:val="single" w:sz="4" w:space="0" w:color="auto"/>
            </w:tcBorders>
            <w:vAlign w:val="center"/>
          </w:tcPr>
          <w:p w:rsidR="00313176" w:rsidRPr="00956CEC" w:rsidRDefault="00313176" w:rsidP="0057094A">
            <w:pPr>
              <w:jc w:val="center"/>
              <w:rPr>
                <w:i/>
                <w:sz w:val="16"/>
                <w:szCs w:val="16"/>
                <w:lang w:eastAsia="en-US"/>
              </w:rPr>
            </w:pPr>
          </w:p>
        </w:tc>
        <w:tc>
          <w:tcPr>
            <w:tcW w:w="707"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566"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37"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34"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2"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51"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50"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51"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2"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r w:rsidR="00313176" w:rsidRPr="00956CEC" w:rsidTr="0057094A">
        <w:trPr>
          <w:trHeight w:val="1095"/>
        </w:trPr>
        <w:tc>
          <w:tcPr>
            <w:tcW w:w="435" w:type="dxa"/>
            <w:tcBorders>
              <w:top w:val="nil"/>
              <w:left w:val="single" w:sz="4" w:space="0" w:color="auto"/>
              <w:bottom w:val="single" w:sz="4" w:space="0" w:color="auto"/>
              <w:right w:val="single" w:sz="4" w:space="0" w:color="auto"/>
            </w:tcBorders>
            <w:shd w:val="clear" w:color="auto" w:fill="FFFFFF"/>
            <w:noWrap/>
            <w:vAlign w:val="center"/>
            <w:hideMark/>
          </w:tcPr>
          <w:p w:rsidR="00313176" w:rsidRPr="00956CEC" w:rsidRDefault="00313176" w:rsidP="0057094A">
            <w:pPr>
              <w:jc w:val="center"/>
              <w:rPr>
                <w:sz w:val="16"/>
                <w:szCs w:val="16"/>
                <w:lang w:eastAsia="en-US"/>
              </w:rPr>
            </w:pPr>
            <w:r w:rsidRPr="00956CEC">
              <w:rPr>
                <w:sz w:val="16"/>
                <w:szCs w:val="16"/>
                <w:lang w:eastAsia="en-US"/>
              </w:rPr>
              <w:t>2</w:t>
            </w:r>
          </w:p>
        </w:tc>
        <w:tc>
          <w:tcPr>
            <w:tcW w:w="842"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850"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707" w:type="dxa"/>
            <w:tcBorders>
              <w:top w:val="single" w:sz="4" w:space="0" w:color="auto"/>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566" w:type="dxa"/>
            <w:tcBorders>
              <w:top w:val="single" w:sz="4" w:space="0" w:color="auto"/>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37" w:type="dxa"/>
            <w:tcBorders>
              <w:top w:val="single" w:sz="4" w:space="0" w:color="auto"/>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34"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2"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51"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50"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51"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2"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r w:rsidR="00313176" w:rsidRPr="00956CEC" w:rsidTr="0057094A">
        <w:trPr>
          <w:trHeight w:val="255"/>
        </w:trPr>
        <w:tc>
          <w:tcPr>
            <w:tcW w:w="435" w:type="dxa"/>
            <w:tcBorders>
              <w:top w:val="nil"/>
              <w:left w:val="single" w:sz="4" w:space="0" w:color="auto"/>
              <w:bottom w:val="single" w:sz="4" w:space="0" w:color="auto"/>
              <w:right w:val="single" w:sz="4" w:space="0" w:color="auto"/>
            </w:tcBorders>
            <w:noWrap/>
            <w:vAlign w:val="center"/>
            <w:hideMark/>
          </w:tcPr>
          <w:p w:rsidR="00313176" w:rsidRPr="00956CEC" w:rsidRDefault="00313176" w:rsidP="0057094A">
            <w:pPr>
              <w:jc w:val="center"/>
              <w:rPr>
                <w:sz w:val="16"/>
                <w:szCs w:val="16"/>
                <w:lang w:eastAsia="en-US"/>
              </w:rPr>
            </w:pPr>
            <w:r w:rsidRPr="00956CEC">
              <w:rPr>
                <w:sz w:val="16"/>
                <w:szCs w:val="16"/>
                <w:lang w:eastAsia="en-US"/>
              </w:rPr>
              <w:t> </w:t>
            </w:r>
          </w:p>
        </w:tc>
        <w:tc>
          <w:tcPr>
            <w:tcW w:w="8780" w:type="dxa"/>
            <w:gridSpan w:val="10"/>
            <w:tcBorders>
              <w:top w:val="nil"/>
              <w:left w:val="nil"/>
              <w:bottom w:val="single" w:sz="4" w:space="0" w:color="auto"/>
              <w:right w:val="single" w:sz="4" w:space="0" w:color="auto"/>
            </w:tcBorders>
            <w:noWrap/>
            <w:vAlign w:val="center"/>
            <w:hideMark/>
          </w:tcPr>
          <w:p w:rsidR="00313176" w:rsidRPr="00956CEC" w:rsidRDefault="00313176" w:rsidP="0057094A">
            <w:pPr>
              <w:jc w:val="right"/>
              <w:rPr>
                <w:b/>
                <w:sz w:val="16"/>
                <w:szCs w:val="16"/>
                <w:lang w:eastAsia="en-US"/>
              </w:rPr>
            </w:pPr>
            <w:r w:rsidRPr="00956CEC">
              <w:rPr>
                <w:b/>
                <w:sz w:val="20"/>
                <w:szCs w:val="20"/>
              </w:rPr>
              <w:t>Начальная (максимальная) цена контракта</w:t>
            </w:r>
          </w:p>
        </w:tc>
        <w:tc>
          <w:tcPr>
            <w:tcW w:w="992" w:type="dxa"/>
            <w:tcBorders>
              <w:top w:val="nil"/>
              <w:left w:val="nil"/>
              <w:bottom w:val="single" w:sz="4" w:space="0" w:color="auto"/>
              <w:right w:val="single" w:sz="4" w:space="0" w:color="auto"/>
            </w:tcBorders>
            <w:noWrap/>
            <w:vAlign w:val="center"/>
            <w:hideMark/>
          </w:tcPr>
          <w:p w:rsidR="00313176" w:rsidRPr="00956CEC" w:rsidRDefault="00313176" w:rsidP="0057094A">
            <w:pPr>
              <w:jc w:val="center"/>
              <w:rPr>
                <w:sz w:val="16"/>
                <w:szCs w:val="16"/>
                <w:lang w:eastAsia="en-US"/>
              </w:rPr>
            </w:pPr>
          </w:p>
        </w:tc>
      </w:tr>
    </w:tbl>
    <w:p w:rsidR="00313176" w:rsidRPr="00956CEC" w:rsidRDefault="00313176" w:rsidP="00313176">
      <w:pPr>
        <w:tabs>
          <w:tab w:val="left" w:pos="8339"/>
        </w:tabs>
        <w:jc w:val="center"/>
        <w:rPr>
          <w:i/>
        </w:rPr>
      </w:pPr>
      <w:r w:rsidRPr="00956CEC">
        <w:rPr>
          <w:i/>
        </w:rPr>
        <w:t>В случае, если сроки по контракту предполагают оказание услуг в течение более 1 года таблица с определением НМЦК заполняется для каждого года отдельно.</w:t>
      </w:r>
    </w:p>
    <w:p w:rsidR="00313176" w:rsidRPr="00956CEC" w:rsidRDefault="00313176" w:rsidP="00313176">
      <w:pPr>
        <w:ind w:firstLine="426"/>
        <w:jc w:val="both"/>
        <w:rPr>
          <w:rFonts w:eastAsia="Calibri"/>
          <w:i/>
          <w:lang w:eastAsia="en-US"/>
        </w:rPr>
      </w:pPr>
    </w:p>
    <w:p w:rsidR="00313176" w:rsidRPr="00956CEC" w:rsidRDefault="00313176" w:rsidP="00313176">
      <w:pPr>
        <w:ind w:firstLine="426"/>
        <w:jc w:val="center"/>
        <w:rPr>
          <w:rFonts w:eastAsia="Calibri"/>
          <w:i/>
          <w:lang w:eastAsia="en-US"/>
        </w:rPr>
      </w:pPr>
      <w:r w:rsidRPr="00956CEC">
        <w:rPr>
          <w:rFonts w:eastAsia="Calibri"/>
          <w:i/>
          <w:lang w:eastAsia="en-US"/>
        </w:rPr>
        <w:t xml:space="preserve">При указании заказчиком </w:t>
      </w:r>
      <w:r w:rsidRPr="00956CEC">
        <w:rPr>
          <w:rFonts w:eastAsia="Calibri"/>
          <w:i/>
          <w:u w:val="single"/>
          <w:lang w:eastAsia="en-US"/>
        </w:rPr>
        <w:t>нормативного метода</w:t>
      </w:r>
      <w:r w:rsidRPr="00956CEC">
        <w:rPr>
          <w:rFonts w:eastAsia="Calibri"/>
          <w:i/>
          <w:lang w:eastAsia="en-US"/>
        </w:rPr>
        <w:t xml:space="preserve"> (в случае, если ведомственным перечнем заказчика установлены предельные цены на данные услуги)</w:t>
      </w:r>
    </w:p>
    <w:p w:rsidR="00313176" w:rsidRPr="00956CEC" w:rsidRDefault="00313176" w:rsidP="00313176">
      <w:pPr>
        <w:ind w:firstLine="426"/>
        <w:jc w:val="center"/>
        <w:rPr>
          <w:rFonts w:eastAsia="Calibri"/>
          <w:i/>
          <w:lang w:eastAsia="en-US"/>
        </w:rPr>
      </w:pPr>
    </w:p>
    <w:p w:rsidR="00313176" w:rsidRPr="00956CEC" w:rsidRDefault="00313176" w:rsidP="00313176">
      <w:pPr>
        <w:ind w:firstLine="426"/>
        <w:jc w:val="both"/>
      </w:pPr>
      <w:r w:rsidRPr="00956CEC">
        <w:rPr>
          <w:lang w:bidi="ru-RU"/>
        </w:rPr>
        <w:t xml:space="preserve">В целях применения нормативного метода используются предельные цены, установленные в соответствии со статьей 19 Закона, постановлением Правительства </w:t>
      </w:r>
      <w:r w:rsidRPr="00956CEC">
        <w:rPr>
          <w:lang w:bidi="ru-RU"/>
        </w:rPr>
        <w:br/>
        <w:t xml:space="preserve">Санкт-Петербурга </w:t>
      </w:r>
      <w:r w:rsidRPr="00956CEC">
        <w:t xml:space="preserve">от 15.06.2016 № 489 «Об утверждении Правил определения требований </w:t>
      </w:r>
      <w:r w:rsidRPr="00956CEC">
        <w:br/>
        <w:t xml:space="preserve">к закупаемым государственными органами Санкт-Петербурга, органом управления территориальным государственным внебюджетным фондом и подведомственными </w:t>
      </w:r>
      <w:r w:rsidRPr="00956CEC">
        <w:br/>
        <w:t>им казенными учреждениями, бюджетными учреждениями и государственными унитарными предприятиями отдельным видам товаров, работ, услуг (в том числе предельных цен товаров, работ, услуг)», а также ____________ (</w:t>
      </w:r>
      <w:r w:rsidRPr="00956CEC">
        <w:rPr>
          <w:i/>
        </w:rPr>
        <w:t>Заказчик указывает нормативно-правовой акт, которым утвержден ведомственный перечень</w:t>
      </w:r>
      <w:r w:rsidRPr="00956CEC">
        <w:t>).</w:t>
      </w:r>
    </w:p>
    <w:p w:rsidR="00313176" w:rsidRPr="00956CEC" w:rsidRDefault="00313176" w:rsidP="00313176">
      <w:pPr>
        <w:ind w:firstLine="426"/>
        <w:jc w:val="right"/>
      </w:pPr>
    </w:p>
    <w:p w:rsidR="00313176" w:rsidRPr="00956CEC" w:rsidRDefault="00313176" w:rsidP="00313176">
      <w:pPr>
        <w:tabs>
          <w:tab w:val="left" w:pos="8339"/>
        </w:tabs>
        <w:jc w:val="center"/>
      </w:pPr>
      <w:r w:rsidRPr="00956CEC">
        <w:t xml:space="preserve">Обоснование и определение начальной (максимальной) цены контракта </w:t>
      </w:r>
    </w:p>
    <w:p w:rsidR="00313176" w:rsidRPr="00956CEC" w:rsidRDefault="00313176" w:rsidP="00313176">
      <w:pPr>
        <w:tabs>
          <w:tab w:val="left" w:pos="8339"/>
        </w:tabs>
        <w:jc w:val="center"/>
      </w:pP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584"/>
        <w:gridCol w:w="2244"/>
        <w:gridCol w:w="1275"/>
        <w:gridCol w:w="1418"/>
        <w:gridCol w:w="1533"/>
        <w:gridCol w:w="1727"/>
      </w:tblGrid>
      <w:tr w:rsidR="00313176" w:rsidRPr="00956CEC" w:rsidTr="0057094A">
        <w:trPr>
          <w:trHeight w:val="886"/>
          <w:jc w:val="center"/>
        </w:trPr>
        <w:tc>
          <w:tcPr>
            <w:tcW w:w="561" w:type="dxa"/>
            <w:shd w:val="clear" w:color="000000" w:fill="FFFFFF"/>
            <w:vAlign w:val="center"/>
            <w:hideMark/>
          </w:tcPr>
          <w:p w:rsidR="00313176" w:rsidRPr="00956CEC" w:rsidRDefault="00313176" w:rsidP="0057094A">
            <w:pPr>
              <w:jc w:val="center"/>
              <w:rPr>
                <w:sz w:val="20"/>
                <w:szCs w:val="20"/>
              </w:rPr>
            </w:pPr>
            <w:r w:rsidRPr="00956CEC">
              <w:rPr>
                <w:sz w:val="20"/>
                <w:szCs w:val="20"/>
              </w:rPr>
              <w:t>№ п/п</w:t>
            </w:r>
          </w:p>
        </w:tc>
        <w:tc>
          <w:tcPr>
            <w:tcW w:w="1584" w:type="dxa"/>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20"/>
                <w:szCs w:val="20"/>
              </w:rPr>
            </w:pPr>
            <w:r w:rsidRPr="00956CEC">
              <w:rPr>
                <w:sz w:val="20"/>
                <w:szCs w:val="20"/>
              </w:rPr>
              <w:t>ОКПД2/</w:t>
            </w:r>
          </w:p>
          <w:p w:rsidR="00313176" w:rsidRPr="00956CEC" w:rsidRDefault="00313176" w:rsidP="0057094A">
            <w:pPr>
              <w:jc w:val="center"/>
              <w:rPr>
                <w:sz w:val="20"/>
                <w:szCs w:val="20"/>
              </w:rPr>
            </w:pPr>
            <w:r w:rsidRPr="00956CEC">
              <w:rPr>
                <w:sz w:val="20"/>
                <w:szCs w:val="20"/>
              </w:rPr>
              <w:t>Код ККН</w:t>
            </w:r>
            <w:r w:rsidR="00C718B7">
              <w:rPr>
                <w:sz w:val="20"/>
                <w:szCs w:val="20"/>
              </w:rPr>
              <w:t>/КТРУ</w:t>
            </w:r>
          </w:p>
        </w:tc>
        <w:tc>
          <w:tcPr>
            <w:tcW w:w="2244" w:type="dxa"/>
            <w:shd w:val="clear" w:color="000000" w:fill="FFFFFF"/>
            <w:vAlign w:val="center"/>
            <w:hideMark/>
          </w:tcPr>
          <w:p w:rsidR="00313176" w:rsidRPr="00956CEC" w:rsidRDefault="00313176" w:rsidP="0057094A">
            <w:pPr>
              <w:jc w:val="center"/>
              <w:rPr>
                <w:sz w:val="20"/>
                <w:szCs w:val="20"/>
              </w:rPr>
            </w:pPr>
            <w:r w:rsidRPr="00956CEC">
              <w:rPr>
                <w:sz w:val="20"/>
                <w:szCs w:val="20"/>
              </w:rPr>
              <w:t>Наименование услуги (наименование ККН</w:t>
            </w:r>
            <w:r w:rsidR="00C718B7">
              <w:rPr>
                <w:sz w:val="20"/>
                <w:szCs w:val="20"/>
              </w:rPr>
              <w:t>/КТРУ</w:t>
            </w:r>
            <w:r w:rsidRPr="00956CEC">
              <w:rPr>
                <w:sz w:val="20"/>
                <w:szCs w:val="20"/>
              </w:rPr>
              <w:t>)</w:t>
            </w:r>
          </w:p>
        </w:tc>
        <w:tc>
          <w:tcPr>
            <w:tcW w:w="1275" w:type="dxa"/>
            <w:shd w:val="clear" w:color="000000" w:fill="FFFFFF"/>
            <w:vAlign w:val="center"/>
            <w:hideMark/>
          </w:tcPr>
          <w:p w:rsidR="00313176" w:rsidRPr="00956CEC" w:rsidRDefault="00313176" w:rsidP="0057094A">
            <w:pPr>
              <w:jc w:val="center"/>
              <w:rPr>
                <w:sz w:val="20"/>
                <w:szCs w:val="20"/>
              </w:rPr>
            </w:pPr>
            <w:r w:rsidRPr="00956CEC">
              <w:rPr>
                <w:sz w:val="20"/>
                <w:szCs w:val="20"/>
              </w:rPr>
              <w:t>Ед. Изм.</w:t>
            </w:r>
          </w:p>
        </w:tc>
        <w:tc>
          <w:tcPr>
            <w:tcW w:w="1418" w:type="dxa"/>
            <w:shd w:val="clear" w:color="000000" w:fill="FFFFFF"/>
            <w:vAlign w:val="center"/>
          </w:tcPr>
          <w:p w:rsidR="00313176" w:rsidRPr="00956CEC" w:rsidRDefault="00313176" w:rsidP="0057094A">
            <w:pPr>
              <w:jc w:val="center"/>
              <w:rPr>
                <w:sz w:val="20"/>
                <w:szCs w:val="20"/>
              </w:rPr>
            </w:pPr>
            <w:r w:rsidRPr="00956CEC">
              <w:rPr>
                <w:sz w:val="20"/>
                <w:szCs w:val="20"/>
              </w:rPr>
              <w:t>Предельная цена</w:t>
            </w:r>
            <w:r w:rsidRPr="00956CEC">
              <w:rPr>
                <w:i/>
                <w:sz w:val="20"/>
                <w:szCs w:val="20"/>
              </w:rPr>
              <w:t xml:space="preserve"> </w:t>
            </w:r>
            <w:r w:rsidRPr="00956CEC">
              <w:rPr>
                <w:sz w:val="20"/>
                <w:szCs w:val="20"/>
              </w:rPr>
              <w:t>за ед.</w:t>
            </w:r>
          </w:p>
          <w:p w:rsidR="00313176" w:rsidRPr="00956CEC" w:rsidRDefault="00313176" w:rsidP="0057094A">
            <w:pPr>
              <w:jc w:val="center"/>
              <w:rPr>
                <w:i/>
                <w:sz w:val="20"/>
                <w:szCs w:val="20"/>
              </w:rPr>
            </w:pPr>
            <w:r w:rsidRPr="00956CEC">
              <w:rPr>
                <w:sz w:val="20"/>
                <w:szCs w:val="20"/>
              </w:rPr>
              <w:t>с НДС, руб.</w:t>
            </w:r>
            <w:r w:rsidRPr="00956CEC">
              <w:rPr>
                <w:i/>
                <w:sz w:val="20"/>
                <w:szCs w:val="20"/>
              </w:rPr>
              <w:t xml:space="preserve"> </w:t>
            </w:r>
          </w:p>
          <w:p w:rsidR="00313176" w:rsidRPr="00956CEC" w:rsidRDefault="00313176" w:rsidP="0057094A">
            <w:pPr>
              <w:jc w:val="center"/>
              <w:rPr>
                <w:sz w:val="20"/>
                <w:szCs w:val="20"/>
              </w:rPr>
            </w:pPr>
          </w:p>
        </w:tc>
        <w:tc>
          <w:tcPr>
            <w:tcW w:w="1533" w:type="dxa"/>
            <w:vAlign w:val="center"/>
          </w:tcPr>
          <w:p w:rsidR="00313176" w:rsidRPr="00956CEC" w:rsidRDefault="00313176" w:rsidP="0057094A">
            <w:pPr>
              <w:jc w:val="center"/>
              <w:rPr>
                <w:sz w:val="20"/>
                <w:szCs w:val="20"/>
              </w:rPr>
            </w:pPr>
            <w:r w:rsidRPr="00956CEC">
              <w:rPr>
                <w:sz w:val="20"/>
                <w:szCs w:val="20"/>
              </w:rPr>
              <w:t>Количество</w:t>
            </w:r>
          </w:p>
        </w:tc>
        <w:tc>
          <w:tcPr>
            <w:tcW w:w="1727" w:type="dxa"/>
            <w:shd w:val="clear" w:color="auto" w:fill="auto"/>
            <w:noWrap/>
            <w:vAlign w:val="center"/>
            <w:hideMark/>
          </w:tcPr>
          <w:p w:rsidR="00313176" w:rsidRPr="00956CEC" w:rsidRDefault="00313176" w:rsidP="0057094A">
            <w:pPr>
              <w:jc w:val="center"/>
              <w:rPr>
                <w:sz w:val="20"/>
                <w:szCs w:val="20"/>
              </w:rPr>
            </w:pPr>
            <w:r w:rsidRPr="00956CEC">
              <w:rPr>
                <w:sz w:val="20"/>
                <w:szCs w:val="20"/>
              </w:rPr>
              <w:t>Сумма по позициям/</w:t>
            </w:r>
          </w:p>
          <w:p w:rsidR="00313176" w:rsidRPr="00956CEC" w:rsidRDefault="00313176" w:rsidP="0057094A">
            <w:pPr>
              <w:jc w:val="center"/>
              <w:rPr>
                <w:rFonts w:eastAsia="Calibri"/>
                <w:noProof/>
                <w:sz w:val="20"/>
                <w:szCs w:val="20"/>
              </w:rPr>
            </w:pPr>
            <w:r w:rsidRPr="00956CEC">
              <w:rPr>
                <w:sz w:val="20"/>
                <w:szCs w:val="20"/>
              </w:rPr>
              <w:t>НМЦК, руб.</w:t>
            </w:r>
          </w:p>
          <w:p w:rsidR="00313176" w:rsidRPr="00956CEC" w:rsidRDefault="00313176" w:rsidP="0057094A">
            <w:pPr>
              <w:rPr>
                <w:sz w:val="20"/>
                <w:szCs w:val="20"/>
              </w:rPr>
            </w:pPr>
          </w:p>
        </w:tc>
      </w:tr>
      <w:tr w:rsidR="00313176" w:rsidRPr="00956CEC" w:rsidTr="0057094A">
        <w:trPr>
          <w:trHeight w:val="303"/>
          <w:jc w:val="center"/>
        </w:trPr>
        <w:tc>
          <w:tcPr>
            <w:tcW w:w="561" w:type="dxa"/>
            <w:shd w:val="clear" w:color="000000" w:fill="FFFFFF"/>
            <w:hideMark/>
          </w:tcPr>
          <w:p w:rsidR="00313176" w:rsidRPr="00956CEC" w:rsidRDefault="00313176" w:rsidP="0057094A">
            <w:pPr>
              <w:jc w:val="center"/>
              <w:rPr>
                <w:sz w:val="20"/>
                <w:szCs w:val="20"/>
              </w:rPr>
            </w:pPr>
            <w:r w:rsidRPr="00956CEC">
              <w:rPr>
                <w:sz w:val="20"/>
                <w:szCs w:val="20"/>
              </w:rPr>
              <w:t>1</w:t>
            </w:r>
          </w:p>
        </w:tc>
        <w:tc>
          <w:tcPr>
            <w:tcW w:w="1584" w:type="dxa"/>
            <w:shd w:val="clear" w:color="000000" w:fill="FFFFFF"/>
            <w:hideMark/>
          </w:tcPr>
          <w:p w:rsidR="00313176" w:rsidRPr="00956CEC" w:rsidRDefault="00313176" w:rsidP="0057094A">
            <w:pPr>
              <w:jc w:val="center"/>
              <w:rPr>
                <w:sz w:val="20"/>
                <w:szCs w:val="20"/>
              </w:rPr>
            </w:pPr>
            <w:r w:rsidRPr="00956CEC">
              <w:rPr>
                <w:sz w:val="20"/>
                <w:szCs w:val="20"/>
              </w:rPr>
              <w:t>2</w:t>
            </w:r>
          </w:p>
        </w:tc>
        <w:tc>
          <w:tcPr>
            <w:tcW w:w="2244" w:type="dxa"/>
            <w:shd w:val="clear" w:color="000000" w:fill="FFFFFF"/>
            <w:noWrap/>
            <w:hideMark/>
          </w:tcPr>
          <w:p w:rsidR="00313176" w:rsidRPr="00956CEC" w:rsidRDefault="00313176" w:rsidP="0057094A">
            <w:pPr>
              <w:jc w:val="center"/>
              <w:rPr>
                <w:sz w:val="20"/>
                <w:szCs w:val="20"/>
              </w:rPr>
            </w:pPr>
            <w:r w:rsidRPr="00956CEC">
              <w:rPr>
                <w:sz w:val="20"/>
                <w:szCs w:val="20"/>
              </w:rPr>
              <w:t>3</w:t>
            </w:r>
          </w:p>
        </w:tc>
        <w:tc>
          <w:tcPr>
            <w:tcW w:w="1275" w:type="dxa"/>
            <w:shd w:val="clear" w:color="000000" w:fill="FFFFFF"/>
            <w:noWrap/>
            <w:hideMark/>
          </w:tcPr>
          <w:p w:rsidR="00313176" w:rsidRPr="00956CEC" w:rsidRDefault="00313176" w:rsidP="0057094A">
            <w:pPr>
              <w:jc w:val="center"/>
              <w:rPr>
                <w:sz w:val="20"/>
                <w:szCs w:val="20"/>
              </w:rPr>
            </w:pPr>
            <w:r w:rsidRPr="00956CEC">
              <w:rPr>
                <w:sz w:val="20"/>
                <w:szCs w:val="20"/>
              </w:rPr>
              <w:t>4</w:t>
            </w:r>
          </w:p>
        </w:tc>
        <w:tc>
          <w:tcPr>
            <w:tcW w:w="1418" w:type="dxa"/>
            <w:shd w:val="clear" w:color="000000" w:fill="FFFFFF"/>
            <w:noWrap/>
          </w:tcPr>
          <w:p w:rsidR="00313176" w:rsidRPr="00956CEC" w:rsidRDefault="00313176" w:rsidP="0057094A">
            <w:pPr>
              <w:jc w:val="center"/>
              <w:rPr>
                <w:sz w:val="20"/>
                <w:szCs w:val="20"/>
              </w:rPr>
            </w:pPr>
            <w:r w:rsidRPr="00956CEC">
              <w:rPr>
                <w:sz w:val="20"/>
                <w:szCs w:val="20"/>
              </w:rPr>
              <w:t>5</w:t>
            </w:r>
          </w:p>
        </w:tc>
        <w:tc>
          <w:tcPr>
            <w:tcW w:w="1533" w:type="dxa"/>
            <w:shd w:val="clear" w:color="000000" w:fill="FFFFFF"/>
          </w:tcPr>
          <w:p w:rsidR="00313176" w:rsidRPr="00956CEC" w:rsidRDefault="00313176" w:rsidP="0057094A">
            <w:pPr>
              <w:jc w:val="center"/>
              <w:rPr>
                <w:sz w:val="20"/>
                <w:szCs w:val="20"/>
              </w:rPr>
            </w:pPr>
            <w:r w:rsidRPr="00956CEC">
              <w:rPr>
                <w:sz w:val="20"/>
                <w:szCs w:val="20"/>
              </w:rPr>
              <w:t>6</w:t>
            </w:r>
          </w:p>
        </w:tc>
        <w:tc>
          <w:tcPr>
            <w:tcW w:w="1727" w:type="dxa"/>
            <w:shd w:val="clear" w:color="000000" w:fill="FFFFFF"/>
            <w:noWrap/>
          </w:tcPr>
          <w:p w:rsidR="00313176" w:rsidRPr="00956CEC" w:rsidRDefault="00313176" w:rsidP="0057094A">
            <w:pPr>
              <w:jc w:val="center"/>
              <w:rPr>
                <w:sz w:val="20"/>
                <w:szCs w:val="20"/>
              </w:rPr>
            </w:pPr>
            <w:r w:rsidRPr="00956CEC">
              <w:rPr>
                <w:sz w:val="20"/>
                <w:szCs w:val="20"/>
              </w:rPr>
              <w:t>7</w:t>
            </w:r>
          </w:p>
        </w:tc>
      </w:tr>
      <w:tr w:rsidR="00313176" w:rsidRPr="00956CEC" w:rsidTr="0057094A">
        <w:trPr>
          <w:trHeight w:val="303"/>
          <w:jc w:val="center"/>
        </w:trPr>
        <w:tc>
          <w:tcPr>
            <w:tcW w:w="561" w:type="dxa"/>
            <w:shd w:val="clear" w:color="000000" w:fill="FFFFFF"/>
          </w:tcPr>
          <w:p w:rsidR="00313176" w:rsidRPr="00956CEC" w:rsidRDefault="00313176" w:rsidP="0057094A">
            <w:pPr>
              <w:jc w:val="center"/>
              <w:rPr>
                <w:sz w:val="20"/>
                <w:szCs w:val="20"/>
              </w:rPr>
            </w:pPr>
            <w:r w:rsidRPr="00956CEC">
              <w:rPr>
                <w:sz w:val="20"/>
                <w:szCs w:val="20"/>
              </w:rPr>
              <w:t>1</w:t>
            </w:r>
          </w:p>
        </w:tc>
        <w:tc>
          <w:tcPr>
            <w:tcW w:w="1584" w:type="dxa"/>
            <w:shd w:val="clear" w:color="000000" w:fill="FFFFFF"/>
          </w:tcPr>
          <w:p w:rsidR="00313176" w:rsidRPr="00956CEC" w:rsidRDefault="00313176" w:rsidP="0057094A">
            <w:pPr>
              <w:jc w:val="center"/>
              <w:rPr>
                <w:sz w:val="20"/>
                <w:szCs w:val="20"/>
              </w:rPr>
            </w:pPr>
          </w:p>
        </w:tc>
        <w:tc>
          <w:tcPr>
            <w:tcW w:w="2244" w:type="dxa"/>
            <w:shd w:val="clear" w:color="000000" w:fill="FFFFFF"/>
            <w:noWrap/>
          </w:tcPr>
          <w:p w:rsidR="00313176" w:rsidRPr="00956CEC" w:rsidRDefault="00313176" w:rsidP="0057094A">
            <w:pPr>
              <w:jc w:val="center"/>
              <w:rPr>
                <w:sz w:val="20"/>
                <w:szCs w:val="20"/>
              </w:rPr>
            </w:pPr>
          </w:p>
        </w:tc>
        <w:tc>
          <w:tcPr>
            <w:tcW w:w="1275" w:type="dxa"/>
            <w:shd w:val="clear" w:color="000000" w:fill="FFFFFF"/>
            <w:noWrap/>
          </w:tcPr>
          <w:p w:rsidR="00313176" w:rsidRPr="00956CEC" w:rsidRDefault="00313176" w:rsidP="0057094A">
            <w:pPr>
              <w:jc w:val="center"/>
              <w:rPr>
                <w:sz w:val="20"/>
                <w:szCs w:val="20"/>
              </w:rPr>
            </w:pPr>
          </w:p>
        </w:tc>
        <w:tc>
          <w:tcPr>
            <w:tcW w:w="1418" w:type="dxa"/>
            <w:shd w:val="clear" w:color="000000" w:fill="FFFFFF"/>
            <w:noWrap/>
          </w:tcPr>
          <w:p w:rsidR="00313176" w:rsidRPr="00956CEC" w:rsidRDefault="00313176" w:rsidP="0057094A">
            <w:pPr>
              <w:jc w:val="center"/>
              <w:rPr>
                <w:sz w:val="20"/>
                <w:szCs w:val="20"/>
              </w:rPr>
            </w:pPr>
          </w:p>
        </w:tc>
        <w:tc>
          <w:tcPr>
            <w:tcW w:w="1533" w:type="dxa"/>
            <w:shd w:val="clear" w:color="000000" w:fill="FFFFFF"/>
          </w:tcPr>
          <w:p w:rsidR="00313176" w:rsidRPr="00956CEC" w:rsidRDefault="00313176" w:rsidP="0057094A">
            <w:pPr>
              <w:jc w:val="center"/>
              <w:rPr>
                <w:sz w:val="20"/>
                <w:szCs w:val="20"/>
              </w:rPr>
            </w:pPr>
          </w:p>
        </w:tc>
        <w:tc>
          <w:tcPr>
            <w:tcW w:w="1727" w:type="dxa"/>
            <w:shd w:val="clear" w:color="000000" w:fill="FFFFFF"/>
            <w:noWrap/>
          </w:tcPr>
          <w:p w:rsidR="00313176" w:rsidRPr="00956CEC" w:rsidRDefault="00313176" w:rsidP="0057094A">
            <w:pPr>
              <w:jc w:val="center"/>
              <w:rPr>
                <w:sz w:val="20"/>
                <w:szCs w:val="20"/>
              </w:rPr>
            </w:pPr>
          </w:p>
        </w:tc>
      </w:tr>
      <w:tr w:rsidR="00313176" w:rsidRPr="00956CEC" w:rsidTr="0057094A">
        <w:trPr>
          <w:trHeight w:val="303"/>
          <w:jc w:val="center"/>
        </w:trPr>
        <w:tc>
          <w:tcPr>
            <w:tcW w:w="561" w:type="dxa"/>
            <w:shd w:val="clear" w:color="000000" w:fill="FFFFFF"/>
          </w:tcPr>
          <w:p w:rsidR="00313176" w:rsidRPr="00956CEC" w:rsidRDefault="00313176" w:rsidP="0057094A">
            <w:pPr>
              <w:jc w:val="center"/>
              <w:rPr>
                <w:sz w:val="20"/>
                <w:szCs w:val="20"/>
              </w:rPr>
            </w:pPr>
            <w:r w:rsidRPr="00956CEC">
              <w:rPr>
                <w:sz w:val="20"/>
                <w:szCs w:val="20"/>
              </w:rPr>
              <w:t>2</w:t>
            </w:r>
          </w:p>
        </w:tc>
        <w:tc>
          <w:tcPr>
            <w:tcW w:w="1584" w:type="dxa"/>
            <w:shd w:val="clear" w:color="000000" w:fill="FFFFFF"/>
          </w:tcPr>
          <w:p w:rsidR="00313176" w:rsidRPr="00956CEC" w:rsidRDefault="00313176" w:rsidP="0057094A">
            <w:pPr>
              <w:jc w:val="center"/>
              <w:rPr>
                <w:i/>
                <w:sz w:val="20"/>
                <w:szCs w:val="20"/>
              </w:rPr>
            </w:pPr>
          </w:p>
        </w:tc>
        <w:tc>
          <w:tcPr>
            <w:tcW w:w="2244" w:type="dxa"/>
            <w:shd w:val="clear" w:color="000000" w:fill="FFFFFF"/>
            <w:noWrap/>
          </w:tcPr>
          <w:p w:rsidR="00313176" w:rsidRPr="00956CEC" w:rsidRDefault="00313176" w:rsidP="0057094A">
            <w:pPr>
              <w:jc w:val="center"/>
              <w:rPr>
                <w:i/>
                <w:sz w:val="20"/>
                <w:szCs w:val="20"/>
              </w:rPr>
            </w:pPr>
          </w:p>
        </w:tc>
        <w:tc>
          <w:tcPr>
            <w:tcW w:w="1275" w:type="dxa"/>
            <w:shd w:val="clear" w:color="000000" w:fill="FFFFFF"/>
            <w:noWrap/>
          </w:tcPr>
          <w:p w:rsidR="00313176" w:rsidRPr="00956CEC" w:rsidRDefault="00313176" w:rsidP="0057094A">
            <w:pPr>
              <w:jc w:val="center"/>
              <w:rPr>
                <w:i/>
                <w:sz w:val="20"/>
                <w:szCs w:val="20"/>
              </w:rPr>
            </w:pPr>
          </w:p>
        </w:tc>
        <w:tc>
          <w:tcPr>
            <w:tcW w:w="1418" w:type="dxa"/>
            <w:shd w:val="clear" w:color="000000" w:fill="FFFFFF"/>
            <w:noWrap/>
          </w:tcPr>
          <w:p w:rsidR="00313176" w:rsidRPr="00956CEC" w:rsidRDefault="00313176" w:rsidP="0057094A">
            <w:pPr>
              <w:jc w:val="center"/>
              <w:rPr>
                <w:i/>
                <w:sz w:val="20"/>
                <w:szCs w:val="20"/>
              </w:rPr>
            </w:pPr>
          </w:p>
        </w:tc>
        <w:tc>
          <w:tcPr>
            <w:tcW w:w="1533" w:type="dxa"/>
            <w:shd w:val="clear" w:color="000000" w:fill="FFFFFF"/>
          </w:tcPr>
          <w:p w:rsidR="00313176" w:rsidRPr="00956CEC" w:rsidRDefault="00313176" w:rsidP="0057094A">
            <w:pPr>
              <w:jc w:val="center"/>
              <w:rPr>
                <w:i/>
                <w:sz w:val="20"/>
                <w:szCs w:val="20"/>
                <w:lang w:val="en-US"/>
              </w:rPr>
            </w:pPr>
          </w:p>
        </w:tc>
        <w:tc>
          <w:tcPr>
            <w:tcW w:w="1727" w:type="dxa"/>
            <w:shd w:val="clear" w:color="000000" w:fill="FFFFFF"/>
            <w:noWrap/>
          </w:tcPr>
          <w:p w:rsidR="00313176" w:rsidRPr="00956CEC" w:rsidRDefault="00313176" w:rsidP="0057094A">
            <w:pPr>
              <w:jc w:val="center"/>
              <w:rPr>
                <w:rFonts w:eastAsia="Calibri"/>
                <w:i/>
                <w:sz w:val="20"/>
                <w:szCs w:val="20"/>
                <w:lang w:val="en-US" w:eastAsia="en-US"/>
              </w:rPr>
            </w:pPr>
          </w:p>
        </w:tc>
      </w:tr>
      <w:tr w:rsidR="00313176" w:rsidRPr="00956CEC" w:rsidTr="0057094A">
        <w:trPr>
          <w:trHeight w:val="421"/>
          <w:jc w:val="center"/>
        </w:trPr>
        <w:tc>
          <w:tcPr>
            <w:tcW w:w="561" w:type="dxa"/>
          </w:tcPr>
          <w:p w:rsidR="00313176" w:rsidRPr="00956CEC" w:rsidRDefault="00313176" w:rsidP="0057094A">
            <w:pPr>
              <w:jc w:val="center"/>
              <w:rPr>
                <w:sz w:val="20"/>
                <w:szCs w:val="20"/>
              </w:rPr>
            </w:pPr>
          </w:p>
        </w:tc>
        <w:tc>
          <w:tcPr>
            <w:tcW w:w="8054" w:type="dxa"/>
            <w:gridSpan w:val="5"/>
          </w:tcPr>
          <w:p w:rsidR="00313176" w:rsidRPr="00956CEC" w:rsidRDefault="00313176" w:rsidP="0057094A">
            <w:pPr>
              <w:jc w:val="right"/>
              <w:rPr>
                <w:b/>
                <w:sz w:val="20"/>
                <w:szCs w:val="20"/>
              </w:rPr>
            </w:pPr>
            <w:r w:rsidRPr="00956CEC">
              <w:rPr>
                <w:b/>
                <w:sz w:val="20"/>
                <w:szCs w:val="20"/>
              </w:rPr>
              <w:t>Начальная (максимальная) цена контракта</w:t>
            </w:r>
          </w:p>
        </w:tc>
        <w:tc>
          <w:tcPr>
            <w:tcW w:w="1727" w:type="dxa"/>
          </w:tcPr>
          <w:p w:rsidR="00313176" w:rsidRPr="00956CEC" w:rsidRDefault="00313176" w:rsidP="0057094A">
            <w:pPr>
              <w:rPr>
                <w:sz w:val="20"/>
                <w:szCs w:val="20"/>
              </w:rPr>
            </w:pPr>
          </w:p>
        </w:tc>
      </w:tr>
    </w:tbl>
    <w:p w:rsidR="00313176" w:rsidRPr="00956CEC" w:rsidRDefault="00313176" w:rsidP="00313176">
      <w:pPr>
        <w:tabs>
          <w:tab w:val="left" w:pos="8339"/>
        </w:tabs>
        <w:jc w:val="center"/>
        <w:rPr>
          <w:i/>
        </w:rPr>
      </w:pPr>
      <w:r w:rsidRPr="00956CEC">
        <w:rPr>
          <w:i/>
        </w:rPr>
        <w:t>В случае, если сроки по контракту предполагают оказание услуг в течение более 1 года таблица с определением НМЦК заполняется для каждого года отдельно.</w:t>
      </w:r>
    </w:p>
    <w:p w:rsidR="00313176" w:rsidRPr="00956CEC" w:rsidRDefault="00313176" w:rsidP="00313176">
      <w:pPr>
        <w:tabs>
          <w:tab w:val="left" w:pos="8339"/>
        </w:tabs>
        <w:jc w:val="center"/>
        <w:rPr>
          <w:i/>
        </w:rPr>
      </w:pPr>
    </w:p>
    <w:p w:rsidR="00313176" w:rsidRPr="00956CEC" w:rsidRDefault="00313176" w:rsidP="00313176">
      <w:pPr>
        <w:spacing w:after="160" w:line="259" w:lineRule="auto"/>
        <w:rPr>
          <w:rFonts w:eastAsia="Calibri"/>
          <w:i/>
          <w:lang w:eastAsia="en-US"/>
        </w:rPr>
      </w:pPr>
      <w:r w:rsidRPr="00956CEC">
        <w:rPr>
          <w:rFonts w:eastAsia="Calibri"/>
          <w:i/>
          <w:lang w:eastAsia="en-US"/>
        </w:rPr>
        <w:br w:type="page"/>
      </w:r>
    </w:p>
    <w:p w:rsidR="00313176" w:rsidRPr="00956CEC" w:rsidRDefault="00313176" w:rsidP="00313176">
      <w:pPr>
        <w:spacing w:after="160" w:line="259" w:lineRule="auto"/>
        <w:jc w:val="center"/>
        <w:rPr>
          <w:rFonts w:eastAsia="Calibri"/>
          <w:i/>
          <w:lang w:eastAsia="en-US"/>
        </w:rPr>
      </w:pPr>
      <w:r w:rsidRPr="00956CEC">
        <w:rPr>
          <w:rFonts w:eastAsia="Calibri"/>
          <w:i/>
          <w:lang w:eastAsia="en-US"/>
        </w:rPr>
        <w:t xml:space="preserve">В случае использования в дополнение к нормативному методу определения и обоснования НМЦК метода сопоставимых рыночных цен (анализа рынка) Заказчик заполняет сведения </w:t>
      </w:r>
      <w:r w:rsidRPr="00956CEC">
        <w:rPr>
          <w:rFonts w:eastAsia="Calibri"/>
          <w:i/>
          <w:lang w:eastAsia="en-US"/>
        </w:rPr>
        <w:br/>
        <w:t>об осуществленных действиях по получению ценовой информации</w:t>
      </w:r>
    </w:p>
    <w:p w:rsidR="00313176" w:rsidRPr="00956CEC" w:rsidRDefault="00313176" w:rsidP="00313176">
      <w:pPr>
        <w:ind w:firstLine="567"/>
        <w:jc w:val="both"/>
        <w:rPr>
          <w:rFonts w:eastAsia="Calibri"/>
          <w:lang w:eastAsia="en-US"/>
        </w:rPr>
      </w:pPr>
      <w:r w:rsidRPr="00956CEC">
        <w:rPr>
          <w:rFonts w:eastAsia="Calibri"/>
          <w:lang w:eastAsia="en-US"/>
        </w:rPr>
        <w:t>В соответствии с частью 5 статьи 22 Закона Заказчиком в целях применения метода сопоставимых рыночных цен (анализа рынка) осуществлены следующие действия по получению ценовой информации:</w:t>
      </w:r>
    </w:p>
    <w:p w:rsidR="00313176" w:rsidRPr="00956CEC" w:rsidRDefault="00313176" w:rsidP="00313176">
      <w:pPr>
        <w:ind w:firstLine="567"/>
        <w:jc w:val="both"/>
        <w:rPr>
          <w:rFonts w:eastAsia="Calibri"/>
          <w:lang w:eastAsia="en-US"/>
        </w:rPr>
      </w:pPr>
      <w:r w:rsidRPr="00956CEC">
        <w:rPr>
          <w:rFonts w:eastAsia="Calibri"/>
          <w:lang w:eastAsia="en-US"/>
        </w:rPr>
        <w:t>- направлены запросы в адрес не менее пяти потенциальных исполнителей, осуществляющих оказание идентичных услуг, планируемых к закупке, или при их отсутствии однородных услуг ______________ (</w:t>
      </w:r>
      <w:r w:rsidRPr="00956CEC">
        <w:rPr>
          <w:rFonts w:eastAsia="Calibri"/>
          <w:i/>
          <w:lang w:eastAsia="en-US"/>
        </w:rPr>
        <w:t>указываются реквизиты запросов</w:t>
      </w:r>
      <w:r w:rsidRPr="00956CEC">
        <w:rPr>
          <w:rFonts w:eastAsia="Calibri"/>
          <w:lang w:eastAsia="en-US"/>
        </w:rPr>
        <w:t>). Получено _____________ (</w:t>
      </w:r>
      <w:r w:rsidRPr="00956CEC">
        <w:rPr>
          <w:rFonts w:eastAsia="Calibri"/>
          <w:i/>
          <w:lang w:eastAsia="en-US"/>
        </w:rPr>
        <w:t>указывается количество</w:t>
      </w:r>
      <w:r w:rsidRPr="00956CEC">
        <w:rPr>
          <w:rFonts w:eastAsia="Calibri"/>
          <w:lang w:eastAsia="en-US"/>
        </w:rPr>
        <w:t>) ценовых предложений на запросы заказчика _________________ (</w:t>
      </w:r>
      <w:r w:rsidRPr="00956CEC">
        <w:rPr>
          <w:rFonts w:eastAsia="Calibri"/>
          <w:i/>
          <w:lang w:eastAsia="en-US"/>
        </w:rPr>
        <w:t>указывается информация о регистрации полученных ценовых предложений в делопроизводстве заказчика</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размещен запрос цен услуг в единой информационной системе _______________ (</w:t>
      </w:r>
      <w:r w:rsidRPr="00956CEC">
        <w:rPr>
          <w:rFonts w:eastAsia="Calibri"/>
          <w:i/>
          <w:lang w:eastAsia="en-US"/>
        </w:rPr>
        <w:t>указываются реквизиты запроса</w:t>
      </w:r>
      <w:r w:rsidRPr="00956CEC">
        <w:rPr>
          <w:rFonts w:eastAsia="Calibri"/>
          <w:lang w:eastAsia="en-US"/>
        </w:rPr>
        <w:t>). Получено ________ (</w:t>
      </w:r>
      <w:r w:rsidRPr="00956CEC">
        <w:rPr>
          <w:rFonts w:eastAsia="Calibri"/>
          <w:i/>
          <w:lang w:eastAsia="en-US"/>
        </w:rPr>
        <w:t>указывается количество</w:t>
      </w:r>
      <w:r w:rsidRPr="00956CEC">
        <w:rPr>
          <w:rFonts w:eastAsia="Calibri"/>
          <w:lang w:eastAsia="en-US"/>
        </w:rPr>
        <w:t>) ценовых предложений __________________ (</w:t>
      </w:r>
      <w:r w:rsidRPr="00956CEC">
        <w:rPr>
          <w:rFonts w:eastAsia="Calibri"/>
          <w:i/>
          <w:lang w:eastAsia="en-US"/>
        </w:rPr>
        <w:t>указывается информация о регистрации полученных ценовых предложений в делопроизводстве заказчика</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осуществлен поиск ценовой информации в реестре контрактов, заключенных заказчиками,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______________ (</w:t>
      </w:r>
      <w:r w:rsidRPr="00956CEC">
        <w:rPr>
          <w:rFonts w:eastAsia="Calibri"/>
          <w:i/>
          <w:lang w:eastAsia="en-US"/>
        </w:rPr>
        <w:t>указывается информация о результатах поиска ценовой информации в реестре контрактов</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осуществлен поиск ценовой информации в иных источниках общедоступной ценовой информации в соответствии с частью 18 статьи 22 Закона __________________ (</w:t>
      </w:r>
      <w:r w:rsidRPr="00956CEC">
        <w:rPr>
          <w:rFonts w:eastAsia="Calibri"/>
          <w:i/>
          <w:lang w:eastAsia="en-US"/>
        </w:rPr>
        <w:t>указывается информация о результатах поиска ценовой информации</w:t>
      </w:r>
      <w:r w:rsidRPr="00956CEC">
        <w:rPr>
          <w:rFonts w:eastAsia="Calibri"/>
          <w:lang w:eastAsia="en-US"/>
        </w:rPr>
        <w:t>).</w:t>
      </w:r>
    </w:p>
    <w:p w:rsidR="00313176" w:rsidRPr="00956CEC" w:rsidRDefault="00313176" w:rsidP="00313176">
      <w:pPr>
        <w:ind w:firstLine="567"/>
        <w:jc w:val="both"/>
      </w:pPr>
    </w:p>
    <w:p w:rsidR="00313176" w:rsidRPr="00956CEC" w:rsidRDefault="00313176" w:rsidP="00313176">
      <w:pPr>
        <w:ind w:firstLine="709"/>
        <w:jc w:val="both"/>
        <w:rPr>
          <w:rFonts w:eastAsia="Calibri"/>
          <w:lang w:eastAsia="en-US"/>
        </w:rPr>
      </w:pPr>
      <w:r w:rsidRPr="00956CEC">
        <w:t xml:space="preserve">Определение начальной (максимальной) цены контракта методом сопоставимых рыночных цен </w:t>
      </w:r>
      <w:r w:rsidRPr="00956CEC">
        <w:rPr>
          <w:rFonts w:eastAsia="Calibri"/>
          <w:lang w:eastAsia="en-US"/>
        </w:rPr>
        <w:t xml:space="preserve">представлено в Приложении №1.1 </w:t>
      </w:r>
    </w:p>
    <w:p w:rsidR="00313176" w:rsidRPr="00956CEC" w:rsidRDefault="00313176" w:rsidP="00313176">
      <w:pPr>
        <w:jc w:val="right"/>
      </w:pPr>
    </w:p>
    <w:p w:rsidR="00313176" w:rsidRPr="00956CEC" w:rsidRDefault="00313176" w:rsidP="00313176">
      <w:pPr>
        <w:jc w:val="right"/>
      </w:pPr>
      <w:r w:rsidRPr="00956CEC">
        <w:t xml:space="preserve">Приложение </w:t>
      </w:r>
      <w:r w:rsidRPr="00956CEC">
        <w:rPr>
          <w:rFonts w:eastAsia="Segoe UI Symbol"/>
        </w:rPr>
        <w:t>№</w:t>
      </w:r>
      <w:r w:rsidRPr="00956CEC">
        <w:t xml:space="preserve"> 1.1</w:t>
      </w:r>
    </w:p>
    <w:p w:rsidR="00313176" w:rsidRPr="00956CEC" w:rsidRDefault="00313176" w:rsidP="00313176">
      <w:pPr>
        <w:ind w:left="5670"/>
        <w:jc w:val="right"/>
      </w:pPr>
      <w:r w:rsidRPr="00956CEC">
        <w:t>к техническому заданию</w:t>
      </w:r>
    </w:p>
    <w:p w:rsidR="00313176" w:rsidRPr="00956CEC" w:rsidRDefault="00313176" w:rsidP="00313176">
      <w:pPr>
        <w:autoSpaceDE w:val="0"/>
        <w:autoSpaceDN w:val="0"/>
        <w:adjustRightInd w:val="0"/>
        <w:jc w:val="right"/>
        <w:rPr>
          <w:i/>
        </w:rPr>
      </w:pPr>
    </w:p>
    <w:p w:rsidR="00313176" w:rsidRPr="00956CEC" w:rsidRDefault="00313176" w:rsidP="00313176">
      <w:pPr>
        <w:jc w:val="center"/>
      </w:pPr>
      <w:r w:rsidRPr="00956CEC">
        <w:t>Определение начальной (максимальной) цены контракта</w:t>
      </w:r>
    </w:p>
    <w:p w:rsidR="00313176" w:rsidRPr="00956CEC" w:rsidRDefault="00313176" w:rsidP="00313176">
      <w:pPr>
        <w:jc w:val="center"/>
        <w:rPr>
          <w:rFonts w:eastAsia="Calibri"/>
          <w:i/>
          <w:lang w:eastAsia="en-US"/>
        </w:rPr>
      </w:pPr>
      <w:r w:rsidRPr="00956CEC">
        <w:t>методом сопоставимых рыночных цен</w:t>
      </w:r>
    </w:p>
    <w:p w:rsidR="00313176" w:rsidRPr="00956CEC" w:rsidRDefault="00313176" w:rsidP="00313176">
      <w:pPr>
        <w:jc w:val="center"/>
      </w:pPr>
    </w:p>
    <w:tbl>
      <w:tblPr>
        <w:tblW w:w="10974" w:type="dxa"/>
        <w:tblInd w:w="-743" w:type="dxa"/>
        <w:tblLayout w:type="fixed"/>
        <w:tblLook w:val="04A0" w:firstRow="1" w:lastRow="0" w:firstColumn="1" w:lastColumn="0" w:noHBand="0" w:noVBand="1"/>
      </w:tblPr>
      <w:tblGrid>
        <w:gridCol w:w="435"/>
        <w:gridCol w:w="700"/>
        <w:gridCol w:w="850"/>
        <w:gridCol w:w="673"/>
        <w:gridCol w:w="709"/>
        <w:gridCol w:w="886"/>
        <w:gridCol w:w="993"/>
        <w:gridCol w:w="992"/>
        <w:gridCol w:w="709"/>
        <w:gridCol w:w="992"/>
        <w:gridCol w:w="997"/>
        <w:gridCol w:w="846"/>
        <w:gridCol w:w="1192"/>
      </w:tblGrid>
      <w:tr w:rsidR="00313176" w:rsidRPr="00956CEC" w:rsidTr="0057094A">
        <w:trPr>
          <w:trHeight w:val="384"/>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 п/п</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rPr>
            </w:pPr>
            <w:r w:rsidRPr="00956CEC">
              <w:rPr>
                <w:sz w:val="16"/>
                <w:szCs w:val="16"/>
              </w:rPr>
              <w:t>ОКПД2/Код</w:t>
            </w:r>
          </w:p>
          <w:p w:rsidR="00313176" w:rsidRPr="00956CEC" w:rsidRDefault="00313176" w:rsidP="0057094A">
            <w:pPr>
              <w:jc w:val="center"/>
              <w:rPr>
                <w:sz w:val="16"/>
                <w:szCs w:val="16"/>
                <w:lang w:eastAsia="en-US"/>
              </w:rPr>
            </w:pPr>
            <w:r w:rsidRPr="00956CEC">
              <w:rPr>
                <w:sz w:val="16"/>
                <w:szCs w:val="16"/>
              </w:rPr>
              <w:t>ККН</w:t>
            </w:r>
            <w:r w:rsidR="00C718B7">
              <w:rPr>
                <w:sz w:val="16"/>
                <w:szCs w:val="16"/>
              </w:rPr>
              <w:t>/КТРУ</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rPr>
              <w:t>Наименование услуги (наименование ККН</w:t>
            </w:r>
            <w:r w:rsidR="00C718B7">
              <w:rPr>
                <w:sz w:val="16"/>
                <w:szCs w:val="16"/>
              </w:rPr>
              <w:t>/КТРУ</w:t>
            </w:r>
            <w:r w:rsidRPr="00956CEC">
              <w:rPr>
                <w:sz w:val="16"/>
                <w:szCs w:val="16"/>
              </w:rPr>
              <w:t>)</w:t>
            </w:r>
          </w:p>
        </w:tc>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 xml:space="preserve">Ед. из. </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rPr>
              <w:t xml:space="preserve">Количество </w:t>
            </w:r>
          </w:p>
        </w:tc>
        <w:tc>
          <w:tcPr>
            <w:tcW w:w="886"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ИЦИ № 1 (</w:t>
            </w:r>
            <w:r w:rsidRPr="00956CEC">
              <w:rPr>
                <w:i/>
                <w:sz w:val="16"/>
                <w:szCs w:val="16"/>
                <w:lang w:eastAsia="en-US"/>
              </w:rPr>
              <w:t>Указываются реквизиты КП или РНК или реквизиты ответа на запрос в ЕИС и др.)</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ИЦИ № 2 (</w:t>
            </w:r>
            <w:r w:rsidRPr="00956CEC">
              <w:rPr>
                <w:i/>
                <w:sz w:val="16"/>
                <w:szCs w:val="16"/>
                <w:lang w:eastAsia="en-US"/>
              </w:rPr>
              <w:t>Указываются реквизиты КП или РНК или реквизиты ответа на запрос в ЕИС и др.)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ИЦИ № 3 (</w:t>
            </w:r>
            <w:r w:rsidRPr="00956CEC">
              <w:rPr>
                <w:i/>
                <w:sz w:val="16"/>
                <w:szCs w:val="16"/>
                <w:lang w:eastAsia="en-US"/>
              </w:rPr>
              <w:t>Указываются реквизиты КП или РНК или реквизиты ответа на запрос в ЕИС и др.)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Предельная цена за единицу услуги,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Средняя арифметическая цена за единицу услуги, руб.</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 xml:space="preserve">Коэффициент вариации цен V (%)                    </w:t>
            </w:r>
            <w:r w:rsidRPr="00956CEC">
              <w:rPr>
                <w:i/>
                <w:sz w:val="16"/>
                <w:szCs w:val="16"/>
                <w:lang w:eastAsia="en-US"/>
              </w:rPr>
              <w:t>(не должен превышать 33%)</w:t>
            </w:r>
          </w:p>
        </w:tc>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Цена за единицу услуги, используемая для расчета НМЦК, руб.</w:t>
            </w:r>
          </w:p>
        </w:tc>
        <w:tc>
          <w:tcPr>
            <w:tcW w:w="1192"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Стоимость услуги, руб.</w:t>
            </w:r>
          </w:p>
        </w:tc>
      </w:tr>
      <w:tr w:rsidR="00313176" w:rsidRPr="00956CEC" w:rsidTr="0057094A">
        <w:trPr>
          <w:trHeight w:val="687"/>
        </w:trPr>
        <w:tc>
          <w:tcPr>
            <w:tcW w:w="435"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458"/>
        </w:trPr>
        <w:tc>
          <w:tcPr>
            <w:tcW w:w="435"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458"/>
        </w:trPr>
        <w:tc>
          <w:tcPr>
            <w:tcW w:w="435"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826"/>
        </w:trPr>
        <w:tc>
          <w:tcPr>
            <w:tcW w:w="435" w:type="dxa"/>
            <w:tcBorders>
              <w:top w:val="nil"/>
              <w:left w:val="single" w:sz="4" w:space="0" w:color="auto"/>
              <w:bottom w:val="single" w:sz="4" w:space="0" w:color="auto"/>
              <w:right w:val="single" w:sz="4" w:space="0" w:color="auto"/>
            </w:tcBorders>
            <w:shd w:val="clear" w:color="auto" w:fill="FFFFFF"/>
            <w:noWrap/>
            <w:vAlign w:val="center"/>
            <w:hideMark/>
          </w:tcPr>
          <w:p w:rsidR="00313176" w:rsidRPr="00956CEC" w:rsidRDefault="00313176" w:rsidP="0057094A">
            <w:pPr>
              <w:jc w:val="center"/>
              <w:rPr>
                <w:sz w:val="16"/>
                <w:szCs w:val="16"/>
                <w:lang w:eastAsia="en-US"/>
              </w:rPr>
            </w:pPr>
            <w:r w:rsidRPr="00956CEC">
              <w:rPr>
                <w:sz w:val="16"/>
                <w:szCs w:val="16"/>
                <w:lang w:eastAsia="en-US"/>
              </w:rPr>
              <w:t>1</w:t>
            </w:r>
          </w:p>
        </w:tc>
        <w:tc>
          <w:tcPr>
            <w:tcW w:w="700"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850" w:type="dxa"/>
            <w:tcBorders>
              <w:top w:val="nil"/>
              <w:left w:val="single" w:sz="4" w:space="0" w:color="auto"/>
              <w:bottom w:val="single" w:sz="4" w:space="0" w:color="auto"/>
              <w:right w:val="single" w:sz="4" w:space="0" w:color="auto"/>
            </w:tcBorders>
            <w:vAlign w:val="center"/>
          </w:tcPr>
          <w:p w:rsidR="00313176" w:rsidRPr="00956CEC" w:rsidRDefault="00313176" w:rsidP="0057094A">
            <w:pPr>
              <w:jc w:val="center"/>
              <w:rPr>
                <w:i/>
                <w:sz w:val="16"/>
                <w:szCs w:val="16"/>
                <w:lang w:eastAsia="en-US"/>
              </w:rPr>
            </w:pPr>
          </w:p>
        </w:tc>
        <w:tc>
          <w:tcPr>
            <w:tcW w:w="673"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709"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86"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3"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2"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709"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2"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7"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46"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92"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r w:rsidR="00313176" w:rsidRPr="00956CEC" w:rsidTr="0057094A">
        <w:trPr>
          <w:trHeight w:val="1095"/>
        </w:trPr>
        <w:tc>
          <w:tcPr>
            <w:tcW w:w="435" w:type="dxa"/>
            <w:tcBorders>
              <w:top w:val="nil"/>
              <w:left w:val="single" w:sz="4" w:space="0" w:color="auto"/>
              <w:bottom w:val="single" w:sz="4" w:space="0" w:color="auto"/>
              <w:right w:val="single" w:sz="4" w:space="0" w:color="auto"/>
            </w:tcBorders>
            <w:shd w:val="clear" w:color="auto" w:fill="FFFFFF"/>
            <w:noWrap/>
            <w:vAlign w:val="center"/>
            <w:hideMark/>
          </w:tcPr>
          <w:p w:rsidR="00313176" w:rsidRPr="00956CEC" w:rsidRDefault="00313176" w:rsidP="0057094A">
            <w:pPr>
              <w:jc w:val="center"/>
              <w:rPr>
                <w:sz w:val="16"/>
                <w:szCs w:val="16"/>
                <w:lang w:eastAsia="en-US"/>
              </w:rPr>
            </w:pPr>
            <w:r w:rsidRPr="00956CEC">
              <w:rPr>
                <w:sz w:val="16"/>
                <w:szCs w:val="16"/>
                <w:lang w:eastAsia="en-US"/>
              </w:rPr>
              <w:t>2</w:t>
            </w:r>
          </w:p>
        </w:tc>
        <w:tc>
          <w:tcPr>
            <w:tcW w:w="700"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850"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673" w:type="dxa"/>
            <w:tcBorders>
              <w:top w:val="single" w:sz="4" w:space="0" w:color="auto"/>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709" w:type="dxa"/>
            <w:tcBorders>
              <w:top w:val="single" w:sz="4" w:space="0" w:color="auto"/>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86" w:type="dxa"/>
            <w:tcBorders>
              <w:top w:val="single" w:sz="4" w:space="0" w:color="auto"/>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3"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2"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709"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2"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997"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46"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92"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r w:rsidR="00313176" w:rsidRPr="00956CEC" w:rsidTr="0057094A">
        <w:trPr>
          <w:trHeight w:val="255"/>
        </w:trPr>
        <w:tc>
          <w:tcPr>
            <w:tcW w:w="435" w:type="dxa"/>
            <w:tcBorders>
              <w:top w:val="nil"/>
              <w:left w:val="single" w:sz="4" w:space="0" w:color="auto"/>
              <w:bottom w:val="single" w:sz="4" w:space="0" w:color="auto"/>
              <w:right w:val="single" w:sz="4" w:space="0" w:color="auto"/>
            </w:tcBorders>
            <w:noWrap/>
            <w:vAlign w:val="center"/>
            <w:hideMark/>
          </w:tcPr>
          <w:p w:rsidR="00313176" w:rsidRPr="00956CEC" w:rsidRDefault="00313176" w:rsidP="0057094A">
            <w:pPr>
              <w:jc w:val="center"/>
              <w:rPr>
                <w:sz w:val="16"/>
                <w:szCs w:val="16"/>
                <w:lang w:eastAsia="en-US"/>
              </w:rPr>
            </w:pPr>
            <w:r w:rsidRPr="00956CEC">
              <w:rPr>
                <w:sz w:val="16"/>
                <w:szCs w:val="16"/>
                <w:lang w:eastAsia="en-US"/>
              </w:rPr>
              <w:t> </w:t>
            </w:r>
          </w:p>
        </w:tc>
        <w:tc>
          <w:tcPr>
            <w:tcW w:w="9347" w:type="dxa"/>
            <w:gridSpan w:val="11"/>
            <w:tcBorders>
              <w:top w:val="nil"/>
              <w:left w:val="nil"/>
              <w:bottom w:val="single" w:sz="4" w:space="0" w:color="auto"/>
              <w:right w:val="single" w:sz="4" w:space="0" w:color="auto"/>
            </w:tcBorders>
            <w:noWrap/>
            <w:vAlign w:val="center"/>
            <w:hideMark/>
          </w:tcPr>
          <w:p w:rsidR="00313176" w:rsidRPr="00956CEC" w:rsidRDefault="00313176" w:rsidP="0057094A">
            <w:pPr>
              <w:jc w:val="right"/>
              <w:rPr>
                <w:sz w:val="16"/>
                <w:szCs w:val="16"/>
                <w:lang w:eastAsia="en-US"/>
              </w:rPr>
            </w:pPr>
            <w:r w:rsidRPr="00956CEC">
              <w:rPr>
                <w:b/>
                <w:sz w:val="20"/>
                <w:szCs w:val="20"/>
              </w:rPr>
              <w:t>Начальная (максимальная) цена контракта</w:t>
            </w:r>
          </w:p>
        </w:tc>
        <w:tc>
          <w:tcPr>
            <w:tcW w:w="1192" w:type="dxa"/>
            <w:tcBorders>
              <w:top w:val="nil"/>
              <w:left w:val="nil"/>
              <w:bottom w:val="single" w:sz="4" w:space="0" w:color="auto"/>
              <w:right w:val="single" w:sz="4" w:space="0" w:color="auto"/>
            </w:tcBorders>
            <w:noWrap/>
            <w:vAlign w:val="center"/>
            <w:hideMark/>
          </w:tcPr>
          <w:p w:rsidR="00313176" w:rsidRPr="00956CEC" w:rsidRDefault="00313176" w:rsidP="0057094A">
            <w:pPr>
              <w:jc w:val="center"/>
              <w:rPr>
                <w:sz w:val="16"/>
                <w:szCs w:val="16"/>
                <w:lang w:eastAsia="en-US"/>
              </w:rPr>
            </w:pPr>
          </w:p>
        </w:tc>
      </w:tr>
    </w:tbl>
    <w:p w:rsidR="00313176" w:rsidRPr="00956CEC" w:rsidRDefault="00313176" w:rsidP="00313176">
      <w:pPr>
        <w:spacing w:after="160" w:line="259" w:lineRule="auto"/>
        <w:jc w:val="center"/>
        <w:rPr>
          <w:i/>
        </w:rPr>
      </w:pPr>
      <w:r w:rsidRPr="00956CEC">
        <w:rPr>
          <w:i/>
        </w:rPr>
        <w:t>В случае, если сроки по контракту предполагают оказание услуг в течение более 1 года таблица с определением НМЦК заполняется для каждого года отдельно.</w:t>
      </w:r>
    </w:p>
    <w:p w:rsidR="00454176" w:rsidRPr="00956CEC" w:rsidRDefault="00454176" w:rsidP="00313176">
      <w:pPr>
        <w:spacing w:line="259" w:lineRule="auto"/>
        <w:jc w:val="right"/>
      </w:pPr>
    </w:p>
    <w:p w:rsidR="00454176" w:rsidRPr="00956CEC" w:rsidRDefault="00454176" w:rsidP="00454176">
      <w:pPr>
        <w:jc w:val="right"/>
      </w:pPr>
      <w:r w:rsidRPr="00956CEC">
        <w:t xml:space="preserve">Приложение </w:t>
      </w:r>
      <w:r w:rsidRPr="00956CEC">
        <w:rPr>
          <w:rFonts w:eastAsia="Segoe UI Symbol"/>
        </w:rPr>
        <w:t>№</w:t>
      </w:r>
      <w:r w:rsidRPr="00956CEC">
        <w:t xml:space="preserve"> 2</w:t>
      </w:r>
    </w:p>
    <w:p w:rsidR="00454176" w:rsidRPr="00956CEC" w:rsidRDefault="00454176" w:rsidP="00454176">
      <w:pPr>
        <w:jc w:val="right"/>
      </w:pPr>
      <w:r w:rsidRPr="00956CEC">
        <w:t>к техническому заданию</w:t>
      </w:r>
    </w:p>
    <w:p w:rsidR="00454176" w:rsidRPr="00956CEC" w:rsidRDefault="00454176" w:rsidP="00454176">
      <w:pPr>
        <w:widowControl w:val="0"/>
        <w:spacing w:after="160"/>
      </w:pPr>
    </w:p>
    <w:p w:rsidR="00454176" w:rsidRPr="00956CEC" w:rsidRDefault="00454176" w:rsidP="00454176">
      <w:pPr>
        <w:spacing w:after="160" w:line="259" w:lineRule="auto"/>
        <w:jc w:val="center"/>
      </w:pPr>
      <w:r w:rsidRPr="00956CEC">
        <w:t>Расчет объемов рационов питания.</w:t>
      </w:r>
    </w:p>
    <w:p w:rsidR="00454176" w:rsidRPr="00956CEC" w:rsidRDefault="00454176" w:rsidP="00454176">
      <w:pPr>
        <w:jc w:val="right"/>
      </w:pPr>
      <w:r w:rsidRPr="00956CEC">
        <w:t xml:space="preserve">Приложение </w:t>
      </w:r>
      <w:r w:rsidRPr="00956CEC">
        <w:rPr>
          <w:rFonts w:eastAsia="Segoe UI Symbol"/>
        </w:rPr>
        <w:t>№</w:t>
      </w:r>
      <w:r w:rsidRPr="00956CEC">
        <w:t xml:space="preserve"> 3</w:t>
      </w:r>
    </w:p>
    <w:p w:rsidR="00454176" w:rsidRPr="00956CEC" w:rsidRDefault="00454176" w:rsidP="00454176">
      <w:pPr>
        <w:jc w:val="right"/>
      </w:pPr>
      <w:r w:rsidRPr="00956CEC">
        <w:t>к техническому заданию</w:t>
      </w:r>
    </w:p>
    <w:p w:rsidR="00454176" w:rsidRPr="00956CEC" w:rsidRDefault="00454176" w:rsidP="00454176">
      <w:pPr>
        <w:jc w:val="center"/>
      </w:pPr>
    </w:p>
    <w:p w:rsidR="00454176" w:rsidRPr="00956CEC" w:rsidRDefault="00454176" w:rsidP="00454176">
      <w:pPr>
        <w:jc w:val="center"/>
      </w:pPr>
      <w:r w:rsidRPr="00956CEC">
        <w:t>Цикличные меню</w:t>
      </w:r>
    </w:p>
    <w:p w:rsidR="00454176" w:rsidRPr="00956CEC" w:rsidRDefault="00454176" w:rsidP="00454176">
      <w:pPr>
        <w:jc w:val="right"/>
      </w:pPr>
    </w:p>
    <w:p w:rsidR="00454176" w:rsidRPr="00956CEC" w:rsidRDefault="003A6CCA" w:rsidP="003A6CCA">
      <w:pPr>
        <w:jc w:val="center"/>
      </w:pPr>
      <w:r w:rsidRPr="00956CEC">
        <w:t xml:space="preserve">Заказчик устанавливает цикличные меню </w:t>
      </w:r>
      <w:r w:rsidR="00454176" w:rsidRPr="00956CEC">
        <w:t>исходя из потребн</w:t>
      </w:r>
      <w:r w:rsidRPr="00956CEC">
        <w:t xml:space="preserve">ости учреждения, в том числе с учетом цикличных меню, </w:t>
      </w:r>
      <w:r w:rsidR="00454176" w:rsidRPr="00956CEC">
        <w:t>размещен</w:t>
      </w:r>
      <w:r w:rsidRPr="00956CEC">
        <w:t>ных</w:t>
      </w:r>
      <w:r w:rsidR="00454176" w:rsidRPr="00956CEC">
        <w:t xml:space="preserve"> на странице Управления </w:t>
      </w:r>
      <w:r w:rsidR="00010E42">
        <w:t>социального питания</w:t>
      </w:r>
      <w:r w:rsidR="00454176" w:rsidRPr="00956CEC">
        <w:br/>
        <w:t xml:space="preserve">на официальном сайте Администрации </w:t>
      </w:r>
      <w:r w:rsidR="00454176" w:rsidRPr="00956CEC">
        <w:br/>
        <w:t xml:space="preserve">Санкт-Петербурга в сети Интернет: </w:t>
      </w:r>
      <w:hyperlink r:id="rId19">
        <w:r w:rsidR="00454176" w:rsidRPr="00956CEC">
          <w:t>http://www.gov.spb.ru</w:t>
        </w:r>
      </w:hyperlink>
      <w:r w:rsidR="00454176" w:rsidRPr="00956CEC">
        <w:t xml:space="preserve"> </w:t>
      </w:r>
    </w:p>
    <w:p w:rsidR="00454176" w:rsidRPr="00956CEC" w:rsidRDefault="00454176" w:rsidP="00454176">
      <w:pPr>
        <w:jc w:val="right"/>
      </w:pPr>
    </w:p>
    <w:p w:rsidR="00454176" w:rsidRPr="00956CEC" w:rsidRDefault="00454176" w:rsidP="00454176">
      <w:pPr>
        <w:jc w:val="right"/>
      </w:pPr>
      <w:r w:rsidRPr="00956CEC">
        <w:t xml:space="preserve">Приложение </w:t>
      </w:r>
      <w:r w:rsidRPr="00956CEC">
        <w:rPr>
          <w:rFonts w:eastAsia="Segoe UI Symbol"/>
        </w:rPr>
        <w:t>№</w:t>
      </w:r>
      <w:r w:rsidRPr="00956CEC">
        <w:t xml:space="preserve"> 4</w:t>
      </w:r>
    </w:p>
    <w:p w:rsidR="00454176" w:rsidRPr="00956CEC" w:rsidRDefault="00454176" w:rsidP="00454176">
      <w:pPr>
        <w:pStyle w:val="ConsPlusNormal"/>
        <w:jc w:val="right"/>
        <w:rPr>
          <w:rFonts w:ascii="Times New Roman" w:hAnsi="Times New Roman" w:cs="Times New Roman"/>
          <w:sz w:val="24"/>
          <w:szCs w:val="24"/>
        </w:rPr>
      </w:pPr>
      <w:r w:rsidRPr="00956CEC">
        <w:rPr>
          <w:rFonts w:ascii="Times New Roman" w:hAnsi="Times New Roman" w:cs="Times New Roman"/>
          <w:sz w:val="24"/>
          <w:szCs w:val="24"/>
        </w:rPr>
        <w:t>к техническому заданию</w:t>
      </w:r>
    </w:p>
    <w:p w:rsidR="00454176" w:rsidRPr="00956CEC" w:rsidRDefault="00454176" w:rsidP="00454176">
      <w:pPr>
        <w:pStyle w:val="ConsPlusNormal"/>
        <w:jc w:val="right"/>
        <w:rPr>
          <w:rFonts w:ascii="Times New Roman" w:hAnsi="Times New Roman" w:cs="Times New Roman"/>
          <w:b/>
          <w:sz w:val="24"/>
          <w:szCs w:val="24"/>
        </w:rPr>
      </w:pPr>
    </w:p>
    <w:p w:rsidR="00454176" w:rsidRPr="00956CEC" w:rsidRDefault="00454176" w:rsidP="00454176">
      <w:pPr>
        <w:jc w:val="center"/>
      </w:pPr>
      <w:r w:rsidRPr="00956CEC">
        <w:t>Ассортиментный перечень основной группы продовольственных товаров и сырья.</w:t>
      </w:r>
    </w:p>
    <w:p w:rsidR="00454176" w:rsidRPr="00956CEC" w:rsidRDefault="00454176" w:rsidP="00454176">
      <w:pPr>
        <w:jc w:val="right"/>
      </w:pPr>
    </w:p>
    <w:p w:rsidR="00454176" w:rsidRPr="00956CEC" w:rsidRDefault="00454176" w:rsidP="00454176">
      <w:pPr>
        <w:jc w:val="center"/>
      </w:pPr>
      <w:r w:rsidRPr="00956CEC">
        <w:t xml:space="preserve">Действующие Ассортиментные перечни основной группы продовольственных товаров и сырья размещены на странице Управления </w:t>
      </w:r>
      <w:r w:rsidR="00010E42">
        <w:t xml:space="preserve">социального питания </w:t>
      </w:r>
      <w:r w:rsidRPr="00956CEC">
        <w:t xml:space="preserve">на официальном сайте </w:t>
      </w:r>
      <w:r w:rsidRPr="00956CEC">
        <w:br/>
        <w:t xml:space="preserve">Администрации Санкт-Петербурга в сети Интернет: </w:t>
      </w:r>
      <w:hyperlink r:id="rId20">
        <w:r w:rsidRPr="00956CEC">
          <w:t>http://www.gov.spb.ru</w:t>
        </w:r>
      </w:hyperlink>
      <w:r w:rsidRPr="00956CEC">
        <w:t xml:space="preserve"> </w:t>
      </w:r>
    </w:p>
    <w:p w:rsidR="00C24E56" w:rsidRPr="00956CEC" w:rsidRDefault="00C24E56" w:rsidP="00454176">
      <w:pPr>
        <w:jc w:val="center"/>
      </w:pPr>
    </w:p>
    <w:p w:rsidR="00454176" w:rsidRPr="00956CEC" w:rsidRDefault="00454176" w:rsidP="00454176">
      <w:pPr>
        <w:jc w:val="right"/>
      </w:pPr>
      <w:r w:rsidRPr="00956CEC">
        <w:t xml:space="preserve">Приложение </w:t>
      </w:r>
      <w:r w:rsidRPr="00956CEC">
        <w:rPr>
          <w:rFonts w:eastAsia="Segoe UI Symbol"/>
        </w:rPr>
        <w:t>№</w:t>
      </w:r>
      <w:r w:rsidRPr="00956CEC">
        <w:t xml:space="preserve"> 5</w:t>
      </w:r>
    </w:p>
    <w:p w:rsidR="00454176" w:rsidRPr="00956CEC" w:rsidRDefault="00454176" w:rsidP="00454176">
      <w:pPr>
        <w:jc w:val="right"/>
      </w:pPr>
      <w:r w:rsidRPr="00956CEC">
        <w:t>к техническому заданию</w:t>
      </w:r>
    </w:p>
    <w:p w:rsidR="00454176" w:rsidRPr="00956CEC" w:rsidRDefault="00454176" w:rsidP="00454176">
      <w:pPr>
        <w:jc w:val="center"/>
      </w:pPr>
    </w:p>
    <w:p w:rsidR="00454176" w:rsidRPr="00956CEC" w:rsidRDefault="00454176" w:rsidP="00454176">
      <w:pPr>
        <w:jc w:val="center"/>
      </w:pPr>
    </w:p>
    <w:p w:rsidR="00D93222" w:rsidRPr="00956CEC" w:rsidRDefault="00454176" w:rsidP="00D93222">
      <w:pPr>
        <w:ind w:firstLine="709"/>
        <w:jc w:val="center"/>
      </w:pPr>
      <w:r w:rsidRPr="00956CEC">
        <w:t>Накопительная ведомость</w:t>
      </w:r>
      <w:r w:rsidR="00D93222" w:rsidRPr="00956CEC">
        <w:t xml:space="preserve"> по расходу продуктов питания.</w:t>
      </w:r>
    </w:p>
    <w:p w:rsidR="00454176" w:rsidRPr="00956CEC" w:rsidRDefault="00454176" w:rsidP="00454176">
      <w:pPr>
        <w:pStyle w:val="ConsPlusNormal"/>
        <w:jc w:val="center"/>
        <w:rPr>
          <w:rFonts w:ascii="Times New Roman" w:hAnsi="Times New Roman" w:cs="Times New Roman"/>
          <w:sz w:val="24"/>
          <w:szCs w:val="24"/>
        </w:rPr>
      </w:pPr>
    </w:p>
    <w:p w:rsidR="00454176" w:rsidRPr="00956CEC" w:rsidRDefault="00454176" w:rsidP="00454176">
      <w:pPr>
        <w:jc w:val="right"/>
      </w:pPr>
      <w:r w:rsidRPr="00956CEC">
        <w:t xml:space="preserve">Приложение </w:t>
      </w:r>
      <w:r w:rsidRPr="00956CEC">
        <w:rPr>
          <w:rFonts w:eastAsia="Segoe UI Symbol"/>
        </w:rPr>
        <w:t>№</w:t>
      </w:r>
      <w:r w:rsidRPr="00956CEC">
        <w:t xml:space="preserve"> 6</w:t>
      </w:r>
    </w:p>
    <w:p w:rsidR="00454176" w:rsidRPr="00956CEC" w:rsidRDefault="00454176" w:rsidP="00454176">
      <w:pPr>
        <w:jc w:val="right"/>
      </w:pPr>
      <w:r w:rsidRPr="00956CEC">
        <w:t>к техническому заданию</w:t>
      </w:r>
    </w:p>
    <w:p w:rsidR="00454176" w:rsidRPr="00956CEC" w:rsidRDefault="00454176" w:rsidP="00454176">
      <w:pPr>
        <w:jc w:val="center"/>
      </w:pPr>
    </w:p>
    <w:p w:rsidR="00454176" w:rsidRPr="00956CEC" w:rsidRDefault="00454176" w:rsidP="00454176">
      <w:pPr>
        <w:jc w:val="center"/>
      </w:pPr>
      <w:r w:rsidRPr="00956CEC">
        <w:t>График оказания услуг.</w:t>
      </w:r>
    </w:p>
    <w:p w:rsidR="00454176" w:rsidRPr="00956CEC" w:rsidRDefault="00454176" w:rsidP="00454176">
      <w:pPr>
        <w:spacing w:after="160"/>
        <w:ind w:left="-142"/>
        <w:jc w:val="center"/>
      </w:pPr>
      <w:r w:rsidRPr="00956CEC">
        <w:t xml:space="preserve">Форма разрабатывается заказчиком </w:t>
      </w:r>
      <w:r w:rsidR="00D93222" w:rsidRPr="00956CEC">
        <w:t>самостоятельно</w:t>
      </w:r>
    </w:p>
    <w:p w:rsidR="00454176" w:rsidRPr="00956CEC" w:rsidRDefault="00454176" w:rsidP="00454176">
      <w:pPr>
        <w:pStyle w:val="ConsPlusNormal"/>
        <w:jc w:val="center"/>
        <w:rPr>
          <w:rFonts w:ascii="Times New Roman" w:hAnsi="Times New Roman" w:cs="Times New Roman"/>
          <w:b/>
          <w:sz w:val="24"/>
          <w:szCs w:val="24"/>
        </w:rPr>
      </w:pPr>
    </w:p>
    <w:p w:rsidR="00454176" w:rsidRPr="00956CEC" w:rsidRDefault="00454176" w:rsidP="001D10E8">
      <w:pPr>
        <w:spacing w:after="160" w:line="259" w:lineRule="auto"/>
        <w:jc w:val="center"/>
      </w:pPr>
    </w:p>
    <w:p w:rsidR="00454176" w:rsidRPr="00956CEC" w:rsidRDefault="00454176">
      <w:pPr>
        <w:spacing w:after="160" w:line="259" w:lineRule="auto"/>
        <w:rPr>
          <w:b/>
          <w:i/>
          <w:u w:val="single"/>
        </w:rPr>
      </w:pPr>
      <w:r w:rsidRPr="00956CEC">
        <w:rPr>
          <w:b/>
          <w:i/>
          <w:u w:val="single"/>
        </w:rPr>
        <w:br w:type="page"/>
      </w:r>
    </w:p>
    <w:p w:rsidR="00313176" w:rsidRPr="00956CEC" w:rsidRDefault="00313176" w:rsidP="00313176">
      <w:pPr>
        <w:autoSpaceDE w:val="0"/>
        <w:autoSpaceDN w:val="0"/>
        <w:adjustRightInd w:val="0"/>
        <w:jc w:val="both"/>
        <w:rPr>
          <w:b/>
          <w:i/>
          <w:u w:val="single"/>
        </w:rPr>
      </w:pPr>
      <w:r w:rsidRPr="00956CEC">
        <w:rPr>
          <w:b/>
          <w:i/>
          <w:u w:val="single"/>
        </w:rPr>
        <w:t>Либо:</w:t>
      </w:r>
    </w:p>
    <w:p w:rsidR="00313176" w:rsidRPr="00956CEC" w:rsidRDefault="00313176" w:rsidP="00313176">
      <w:pPr>
        <w:autoSpaceDE w:val="0"/>
        <w:autoSpaceDN w:val="0"/>
        <w:adjustRightInd w:val="0"/>
        <w:jc w:val="both"/>
        <w:rPr>
          <w:b/>
          <w:u w:val="single"/>
        </w:rPr>
      </w:pPr>
      <w:r w:rsidRPr="00956CEC">
        <w:rPr>
          <w:b/>
          <w:i/>
          <w:u w:val="single"/>
        </w:rPr>
        <w:t>В случае, предусмотренном частью 24 статьи 22 Закона, если объем подлежащих оказанию услуг невозможно определить</w:t>
      </w:r>
      <w:r w:rsidRPr="00956CEC">
        <w:rPr>
          <w:b/>
          <w:u w:val="single"/>
        </w:rPr>
        <w:t>:</w:t>
      </w:r>
    </w:p>
    <w:p w:rsidR="00313176" w:rsidRPr="00956CEC" w:rsidRDefault="00313176" w:rsidP="00313176">
      <w:pPr>
        <w:autoSpaceDE w:val="0"/>
        <w:autoSpaceDN w:val="0"/>
        <w:adjustRightInd w:val="0"/>
        <w:jc w:val="both"/>
        <w:rPr>
          <w:i/>
        </w:rPr>
      </w:pPr>
    </w:p>
    <w:p w:rsidR="00313176" w:rsidRPr="00956CEC" w:rsidRDefault="00313176" w:rsidP="00313176">
      <w:pPr>
        <w:jc w:val="right"/>
      </w:pPr>
      <w:r w:rsidRPr="00956CEC">
        <w:t xml:space="preserve">Приложение </w:t>
      </w:r>
      <w:r w:rsidRPr="00956CEC">
        <w:rPr>
          <w:rFonts w:eastAsia="Segoe UI Symbol"/>
        </w:rPr>
        <w:t>№</w:t>
      </w:r>
      <w:r w:rsidRPr="00956CEC">
        <w:t xml:space="preserve"> 1</w:t>
      </w:r>
    </w:p>
    <w:p w:rsidR="00313176" w:rsidRPr="00956CEC" w:rsidRDefault="00313176" w:rsidP="00313176">
      <w:pPr>
        <w:jc w:val="right"/>
      </w:pPr>
      <w:r w:rsidRPr="00956CEC">
        <w:t>к техническому заданию</w:t>
      </w:r>
    </w:p>
    <w:p w:rsidR="00313176" w:rsidRPr="00956CEC" w:rsidRDefault="00313176" w:rsidP="00313176">
      <w:pPr>
        <w:jc w:val="center"/>
      </w:pPr>
    </w:p>
    <w:p w:rsidR="00313176" w:rsidRPr="00956CEC" w:rsidRDefault="00313176" w:rsidP="00313176">
      <w:pPr>
        <w:jc w:val="center"/>
      </w:pPr>
      <w:r w:rsidRPr="00956CEC">
        <w:t xml:space="preserve">Обоснование и определение  </w:t>
      </w:r>
    </w:p>
    <w:p w:rsidR="00313176" w:rsidRPr="00956CEC" w:rsidRDefault="00313176" w:rsidP="00313176">
      <w:pPr>
        <w:jc w:val="center"/>
      </w:pPr>
      <w:r w:rsidRPr="00956CEC">
        <w:t xml:space="preserve">начальной цены единицы услуги, в том числе определение начальных сумм цен единиц услуг, </w:t>
      </w:r>
      <w:r w:rsidRPr="00956CEC">
        <w:br/>
        <w:t>максимального значения цены контракта</w:t>
      </w:r>
    </w:p>
    <w:p w:rsidR="00313176" w:rsidRPr="00956CEC" w:rsidRDefault="00313176" w:rsidP="00313176">
      <w:pPr>
        <w:ind w:firstLine="426"/>
        <w:jc w:val="both"/>
        <w:rPr>
          <w:lang w:bidi="ru-RU"/>
        </w:rPr>
      </w:pPr>
    </w:p>
    <w:p w:rsidR="00313176" w:rsidRPr="00956CEC" w:rsidRDefault="00313176" w:rsidP="00313176">
      <w:pPr>
        <w:ind w:firstLine="426"/>
        <w:jc w:val="both"/>
        <w:rPr>
          <w:i/>
          <w:lang w:bidi="ru-RU"/>
        </w:rPr>
      </w:pPr>
      <w:r w:rsidRPr="00956CEC">
        <w:rPr>
          <w:lang w:bidi="ru-RU"/>
        </w:rPr>
        <w:t xml:space="preserve">Начальная цена единицы услуги (далее – НЦЕУ) определяется и обосновывается в соответствии с требованиями </w:t>
      </w:r>
      <w:hyperlink r:id="rId21">
        <w:r w:rsidRPr="00956CEC">
          <w:rPr>
            <w:rStyle w:val="af1"/>
            <w:color w:val="auto"/>
            <w:u w:val="none"/>
            <w:lang w:bidi="ru-RU"/>
          </w:rPr>
          <w:t>статьи 22</w:t>
        </w:r>
      </w:hyperlink>
      <w:r w:rsidRPr="00956CEC">
        <w:rPr>
          <w:lang w:bidi="ru-RU"/>
        </w:rPr>
        <w:t xml:space="preserve"> Закона и методических </w:t>
      </w:r>
      <w:hyperlink r:id="rId22">
        <w:r w:rsidRPr="00956CEC">
          <w:rPr>
            <w:rStyle w:val="af1"/>
            <w:color w:val="auto"/>
            <w:u w:val="none"/>
            <w:lang w:bidi="ru-RU"/>
          </w:rPr>
          <w:t>рекомендаций</w:t>
        </w:r>
      </w:hyperlink>
      <w:r w:rsidRPr="00956CEC">
        <w:rPr>
          <w:lang w:bidi="ru-RU"/>
        </w:rPr>
        <w:t xml:space="preserve"> по применению методов определения начальной (максимальной) цены контракта, утвержденных приказом Министерства экономического развития Российской Федерации от 02.10.2013 № 567, посредством применения следующего метода или нескольких следующих методов: ___________________ </w:t>
      </w:r>
      <w:r w:rsidRPr="00956CEC">
        <w:rPr>
          <w:i/>
          <w:lang w:bidi="ru-RU"/>
        </w:rPr>
        <w:t>(Заказчик указывает метод/методы в соответствии с частью 1 статьи 22 Закона (</w:t>
      </w:r>
      <w:r w:rsidRPr="00956CEC">
        <w:rPr>
          <w:rFonts w:eastAsiaTheme="minorHAnsi"/>
          <w:i/>
          <w:iCs/>
          <w:lang w:eastAsia="en-US"/>
        </w:rPr>
        <w:t>метод сопоставимых рыночных цен (анализа рынка)/</w:t>
      </w:r>
      <w:r w:rsidRPr="00956CEC">
        <w:rPr>
          <w:i/>
          <w:lang w:bidi="ru-RU"/>
        </w:rPr>
        <w:t>нормативный метод).</w:t>
      </w:r>
    </w:p>
    <w:p w:rsidR="00313176" w:rsidRPr="00956CEC" w:rsidRDefault="00313176" w:rsidP="00313176">
      <w:pPr>
        <w:jc w:val="both"/>
        <w:rPr>
          <w:rFonts w:eastAsia="Calibri"/>
          <w:i/>
          <w:lang w:eastAsia="en-US"/>
        </w:rPr>
      </w:pPr>
    </w:p>
    <w:p w:rsidR="00313176" w:rsidRPr="00956CEC" w:rsidRDefault="00313176" w:rsidP="00313176">
      <w:pPr>
        <w:jc w:val="both"/>
      </w:pPr>
      <w:r w:rsidRPr="00956CEC">
        <w:rPr>
          <w:rFonts w:eastAsia="Calibri"/>
          <w:i/>
          <w:lang w:eastAsia="en-US"/>
        </w:rPr>
        <w:t>При указании заказчиком метода сопоставимых рыночных цен (анализа рынка) Заказчик заполняет сведения об осуществленных действиях по получению ценовой информации</w:t>
      </w:r>
      <w:r w:rsidRPr="00956CEC">
        <w:t xml:space="preserve"> </w:t>
      </w:r>
    </w:p>
    <w:p w:rsidR="00313176" w:rsidRPr="00956CEC" w:rsidRDefault="00313176" w:rsidP="00313176">
      <w:pPr>
        <w:jc w:val="both"/>
      </w:pPr>
    </w:p>
    <w:p w:rsidR="00313176" w:rsidRPr="00956CEC" w:rsidRDefault="00313176" w:rsidP="00313176">
      <w:pPr>
        <w:ind w:firstLine="567"/>
        <w:jc w:val="both"/>
        <w:rPr>
          <w:rFonts w:eastAsia="Calibri"/>
          <w:lang w:eastAsia="en-US"/>
        </w:rPr>
      </w:pPr>
      <w:r w:rsidRPr="00956CEC">
        <w:rPr>
          <w:rFonts w:eastAsia="Calibri"/>
          <w:lang w:eastAsia="en-US"/>
        </w:rPr>
        <w:t>В соответствии с частью 5 статьи 22 Закона Заказчиком в целях применения метода сопоставимых рыночных цен (анализа рынка) осуществлены следующие действия по получению ценовой информации:</w:t>
      </w:r>
    </w:p>
    <w:p w:rsidR="00313176" w:rsidRPr="00956CEC" w:rsidRDefault="00313176" w:rsidP="00313176">
      <w:pPr>
        <w:ind w:firstLine="567"/>
        <w:jc w:val="both"/>
        <w:rPr>
          <w:rFonts w:eastAsia="Calibri"/>
          <w:lang w:eastAsia="en-US"/>
        </w:rPr>
      </w:pPr>
      <w:r w:rsidRPr="00956CEC">
        <w:rPr>
          <w:rFonts w:eastAsia="Calibri"/>
          <w:lang w:eastAsia="en-US"/>
        </w:rPr>
        <w:t>- направлены запросы в адрес не менее пяти потенциальных исполнителей, осуществляющих оказание идентичных услуг, планируемых к закупке, или при их отсутствии однородных услуг ______________ (</w:t>
      </w:r>
      <w:r w:rsidRPr="00956CEC">
        <w:rPr>
          <w:rFonts w:eastAsia="Calibri"/>
          <w:i/>
          <w:lang w:eastAsia="en-US"/>
        </w:rPr>
        <w:t>указываются реквизиты запросов</w:t>
      </w:r>
      <w:r w:rsidRPr="00956CEC">
        <w:rPr>
          <w:rFonts w:eastAsia="Calibri"/>
          <w:lang w:eastAsia="en-US"/>
        </w:rPr>
        <w:t>). Получено _____________ (</w:t>
      </w:r>
      <w:r w:rsidRPr="00956CEC">
        <w:rPr>
          <w:rFonts w:eastAsia="Calibri"/>
          <w:i/>
          <w:lang w:eastAsia="en-US"/>
        </w:rPr>
        <w:t>указывается количество</w:t>
      </w:r>
      <w:r w:rsidRPr="00956CEC">
        <w:rPr>
          <w:rFonts w:eastAsia="Calibri"/>
          <w:lang w:eastAsia="en-US"/>
        </w:rPr>
        <w:t>) ценовых предложений на запросы заказчика _________________ (</w:t>
      </w:r>
      <w:r w:rsidRPr="00956CEC">
        <w:rPr>
          <w:rFonts w:eastAsia="Calibri"/>
          <w:i/>
          <w:lang w:eastAsia="en-US"/>
        </w:rPr>
        <w:t>указывается информация о регистрации полученных ценовых предложений в делопроизводстве заказчика</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размещен запрос цен услуг в единой информационной системе _______________ (указываются реквизиты запроса). Получено ________ (</w:t>
      </w:r>
      <w:r w:rsidRPr="00956CEC">
        <w:rPr>
          <w:rFonts w:eastAsia="Calibri"/>
          <w:i/>
          <w:lang w:eastAsia="en-US"/>
        </w:rPr>
        <w:t>указывается количество</w:t>
      </w:r>
      <w:r w:rsidRPr="00956CEC">
        <w:rPr>
          <w:rFonts w:eastAsia="Calibri"/>
          <w:lang w:eastAsia="en-US"/>
        </w:rPr>
        <w:t>) ценовых предложений __________________ (</w:t>
      </w:r>
      <w:r w:rsidRPr="00956CEC">
        <w:rPr>
          <w:rFonts w:eastAsia="Calibri"/>
          <w:i/>
          <w:lang w:eastAsia="en-US"/>
        </w:rPr>
        <w:t>указывается информация о регистрации полученных ценовых предложений в делопроизводстве заказчика</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осуществлен поиск ценовой информации в реестре контрактов, заключенных заказчиками,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______________ (</w:t>
      </w:r>
      <w:r w:rsidRPr="00956CEC">
        <w:rPr>
          <w:rFonts w:eastAsia="Calibri"/>
          <w:i/>
          <w:lang w:eastAsia="en-US"/>
        </w:rPr>
        <w:t>указывается информация о результатах поиска ценовой информации в реестре контрактов</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осуществлен поиск ценовой информации в иных источниках общедоступной ценовой информации в соответствии с частью 18 статьи 22 Закона __________________ (</w:t>
      </w:r>
      <w:r w:rsidRPr="00956CEC">
        <w:rPr>
          <w:rFonts w:eastAsia="Calibri"/>
          <w:i/>
          <w:lang w:eastAsia="en-US"/>
        </w:rPr>
        <w:t>указывается информация о результатах поиска ценовой информации</w:t>
      </w:r>
      <w:r w:rsidRPr="00956CEC">
        <w:rPr>
          <w:rFonts w:eastAsia="Calibri"/>
          <w:lang w:eastAsia="en-US"/>
        </w:rPr>
        <w:t>).</w:t>
      </w:r>
    </w:p>
    <w:p w:rsidR="00313176" w:rsidRPr="00956CEC" w:rsidRDefault="00313176" w:rsidP="00313176">
      <w:pPr>
        <w:jc w:val="both"/>
        <w:rPr>
          <w:rFonts w:eastAsia="Calibri"/>
          <w:lang w:eastAsia="en-US"/>
        </w:rPr>
      </w:pPr>
    </w:p>
    <w:p w:rsidR="00313176" w:rsidRPr="00956CEC" w:rsidRDefault="00313176" w:rsidP="00313176">
      <w:pPr>
        <w:spacing w:after="160" w:line="259" w:lineRule="auto"/>
      </w:pPr>
      <w:r w:rsidRPr="00956CEC">
        <w:br w:type="page"/>
      </w:r>
    </w:p>
    <w:p w:rsidR="00313176" w:rsidRPr="00956CEC" w:rsidRDefault="00313176" w:rsidP="00313176">
      <w:pPr>
        <w:jc w:val="center"/>
      </w:pPr>
      <w:r w:rsidRPr="00956CEC">
        <w:t xml:space="preserve">Обоснование и определение начальной цены единицы услуги, </w:t>
      </w:r>
      <w:r w:rsidRPr="00956CEC">
        <w:br/>
        <w:t xml:space="preserve">в том числе определение начальных сумм цен единиц услуг, максимального </w:t>
      </w:r>
      <w:r w:rsidRPr="00956CEC">
        <w:br/>
        <w:t>значения цены контракта</w:t>
      </w:r>
    </w:p>
    <w:tbl>
      <w:tblPr>
        <w:tblW w:w="10398" w:type="dxa"/>
        <w:jc w:val="center"/>
        <w:tblLook w:val="04A0" w:firstRow="1" w:lastRow="0" w:firstColumn="1" w:lastColumn="0" w:noHBand="0" w:noVBand="1"/>
      </w:tblPr>
      <w:tblGrid>
        <w:gridCol w:w="432"/>
        <w:gridCol w:w="1056"/>
        <w:gridCol w:w="1239"/>
        <w:gridCol w:w="1226"/>
        <w:gridCol w:w="1251"/>
        <w:gridCol w:w="1226"/>
        <w:gridCol w:w="1329"/>
        <w:gridCol w:w="1163"/>
        <w:gridCol w:w="1476"/>
      </w:tblGrid>
      <w:tr w:rsidR="00313176" w:rsidRPr="00956CEC" w:rsidTr="0057094A">
        <w:trPr>
          <w:trHeight w:val="38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 п/п</w:t>
            </w:r>
          </w:p>
        </w:tc>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rPr>
            </w:pPr>
            <w:r w:rsidRPr="00956CEC">
              <w:rPr>
                <w:sz w:val="16"/>
                <w:szCs w:val="16"/>
              </w:rPr>
              <w:t>ОКПД2/Код</w:t>
            </w:r>
          </w:p>
          <w:p w:rsidR="00313176" w:rsidRPr="00956CEC" w:rsidRDefault="00313176" w:rsidP="0057094A">
            <w:pPr>
              <w:jc w:val="center"/>
              <w:rPr>
                <w:sz w:val="16"/>
                <w:szCs w:val="16"/>
                <w:lang w:eastAsia="en-US"/>
              </w:rPr>
            </w:pPr>
            <w:r w:rsidRPr="00956CEC">
              <w:rPr>
                <w:sz w:val="16"/>
                <w:szCs w:val="16"/>
              </w:rPr>
              <w:t>ККН</w:t>
            </w:r>
            <w:r w:rsidR="005466D0">
              <w:rPr>
                <w:sz w:val="16"/>
                <w:szCs w:val="16"/>
              </w:rPr>
              <w:t>/КТРУ</w:t>
            </w:r>
          </w:p>
        </w:tc>
        <w:tc>
          <w:tcPr>
            <w:tcW w:w="1239"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rPr>
              <w:t>Наименование услуги (наименование ККН</w:t>
            </w:r>
            <w:r w:rsidR="005466D0">
              <w:rPr>
                <w:sz w:val="16"/>
                <w:szCs w:val="16"/>
              </w:rPr>
              <w:t>/КТРУ</w:t>
            </w:r>
            <w:r w:rsidRPr="00956CEC">
              <w:rPr>
                <w:sz w:val="16"/>
                <w:szCs w:val="16"/>
              </w:rPr>
              <w:t>)</w:t>
            </w:r>
          </w:p>
        </w:tc>
        <w:tc>
          <w:tcPr>
            <w:tcW w:w="1226"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ИЦИ № 1 (</w:t>
            </w:r>
            <w:r w:rsidRPr="00956CEC">
              <w:rPr>
                <w:i/>
                <w:sz w:val="16"/>
                <w:szCs w:val="16"/>
                <w:lang w:eastAsia="en-US"/>
              </w:rPr>
              <w:t>Указываются реквизиты КП или РНК или реквизиты ответа на запрос в ЕИС и др.)</w:t>
            </w:r>
          </w:p>
        </w:tc>
        <w:tc>
          <w:tcPr>
            <w:tcW w:w="1251"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ИЦИ № 2 (</w:t>
            </w:r>
            <w:r w:rsidRPr="00956CEC">
              <w:rPr>
                <w:i/>
                <w:sz w:val="16"/>
                <w:szCs w:val="16"/>
                <w:lang w:eastAsia="en-US"/>
              </w:rPr>
              <w:t>Указываются реквизиты КП или РНК или реквизиты ответа на запрос в ЕИС и др.)</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ИЦИ № 3 (</w:t>
            </w:r>
            <w:r w:rsidRPr="00956CEC">
              <w:rPr>
                <w:i/>
                <w:sz w:val="16"/>
                <w:szCs w:val="16"/>
                <w:lang w:eastAsia="en-US"/>
              </w:rPr>
              <w:t>Указываются реквизиты КП или РНК или реквизиты ответа на запрос в ЕИС и др.)</w:t>
            </w:r>
          </w:p>
        </w:tc>
        <w:tc>
          <w:tcPr>
            <w:tcW w:w="1329"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Средняя арифметическая цена за единицу услуги, руб.</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 xml:space="preserve">Коэффициент вариации цен V (%)                    </w:t>
            </w:r>
            <w:r w:rsidRPr="00956CEC">
              <w:rPr>
                <w:i/>
                <w:sz w:val="16"/>
                <w:szCs w:val="16"/>
                <w:lang w:eastAsia="en-US"/>
              </w:rPr>
              <w:t>(не должен превышать 33%)</w:t>
            </w:r>
          </w:p>
        </w:tc>
        <w:tc>
          <w:tcPr>
            <w:tcW w:w="1476" w:type="dxa"/>
            <w:vMerge w:val="restart"/>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Начальная цена единицы услуги, руб.</w:t>
            </w:r>
          </w:p>
        </w:tc>
      </w:tr>
      <w:tr w:rsidR="00313176" w:rsidRPr="00956CEC" w:rsidTr="0057094A">
        <w:trPr>
          <w:trHeight w:val="6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476"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476"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476"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314"/>
          <w:jc w:val="center"/>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rsidR="00313176" w:rsidRPr="00956CEC" w:rsidRDefault="00313176" w:rsidP="0057094A">
            <w:pPr>
              <w:jc w:val="center"/>
              <w:rPr>
                <w:sz w:val="16"/>
                <w:szCs w:val="16"/>
                <w:lang w:eastAsia="en-US"/>
              </w:rPr>
            </w:pPr>
            <w:r w:rsidRPr="00956CEC">
              <w:rPr>
                <w:sz w:val="16"/>
                <w:szCs w:val="16"/>
                <w:lang w:eastAsia="en-US"/>
              </w:rPr>
              <w:t>1</w:t>
            </w:r>
          </w:p>
        </w:tc>
        <w:tc>
          <w:tcPr>
            <w:tcW w:w="1056"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1239" w:type="dxa"/>
            <w:tcBorders>
              <w:top w:val="nil"/>
              <w:left w:val="single" w:sz="4" w:space="0" w:color="auto"/>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1226"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251"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0" w:type="auto"/>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329"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63"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476"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r w:rsidR="00313176" w:rsidRPr="00956CEC" w:rsidTr="0057094A">
        <w:trPr>
          <w:trHeight w:val="275"/>
          <w:jc w:val="center"/>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rsidR="00313176" w:rsidRPr="00956CEC" w:rsidRDefault="00313176" w:rsidP="0057094A">
            <w:pPr>
              <w:jc w:val="center"/>
              <w:rPr>
                <w:sz w:val="16"/>
                <w:szCs w:val="16"/>
                <w:lang w:eastAsia="en-US"/>
              </w:rPr>
            </w:pPr>
            <w:r w:rsidRPr="00956CEC">
              <w:rPr>
                <w:sz w:val="16"/>
                <w:szCs w:val="16"/>
                <w:lang w:eastAsia="en-US"/>
              </w:rPr>
              <w:t>2</w:t>
            </w:r>
          </w:p>
        </w:tc>
        <w:tc>
          <w:tcPr>
            <w:tcW w:w="1056"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1239"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1226" w:type="dxa"/>
            <w:tcBorders>
              <w:top w:val="single" w:sz="4" w:space="0" w:color="auto"/>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251"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0" w:type="auto"/>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329"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63"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476"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r w:rsidR="00313176" w:rsidRPr="00956CEC" w:rsidTr="0057094A">
        <w:trPr>
          <w:trHeight w:val="255"/>
          <w:jc w:val="center"/>
        </w:trPr>
        <w:tc>
          <w:tcPr>
            <w:tcW w:w="0" w:type="auto"/>
            <w:tcBorders>
              <w:top w:val="nil"/>
              <w:left w:val="single" w:sz="4" w:space="0" w:color="auto"/>
              <w:bottom w:val="single" w:sz="4" w:space="0" w:color="auto"/>
              <w:right w:val="single" w:sz="4" w:space="0" w:color="auto"/>
            </w:tcBorders>
            <w:noWrap/>
            <w:vAlign w:val="center"/>
            <w:hideMark/>
          </w:tcPr>
          <w:p w:rsidR="00313176" w:rsidRPr="00956CEC" w:rsidRDefault="00313176" w:rsidP="0057094A">
            <w:pPr>
              <w:jc w:val="center"/>
              <w:rPr>
                <w:sz w:val="16"/>
                <w:szCs w:val="16"/>
                <w:lang w:eastAsia="en-US"/>
              </w:rPr>
            </w:pPr>
            <w:r w:rsidRPr="00956CEC">
              <w:rPr>
                <w:sz w:val="16"/>
                <w:szCs w:val="16"/>
                <w:lang w:eastAsia="en-US"/>
              </w:rPr>
              <w:t> </w:t>
            </w:r>
          </w:p>
        </w:tc>
        <w:tc>
          <w:tcPr>
            <w:tcW w:w="8490" w:type="dxa"/>
            <w:gridSpan w:val="7"/>
            <w:tcBorders>
              <w:top w:val="nil"/>
              <w:left w:val="nil"/>
              <w:bottom w:val="single" w:sz="4" w:space="0" w:color="auto"/>
              <w:right w:val="single" w:sz="4" w:space="0" w:color="auto"/>
            </w:tcBorders>
            <w:noWrap/>
            <w:vAlign w:val="center"/>
            <w:hideMark/>
          </w:tcPr>
          <w:p w:rsidR="00313176" w:rsidRPr="00956CEC" w:rsidRDefault="00313176" w:rsidP="0057094A">
            <w:pPr>
              <w:jc w:val="right"/>
              <w:rPr>
                <w:lang w:eastAsia="en-US"/>
              </w:rPr>
            </w:pPr>
            <w:r w:rsidRPr="00956CEC">
              <w:rPr>
                <w:lang w:eastAsia="en-US"/>
              </w:rPr>
              <w:t> Н</w:t>
            </w:r>
            <w:r w:rsidRPr="00956CEC">
              <w:t>ачальная сумма цен единиц услуг</w:t>
            </w:r>
            <w:r w:rsidRPr="00956CEC">
              <w:rPr>
                <w:lang w:eastAsia="en-US"/>
              </w:rPr>
              <w:t> </w:t>
            </w:r>
          </w:p>
        </w:tc>
        <w:tc>
          <w:tcPr>
            <w:tcW w:w="1476" w:type="dxa"/>
            <w:tcBorders>
              <w:top w:val="nil"/>
              <w:left w:val="nil"/>
              <w:bottom w:val="single" w:sz="4" w:space="0" w:color="auto"/>
              <w:right w:val="single" w:sz="4" w:space="0" w:color="auto"/>
            </w:tcBorders>
            <w:noWrap/>
            <w:vAlign w:val="center"/>
            <w:hideMark/>
          </w:tcPr>
          <w:p w:rsidR="00313176" w:rsidRPr="00956CEC" w:rsidRDefault="00313176" w:rsidP="0057094A">
            <w:pPr>
              <w:jc w:val="center"/>
              <w:rPr>
                <w:sz w:val="16"/>
                <w:szCs w:val="16"/>
                <w:lang w:eastAsia="en-US"/>
              </w:rPr>
            </w:pPr>
          </w:p>
        </w:tc>
      </w:tr>
      <w:tr w:rsidR="00313176" w:rsidRPr="00956CEC" w:rsidTr="0057094A">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490" w:type="dxa"/>
            <w:gridSpan w:val="7"/>
            <w:tcBorders>
              <w:top w:val="single" w:sz="4" w:space="0" w:color="auto"/>
              <w:left w:val="nil"/>
              <w:bottom w:val="single" w:sz="4" w:space="0" w:color="auto"/>
              <w:right w:val="single" w:sz="4" w:space="0" w:color="auto"/>
            </w:tcBorders>
            <w:noWrap/>
            <w:vAlign w:val="center"/>
          </w:tcPr>
          <w:p w:rsidR="00313176" w:rsidRPr="00956CEC" w:rsidRDefault="00313176" w:rsidP="0057094A">
            <w:pPr>
              <w:jc w:val="right"/>
              <w:rPr>
                <w:lang w:eastAsia="en-US"/>
              </w:rPr>
            </w:pPr>
            <w:r w:rsidRPr="00956CEC">
              <w:t>Максимальное значение цены контракта</w:t>
            </w:r>
          </w:p>
        </w:tc>
        <w:tc>
          <w:tcPr>
            <w:tcW w:w="1476" w:type="dxa"/>
            <w:tcBorders>
              <w:top w:val="single" w:sz="4" w:space="0" w:color="auto"/>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bl>
    <w:p w:rsidR="00313176" w:rsidRPr="00956CEC" w:rsidRDefault="00313176" w:rsidP="00313176">
      <w:pPr>
        <w:tabs>
          <w:tab w:val="left" w:pos="8339"/>
        </w:tabs>
        <w:jc w:val="center"/>
        <w:rPr>
          <w:i/>
        </w:rPr>
      </w:pPr>
      <w:r w:rsidRPr="00956CEC">
        <w:rPr>
          <w:i/>
        </w:rPr>
        <w:t>В случае, если сроки по контракту предполагают оказание услуг в течение более 1 года таблица с определением НЦЕУ заполняется для каждого года отдельно.</w:t>
      </w:r>
    </w:p>
    <w:p w:rsidR="00313176" w:rsidRPr="00956CEC" w:rsidRDefault="00313176" w:rsidP="00313176">
      <w:pPr>
        <w:ind w:firstLine="426"/>
        <w:jc w:val="center"/>
        <w:rPr>
          <w:rFonts w:eastAsia="Calibri"/>
          <w:i/>
          <w:lang w:eastAsia="en-US"/>
        </w:rPr>
      </w:pPr>
    </w:p>
    <w:p w:rsidR="00313176" w:rsidRPr="00956CEC" w:rsidRDefault="00313176" w:rsidP="00313176">
      <w:pPr>
        <w:ind w:firstLine="426"/>
        <w:jc w:val="center"/>
        <w:rPr>
          <w:rFonts w:eastAsia="Calibri"/>
          <w:i/>
          <w:lang w:eastAsia="en-US"/>
        </w:rPr>
      </w:pPr>
      <w:r w:rsidRPr="00956CEC">
        <w:rPr>
          <w:rFonts w:eastAsia="Calibri"/>
          <w:i/>
          <w:lang w:eastAsia="en-US"/>
        </w:rPr>
        <w:t xml:space="preserve">При указании заказчиком </w:t>
      </w:r>
      <w:r w:rsidRPr="00956CEC">
        <w:rPr>
          <w:rFonts w:eastAsia="Calibri"/>
          <w:i/>
          <w:u w:val="single"/>
          <w:lang w:eastAsia="en-US"/>
        </w:rPr>
        <w:t>нормативного метода</w:t>
      </w:r>
      <w:r w:rsidRPr="00956CEC">
        <w:rPr>
          <w:rFonts w:eastAsia="Calibri"/>
          <w:i/>
          <w:lang w:eastAsia="en-US"/>
        </w:rPr>
        <w:t xml:space="preserve"> (в случае, если ведомственным перечнем заказчика установлены предельные цены на данные услуги)</w:t>
      </w:r>
    </w:p>
    <w:p w:rsidR="00313176" w:rsidRPr="00956CEC" w:rsidRDefault="00313176" w:rsidP="00313176">
      <w:pPr>
        <w:ind w:firstLine="426"/>
        <w:jc w:val="center"/>
        <w:rPr>
          <w:rFonts w:eastAsia="Calibri"/>
          <w:i/>
          <w:lang w:eastAsia="en-US"/>
        </w:rPr>
      </w:pPr>
    </w:p>
    <w:p w:rsidR="00313176" w:rsidRPr="00956CEC" w:rsidRDefault="00313176" w:rsidP="00313176">
      <w:pPr>
        <w:ind w:firstLine="426"/>
        <w:jc w:val="both"/>
      </w:pPr>
      <w:r w:rsidRPr="00956CEC">
        <w:rPr>
          <w:lang w:bidi="ru-RU"/>
        </w:rPr>
        <w:t xml:space="preserve">В целях применения нормативного метода используются предельные цены, установленные в соответствии со статьей 19 Закона, Постановлением Правительства Санкт-Петербурга </w:t>
      </w:r>
      <w:r w:rsidRPr="00956CEC">
        <w:t>от 15.06.2016 № 489 «Об утверждении Правил определения требований</w:t>
      </w:r>
      <w:r w:rsidRPr="00956CEC">
        <w:br/>
        <w:t>к закупаемым государственными органами Санкт-Петербурга, органом управления территориальным государственным внебюджетным фондом и подведомственными им казенными учреждениями, бюджетными учреждениями и государственными унитарными предприятиями отдельным видам товаров, работ, услуг (в том числе предельных цен товаров, работ, услуг)», а также ____________ (</w:t>
      </w:r>
      <w:r w:rsidRPr="00956CEC">
        <w:rPr>
          <w:i/>
        </w:rPr>
        <w:t>Заказчик указывает нормативно-правовой акт, которым утвержден ведомственный перечень</w:t>
      </w:r>
      <w:r w:rsidRPr="00956CEC">
        <w:t>).</w:t>
      </w:r>
    </w:p>
    <w:p w:rsidR="00313176" w:rsidRPr="00956CEC" w:rsidRDefault="00313176" w:rsidP="00313176">
      <w:pPr>
        <w:ind w:firstLine="540"/>
        <w:jc w:val="both"/>
        <w:rPr>
          <w:rFonts w:eastAsia="Calibri"/>
          <w:lang w:eastAsia="en-US"/>
        </w:rPr>
      </w:pPr>
    </w:p>
    <w:p w:rsidR="00313176" w:rsidRPr="00956CEC" w:rsidRDefault="00313176" w:rsidP="00313176">
      <w:pPr>
        <w:ind w:firstLine="540"/>
        <w:jc w:val="center"/>
        <w:rPr>
          <w:u w:val="single"/>
        </w:rPr>
      </w:pPr>
      <w:r w:rsidRPr="00956CEC">
        <w:t xml:space="preserve">Обоснование и определение начальной цены единицы услуги, </w:t>
      </w:r>
      <w:r w:rsidRPr="00956CEC">
        <w:br/>
        <w:t xml:space="preserve">в том числе определение начальных сумм цен единиц услуг, максимального </w:t>
      </w:r>
      <w:r w:rsidRPr="00956CEC">
        <w:br/>
        <w:t>значения цены контракта</w:t>
      </w:r>
    </w:p>
    <w:p w:rsidR="00313176" w:rsidRPr="00956CEC" w:rsidRDefault="00313176" w:rsidP="00313176">
      <w:pPr>
        <w:ind w:firstLine="426"/>
        <w:jc w:val="both"/>
        <w:rPr>
          <w:lang w:bidi="ru-RU"/>
        </w:rPr>
      </w:pPr>
    </w:p>
    <w:tbl>
      <w:tblPr>
        <w:tblW w:w="7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584"/>
        <w:gridCol w:w="2243"/>
        <w:gridCol w:w="1277"/>
        <w:gridCol w:w="1419"/>
      </w:tblGrid>
      <w:tr w:rsidR="00313176" w:rsidRPr="00956CEC" w:rsidTr="0057094A">
        <w:trPr>
          <w:trHeight w:val="886"/>
          <w:jc w:val="center"/>
        </w:trPr>
        <w:tc>
          <w:tcPr>
            <w:tcW w:w="559" w:type="dxa"/>
            <w:shd w:val="clear" w:color="000000" w:fill="FFFFFF"/>
            <w:vAlign w:val="center"/>
            <w:hideMark/>
          </w:tcPr>
          <w:p w:rsidR="00313176" w:rsidRPr="00956CEC" w:rsidRDefault="00313176" w:rsidP="0057094A">
            <w:pPr>
              <w:jc w:val="center"/>
              <w:rPr>
                <w:sz w:val="20"/>
                <w:szCs w:val="20"/>
              </w:rPr>
            </w:pPr>
            <w:r w:rsidRPr="00956CEC">
              <w:rPr>
                <w:sz w:val="20"/>
                <w:szCs w:val="20"/>
              </w:rPr>
              <w:t>№ п/п</w:t>
            </w:r>
          </w:p>
        </w:tc>
        <w:tc>
          <w:tcPr>
            <w:tcW w:w="1584" w:type="dxa"/>
            <w:shd w:val="clear" w:color="000000" w:fill="FFFFFF"/>
            <w:vAlign w:val="center"/>
            <w:hideMark/>
          </w:tcPr>
          <w:p w:rsidR="00313176" w:rsidRPr="00956CEC" w:rsidRDefault="00313176" w:rsidP="0057094A">
            <w:pPr>
              <w:jc w:val="center"/>
              <w:rPr>
                <w:sz w:val="20"/>
                <w:szCs w:val="20"/>
              </w:rPr>
            </w:pPr>
            <w:r w:rsidRPr="00956CEC">
              <w:rPr>
                <w:sz w:val="20"/>
                <w:szCs w:val="20"/>
              </w:rPr>
              <w:t>ОКПД2/</w:t>
            </w:r>
          </w:p>
          <w:p w:rsidR="00313176" w:rsidRPr="00956CEC" w:rsidRDefault="00313176" w:rsidP="0057094A">
            <w:pPr>
              <w:jc w:val="center"/>
              <w:rPr>
                <w:sz w:val="20"/>
                <w:szCs w:val="20"/>
              </w:rPr>
            </w:pPr>
            <w:r w:rsidRPr="00956CEC">
              <w:rPr>
                <w:sz w:val="20"/>
                <w:szCs w:val="20"/>
              </w:rPr>
              <w:t>Код</w:t>
            </w:r>
          </w:p>
          <w:p w:rsidR="00313176" w:rsidRPr="00956CEC" w:rsidRDefault="00313176" w:rsidP="0057094A">
            <w:pPr>
              <w:jc w:val="center"/>
              <w:rPr>
                <w:sz w:val="20"/>
                <w:szCs w:val="20"/>
              </w:rPr>
            </w:pPr>
            <w:r w:rsidRPr="00956CEC">
              <w:rPr>
                <w:sz w:val="20"/>
                <w:szCs w:val="20"/>
              </w:rPr>
              <w:t>ККН</w:t>
            </w:r>
            <w:r w:rsidR="005466D0">
              <w:rPr>
                <w:sz w:val="20"/>
                <w:szCs w:val="20"/>
              </w:rPr>
              <w:t>/КТРУ</w:t>
            </w:r>
          </w:p>
        </w:tc>
        <w:tc>
          <w:tcPr>
            <w:tcW w:w="2243" w:type="dxa"/>
            <w:shd w:val="clear" w:color="000000" w:fill="FFFFFF"/>
            <w:vAlign w:val="center"/>
            <w:hideMark/>
          </w:tcPr>
          <w:p w:rsidR="00313176" w:rsidRPr="00956CEC" w:rsidRDefault="00313176" w:rsidP="0057094A">
            <w:pPr>
              <w:jc w:val="center"/>
              <w:rPr>
                <w:sz w:val="20"/>
                <w:szCs w:val="20"/>
              </w:rPr>
            </w:pPr>
            <w:r w:rsidRPr="00956CEC">
              <w:rPr>
                <w:sz w:val="20"/>
                <w:szCs w:val="20"/>
              </w:rPr>
              <w:t>Наименование услуги (наименование ККН</w:t>
            </w:r>
            <w:r w:rsidR="005466D0">
              <w:rPr>
                <w:sz w:val="20"/>
                <w:szCs w:val="20"/>
              </w:rPr>
              <w:t>/КТРУ</w:t>
            </w:r>
            <w:r w:rsidRPr="00956CEC">
              <w:rPr>
                <w:sz w:val="20"/>
                <w:szCs w:val="20"/>
              </w:rPr>
              <w:t>)</w:t>
            </w:r>
          </w:p>
        </w:tc>
        <w:tc>
          <w:tcPr>
            <w:tcW w:w="1277" w:type="dxa"/>
            <w:shd w:val="clear" w:color="000000" w:fill="FFFFFF"/>
            <w:vAlign w:val="center"/>
            <w:hideMark/>
          </w:tcPr>
          <w:p w:rsidR="00313176" w:rsidRPr="00956CEC" w:rsidRDefault="00313176" w:rsidP="0057094A">
            <w:pPr>
              <w:jc w:val="center"/>
              <w:rPr>
                <w:sz w:val="20"/>
                <w:szCs w:val="20"/>
              </w:rPr>
            </w:pPr>
            <w:r w:rsidRPr="00956CEC">
              <w:rPr>
                <w:sz w:val="20"/>
                <w:szCs w:val="20"/>
              </w:rPr>
              <w:t>Ед. Изм.</w:t>
            </w:r>
          </w:p>
        </w:tc>
        <w:tc>
          <w:tcPr>
            <w:tcW w:w="1419" w:type="dxa"/>
            <w:shd w:val="clear" w:color="000000" w:fill="FFFFFF"/>
            <w:vAlign w:val="center"/>
          </w:tcPr>
          <w:p w:rsidR="00313176" w:rsidRPr="00956CEC" w:rsidRDefault="00313176" w:rsidP="0057094A">
            <w:pPr>
              <w:jc w:val="center"/>
              <w:rPr>
                <w:sz w:val="20"/>
                <w:szCs w:val="20"/>
              </w:rPr>
            </w:pPr>
            <w:r w:rsidRPr="00956CEC">
              <w:rPr>
                <w:sz w:val="20"/>
                <w:szCs w:val="20"/>
              </w:rPr>
              <w:t>Предельная цена/начальная цена единицы услуги,</w:t>
            </w:r>
          </w:p>
          <w:p w:rsidR="00313176" w:rsidRPr="00956CEC" w:rsidRDefault="00313176" w:rsidP="0057094A">
            <w:pPr>
              <w:jc w:val="center"/>
              <w:rPr>
                <w:i/>
                <w:sz w:val="20"/>
                <w:szCs w:val="20"/>
              </w:rPr>
            </w:pPr>
            <w:r w:rsidRPr="00956CEC">
              <w:rPr>
                <w:sz w:val="20"/>
                <w:szCs w:val="20"/>
              </w:rPr>
              <w:t>с НДС, руб.</w:t>
            </w:r>
            <w:r w:rsidRPr="00956CEC">
              <w:rPr>
                <w:i/>
                <w:sz w:val="20"/>
                <w:szCs w:val="20"/>
              </w:rPr>
              <w:t xml:space="preserve"> </w:t>
            </w:r>
          </w:p>
          <w:p w:rsidR="00313176" w:rsidRPr="00956CEC" w:rsidRDefault="00313176" w:rsidP="0057094A">
            <w:pPr>
              <w:jc w:val="center"/>
              <w:rPr>
                <w:sz w:val="20"/>
                <w:szCs w:val="20"/>
              </w:rPr>
            </w:pPr>
          </w:p>
        </w:tc>
      </w:tr>
      <w:tr w:rsidR="00313176" w:rsidRPr="00956CEC" w:rsidTr="0057094A">
        <w:trPr>
          <w:trHeight w:val="303"/>
          <w:jc w:val="center"/>
        </w:trPr>
        <w:tc>
          <w:tcPr>
            <w:tcW w:w="559" w:type="dxa"/>
            <w:shd w:val="clear" w:color="000000" w:fill="FFFFFF"/>
            <w:hideMark/>
          </w:tcPr>
          <w:p w:rsidR="00313176" w:rsidRPr="00956CEC" w:rsidRDefault="00313176" w:rsidP="0057094A">
            <w:pPr>
              <w:jc w:val="center"/>
              <w:rPr>
                <w:sz w:val="20"/>
                <w:szCs w:val="20"/>
              </w:rPr>
            </w:pPr>
            <w:r w:rsidRPr="00956CEC">
              <w:rPr>
                <w:sz w:val="20"/>
                <w:szCs w:val="20"/>
              </w:rPr>
              <w:t>1</w:t>
            </w:r>
          </w:p>
        </w:tc>
        <w:tc>
          <w:tcPr>
            <w:tcW w:w="1584" w:type="dxa"/>
            <w:shd w:val="clear" w:color="000000" w:fill="FFFFFF"/>
            <w:hideMark/>
          </w:tcPr>
          <w:p w:rsidR="00313176" w:rsidRPr="00956CEC" w:rsidRDefault="00313176" w:rsidP="0057094A">
            <w:pPr>
              <w:jc w:val="center"/>
              <w:rPr>
                <w:sz w:val="20"/>
                <w:szCs w:val="20"/>
              </w:rPr>
            </w:pPr>
            <w:r w:rsidRPr="00956CEC">
              <w:rPr>
                <w:sz w:val="20"/>
                <w:szCs w:val="20"/>
              </w:rPr>
              <w:t>2</w:t>
            </w:r>
          </w:p>
        </w:tc>
        <w:tc>
          <w:tcPr>
            <w:tcW w:w="2243" w:type="dxa"/>
            <w:shd w:val="clear" w:color="000000" w:fill="FFFFFF"/>
            <w:noWrap/>
            <w:hideMark/>
          </w:tcPr>
          <w:p w:rsidR="00313176" w:rsidRPr="00956CEC" w:rsidRDefault="00313176" w:rsidP="0057094A">
            <w:pPr>
              <w:jc w:val="center"/>
              <w:rPr>
                <w:sz w:val="20"/>
                <w:szCs w:val="20"/>
              </w:rPr>
            </w:pPr>
            <w:r w:rsidRPr="00956CEC">
              <w:rPr>
                <w:sz w:val="20"/>
                <w:szCs w:val="20"/>
              </w:rPr>
              <w:t>3</w:t>
            </w:r>
          </w:p>
        </w:tc>
        <w:tc>
          <w:tcPr>
            <w:tcW w:w="1277" w:type="dxa"/>
            <w:shd w:val="clear" w:color="000000" w:fill="FFFFFF"/>
            <w:noWrap/>
            <w:hideMark/>
          </w:tcPr>
          <w:p w:rsidR="00313176" w:rsidRPr="00956CEC" w:rsidRDefault="00313176" w:rsidP="0057094A">
            <w:pPr>
              <w:jc w:val="center"/>
              <w:rPr>
                <w:sz w:val="20"/>
                <w:szCs w:val="20"/>
              </w:rPr>
            </w:pPr>
            <w:r w:rsidRPr="00956CEC">
              <w:rPr>
                <w:sz w:val="20"/>
                <w:szCs w:val="20"/>
              </w:rPr>
              <w:t>4</w:t>
            </w:r>
          </w:p>
        </w:tc>
        <w:tc>
          <w:tcPr>
            <w:tcW w:w="1419" w:type="dxa"/>
            <w:shd w:val="clear" w:color="000000" w:fill="FFFFFF"/>
            <w:noWrap/>
          </w:tcPr>
          <w:p w:rsidR="00313176" w:rsidRPr="00956CEC" w:rsidRDefault="00313176" w:rsidP="0057094A">
            <w:pPr>
              <w:jc w:val="center"/>
              <w:rPr>
                <w:sz w:val="20"/>
                <w:szCs w:val="20"/>
              </w:rPr>
            </w:pPr>
            <w:r w:rsidRPr="00956CEC">
              <w:rPr>
                <w:sz w:val="20"/>
                <w:szCs w:val="20"/>
              </w:rPr>
              <w:t>5</w:t>
            </w:r>
          </w:p>
        </w:tc>
      </w:tr>
      <w:tr w:rsidR="00313176" w:rsidRPr="00956CEC" w:rsidTr="0057094A">
        <w:trPr>
          <w:trHeight w:val="303"/>
          <w:jc w:val="center"/>
        </w:trPr>
        <w:tc>
          <w:tcPr>
            <w:tcW w:w="559" w:type="dxa"/>
            <w:shd w:val="clear" w:color="000000" w:fill="FFFFFF"/>
          </w:tcPr>
          <w:p w:rsidR="00313176" w:rsidRPr="00956CEC" w:rsidRDefault="00313176" w:rsidP="0057094A">
            <w:pPr>
              <w:jc w:val="center"/>
              <w:rPr>
                <w:sz w:val="20"/>
                <w:szCs w:val="20"/>
              </w:rPr>
            </w:pPr>
            <w:r w:rsidRPr="00956CEC">
              <w:rPr>
                <w:sz w:val="20"/>
                <w:szCs w:val="20"/>
              </w:rPr>
              <w:t>1</w:t>
            </w:r>
          </w:p>
        </w:tc>
        <w:tc>
          <w:tcPr>
            <w:tcW w:w="1584" w:type="dxa"/>
            <w:shd w:val="clear" w:color="000000" w:fill="FFFFFF"/>
          </w:tcPr>
          <w:p w:rsidR="00313176" w:rsidRPr="00956CEC" w:rsidRDefault="00313176" w:rsidP="0057094A">
            <w:pPr>
              <w:jc w:val="center"/>
              <w:rPr>
                <w:sz w:val="20"/>
                <w:szCs w:val="20"/>
              </w:rPr>
            </w:pPr>
          </w:p>
        </w:tc>
        <w:tc>
          <w:tcPr>
            <w:tcW w:w="2243" w:type="dxa"/>
            <w:shd w:val="clear" w:color="000000" w:fill="FFFFFF"/>
            <w:noWrap/>
          </w:tcPr>
          <w:p w:rsidR="00313176" w:rsidRPr="00956CEC" w:rsidRDefault="00313176" w:rsidP="0057094A">
            <w:pPr>
              <w:jc w:val="center"/>
              <w:rPr>
                <w:sz w:val="20"/>
                <w:szCs w:val="20"/>
              </w:rPr>
            </w:pPr>
          </w:p>
        </w:tc>
        <w:tc>
          <w:tcPr>
            <w:tcW w:w="1277" w:type="dxa"/>
            <w:shd w:val="clear" w:color="000000" w:fill="FFFFFF"/>
            <w:noWrap/>
          </w:tcPr>
          <w:p w:rsidR="00313176" w:rsidRPr="00956CEC" w:rsidRDefault="00313176" w:rsidP="0057094A">
            <w:pPr>
              <w:jc w:val="center"/>
              <w:rPr>
                <w:sz w:val="20"/>
                <w:szCs w:val="20"/>
              </w:rPr>
            </w:pPr>
          </w:p>
        </w:tc>
        <w:tc>
          <w:tcPr>
            <w:tcW w:w="1419" w:type="dxa"/>
            <w:shd w:val="clear" w:color="000000" w:fill="FFFFFF"/>
            <w:noWrap/>
          </w:tcPr>
          <w:p w:rsidR="00313176" w:rsidRPr="00956CEC" w:rsidRDefault="00313176" w:rsidP="0057094A">
            <w:pPr>
              <w:jc w:val="center"/>
              <w:rPr>
                <w:sz w:val="20"/>
                <w:szCs w:val="20"/>
              </w:rPr>
            </w:pPr>
          </w:p>
        </w:tc>
      </w:tr>
      <w:tr w:rsidR="00313176" w:rsidRPr="00956CEC" w:rsidTr="0057094A">
        <w:trPr>
          <w:trHeight w:val="303"/>
          <w:jc w:val="center"/>
        </w:trPr>
        <w:tc>
          <w:tcPr>
            <w:tcW w:w="559" w:type="dxa"/>
            <w:shd w:val="clear" w:color="000000" w:fill="FFFFFF"/>
          </w:tcPr>
          <w:p w:rsidR="00313176" w:rsidRPr="00956CEC" w:rsidRDefault="00313176" w:rsidP="0057094A">
            <w:pPr>
              <w:jc w:val="center"/>
              <w:rPr>
                <w:sz w:val="20"/>
                <w:szCs w:val="20"/>
              </w:rPr>
            </w:pPr>
            <w:r w:rsidRPr="00956CEC">
              <w:rPr>
                <w:sz w:val="20"/>
                <w:szCs w:val="20"/>
              </w:rPr>
              <w:t>2</w:t>
            </w:r>
          </w:p>
        </w:tc>
        <w:tc>
          <w:tcPr>
            <w:tcW w:w="1584" w:type="dxa"/>
            <w:shd w:val="clear" w:color="000000" w:fill="FFFFFF"/>
          </w:tcPr>
          <w:p w:rsidR="00313176" w:rsidRPr="00956CEC" w:rsidRDefault="00313176" w:rsidP="0057094A">
            <w:pPr>
              <w:jc w:val="center"/>
              <w:rPr>
                <w:i/>
                <w:sz w:val="20"/>
                <w:szCs w:val="20"/>
              </w:rPr>
            </w:pPr>
          </w:p>
        </w:tc>
        <w:tc>
          <w:tcPr>
            <w:tcW w:w="2243" w:type="dxa"/>
            <w:shd w:val="clear" w:color="000000" w:fill="FFFFFF"/>
            <w:noWrap/>
          </w:tcPr>
          <w:p w:rsidR="00313176" w:rsidRPr="00956CEC" w:rsidRDefault="00313176" w:rsidP="0057094A">
            <w:pPr>
              <w:jc w:val="center"/>
              <w:rPr>
                <w:i/>
                <w:sz w:val="20"/>
                <w:szCs w:val="20"/>
              </w:rPr>
            </w:pPr>
          </w:p>
        </w:tc>
        <w:tc>
          <w:tcPr>
            <w:tcW w:w="1277" w:type="dxa"/>
            <w:shd w:val="clear" w:color="000000" w:fill="FFFFFF"/>
            <w:noWrap/>
          </w:tcPr>
          <w:p w:rsidR="00313176" w:rsidRPr="00956CEC" w:rsidRDefault="00313176" w:rsidP="0057094A">
            <w:pPr>
              <w:jc w:val="center"/>
              <w:rPr>
                <w:i/>
                <w:sz w:val="20"/>
                <w:szCs w:val="20"/>
              </w:rPr>
            </w:pPr>
          </w:p>
        </w:tc>
        <w:tc>
          <w:tcPr>
            <w:tcW w:w="1419" w:type="dxa"/>
            <w:shd w:val="clear" w:color="000000" w:fill="FFFFFF"/>
            <w:noWrap/>
          </w:tcPr>
          <w:p w:rsidR="00313176" w:rsidRPr="00956CEC" w:rsidRDefault="00313176" w:rsidP="0057094A">
            <w:pPr>
              <w:jc w:val="center"/>
              <w:rPr>
                <w:i/>
                <w:sz w:val="20"/>
                <w:szCs w:val="20"/>
              </w:rPr>
            </w:pPr>
          </w:p>
        </w:tc>
      </w:tr>
      <w:tr w:rsidR="00313176" w:rsidRPr="00956CEC" w:rsidTr="0057094A">
        <w:trPr>
          <w:trHeight w:val="303"/>
          <w:jc w:val="center"/>
        </w:trPr>
        <w:tc>
          <w:tcPr>
            <w:tcW w:w="559" w:type="dxa"/>
            <w:shd w:val="clear" w:color="000000" w:fill="FFFFFF"/>
          </w:tcPr>
          <w:p w:rsidR="00313176" w:rsidRPr="00956CEC" w:rsidRDefault="00313176" w:rsidP="0057094A">
            <w:pPr>
              <w:jc w:val="center"/>
              <w:rPr>
                <w:sz w:val="20"/>
                <w:szCs w:val="20"/>
              </w:rPr>
            </w:pPr>
          </w:p>
        </w:tc>
        <w:tc>
          <w:tcPr>
            <w:tcW w:w="5104" w:type="dxa"/>
            <w:gridSpan w:val="3"/>
            <w:shd w:val="clear" w:color="000000" w:fill="FFFFFF"/>
          </w:tcPr>
          <w:p w:rsidR="00313176" w:rsidRPr="00956CEC" w:rsidRDefault="00313176" w:rsidP="0057094A">
            <w:pPr>
              <w:jc w:val="right"/>
              <w:rPr>
                <w:b/>
                <w:i/>
                <w:sz w:val="20"/>
                <w:szCs w:val="20"/>
              </w:rPr>
            </w:pPr>
            <w:r w:rsidRPr="00956CEC">
              <w:rPr>
                <w:b/>
                <w:i/>
                <w:sz w:val="20"/>
                <w:szCs w:val="20"/>
              </w:rPr>
              <w:t>Начальная сумма цен единиц услуг</w:t>
            </w:r>
          </w:p>
        </w:tc>
        <w:tc>
          <w:tcPr>
            <w:tcW w:w="1419" w:type="dxa"/>
            <w:shd w:val="clear" w:color="000000" w:fill="FFFFFF"/>
          </w:tcPr>
          <w:p w:rsidR="00313176" w:rsidRPr="00956CEC" w:rsidRDefault="00313176" w:rsidP="0057094A">
            <w:pPr>
              <w:jc w:val="center"/>
              <w:rPr>
                <w:i/>
                <w:sz w:val="20"/>
                <w:szCs w:val="20"/>
              </w:rPr>
            </w:pPr>
          </w:p>
        </w:tc>
      </w:tr>
      <w:tr w:rsidR="00313176" w:rsidRPr="00956CEC" w:rsidTr="0057094A">
        <w:trPr>
          <w:trHeight w:val="303"/>
          <w:jc w:val="center"/>
        </w:trPr>
        <w:tc>
          <w:tcPr>
            <w:tcW w:w="559" w:type="dxa"/>
            <w:shd w:val="clear" w:color="000000" w:fill="FFFFFF"/>
          </w:tcPr>
          <w:p w:rsidR="00313176" w:rsidRPr="00956CEC" w:rsidRDefault="00313176" w:rsidP="0057094A">
            <w:pPr>
              <w:jc w:val="center"/>
              <w:rPr>
                <w:sz w:val="20"/>
                <w:szCs w:val="20"/>
              </w:rPr>
            </w:pPr>
          </w:p>
        </w:tc>
        <w:tc>
          <w:tcPr>
            <w:tcW w:w="5104" w:type="dxa"/>
            <w:gridSpan w:val="3"/>
            <w:shd w:val="clear" w:color="000000" w:fill="FFFFFF"/>
          </w:tcPr>
          <w:p w:rsidR="00313176" w:rsidRPr="00956CEC" w:rsidRDefault="00313176" w:rsidP="0057094A">
            <w:pPr>
              <w:jc w:val="right"/>
              <w:rPr>
                <w:b/>
                <w:i/>
                <w:sz w:val="20"/>
                <w:szCs w:val="20"/>
              </w:rPr>
            </w:pPr>
            <w:r w:rsidRPr="00956CEC">
              <w:rPr>
                <w:b/>
                <w:i/>
                <w:sz w:val="20"/>
                <w:szCs w:val="20"/>
              </w:rPr>
              <w:t>Максимальное значение цены контракта</w:t>
            </w:r>
          </w:p>
        </w:tc>
        <w:tc>
          <w:tcPr>
            <w:tcW w:w="1419" w:type="dxa"/>
            <w:shd w:val="clear" w:color="000000" w:fill="FFFFFF"/>
          </w:tcPr>
          <w:p w:rsidR="00313176" w:rsidRPr="00956CEC" w:rsidRDefault="00313176" w:rsidP="0057094A">
            <w:pPr>
              <w:jc w:val="center"/>
              <w:rPr>
                <w:i/>
                <w:sz w:val="20"/>
                <w:szCs w:val="20"/>
              </w:rPr>
            </w:pPr>
          </w:p>
        </w:tc>
      </w:tr>
    </w:tbl>
    <w:p w:rsidR="00313176" w:rsidRPr="00956CEC" w:rsidRDefault="00313176" w:rsidP="00313176">
      <w:pPr>
        <w:tabs>
          <w:tab w:val="left" w:pos="8339"/>
        </w:tabs>
        <w:jc w:val="center"/>
        <w:rPr>
          <w:i/>
        </w:rPr>
      </w:pPr>
      <w:r w:rsidRPr="00956CEC">
        <w:rPr>
          <w:i/>
        </w:rPr>
        <w:t>В случае, если сроки по контракту предполагают оказание услуг в течение более 1 года таблица с определением НЦЕУ заполняется для каждого года отдельно.</w:t>
      </w:r>
    </w:p>
    <w:p w:rsidR="00313176" w:rsidRPr="00956CEC" w:rsidRDefault="00313176" w:rsidP="00313176">
      <w:pPr>
        <w:spacing w:after="160" w:line="259" w:lineRule="auto"/>
        <w:rPr>
          <w:rFonts w:eastAsia="Calibri"/>
          <w:i/>
          <w:lang w:eastAsia="en-US"/>
        </w:rPr>
      </w:pPr>
      <w:r w:rsidRPr="00956CEC">
        <w:rPr>
          <w:rFonts w:eastAsia="Calibri"/>
          <w:i/>
          <w:lang w:eastAsia="en-US"/>
        </w:rPr>
        <w:br w:type="page"/>
      </w:r>
    </w:p>
    <w:p w:rsidR="00313176" w:rsidRPr="00956CEC" w:rsidRDefault="00313176" w:rsidP="00313176">
      <w:pPr>
        <w:pStyle w:val="ConsPlusNormal"/>
        <w:jc w:val="center"/>
        <w:rPr>
          <w:rFonts w:ascii="Times New Roman" w:eastAsia="Calibri" w:hAnsi="Times New Roman" w:cs="Times New Roman"/>
          <w:i/>
          <w:sz w:val="24"/>
          <w:szCs w:val="24"/>
          <w:lang w:eastAsia="en-US"/>
        </w:rPr>
      </w:pPr>
    </w:p>
    <w:p w:rsidR="00313176" w:rsidRPr="00956CEC" w:rsidRDefault="00313176" w:rsidP="00313176">
      <w:pPr>
        <w:pStyle w:val="ConsPlusNormal"/>
        <w:jc w:val="center"/>
      </w:pPr>
      <w:r w:rsidRPr="00956CEC">
        <w:rPr>
          <w:rFonts w:ascii="Times New Roman" w:eastAsia="Calibri" w:hAnsi="Times New Roman" w:cs="Times New Roman"/>
          <w:i/>
          <w:sz w:val="24"/>
          <w:szCs w:val="24"/>
          <w:lang w:eastAsia="en-US"/>
        </w:rPr>
        <w:t xml:space="preserve">В случае использования </w:t>
      </w:r>
      <w:r w:rsidRPr="00956CEC">
        <w:rPr>
          <w:rFonts w:ascii="Times New Roman" w:eastAsia="Calibri" w:hAnsi="Times New Roman" w:cs="Times New Roman"/>
          <w:i/>
          <w:sz w:val="24"/>
          <w:szCs w:val="24"/>
          <w:u w:val="single"/>
          <w:lang w:eastAsia="en-US"/>
        </w:rPr>
        <w:t>в дополнение к нормативному методу</w:t>
      </w:r>
      <w:r w:rsidRPr="00956CEC">
        <w:rPr>
          <w:rFonts w:ascii="Times New Roman" w:eastAsia="Calibri" w:hAnsi="Times New Roman" w:cs="Times New Roman"/>
          <w:i/>
          <w:sz w:val="24"/>
          <w:szCs w:val="24"/>
          <w:lang w:eastAsia="en-US"/>
        </w:rPr>
        <w:t xml:space="preserve"> определения и обоснования НЦЕУ метода сопоставимых рыночных цен (анализа рынка) Заказчик заполняет сведения об осуществленных действиях по получению ценовой информации</w:t>
      </w:r>
    </w:p>
    <w:p w:rsidR="00313176" w:rsidRPr="00956CEC" w:rsidRDefault="00313176" w:rsidP="00313176">
      <w:pPr>
        <w:pStyle w:val="ConsPlusNormal"/>
        <w:jc w:val="center"/>
      </w:pPr>
    </w:p>
    <w:p w:rsidR="00313176" w:rsidRPr="00956CEC" w:rsidRDefault="00313176" w:rsidP="00313176">
      <w:pPr>
        <w:pStyle w:val="ConsPlusNormal"/>
        <w:ind w:firstLine="567"/>
        <w:jc w:val="both"/>
        <w:rPr>
          <w:rFonts w:ascii="Times New Roman" w:eastAsia="Calibri" w:hAnsi="Times New Roman" w:cs="Times New Roman"/>
          <w:sz w:val="24"/>
          <w:szCs w:val="24"/>
          <w:lang w:eastAsia="en-US"/>
        </w:rPr>
      </w:pPr>
      <w:r w:rsidRPr="00956CEC">
        <w:rPr>
          <w:rFonts w:ascii="Times New Roman" w:eastAsia="Calibri" w:hAnsi="Times New Roman" w:cs="Times New Roman"/>
          <w:sz w:val="24"/>
          <w:szCs w:val="24"/>
          <w:lang w:eastAsia="en-US"/>
        </w:rPr>
        <w:t>В соответствии с частью 5 статьи 22 Закона Заказчиком в целях применения метода сопоставимых рыночных цен (анализа рынка) осуществлены следующие действия по получению ценовой информации:</w:t>
      </w:r>
    </w:p>
    <w:p w:rsidR="00313176" w:rsidRPr="00956CEC" w:rsidRDefault="00313176" w:rsidP="00313176">
      <w:pPr>
        <w:ind w:firstLine="567"/>
        <w:jc w:val="both"/>
        <w:rPr>
          <w:rFonts w:eastAsia="Calibri"/>
          <w:lang w:eastAsia="en-US"/>
        </w:rPr>
      </w:pPr>
      <w:r w:rsidRPr="00956CEC">
        <w:rPr>
          <w:rFonts w:eastAsia="Calibri"/>
          <w:lang w:eastAsia="en-US"/>
        </w:rPr>
        <w:t>- направлены запросы в адрес не менее пяти потенциальных исполнителей, осуществляющих оказание идентичных услуг, планируемых к закупке, или при их отсутствии однородных услуг ______________ (</w:t>
      </w:r>
      <w:r w:rsidRPr="00956CEC">
        <w:rPr>
          <w:rFonts w:eastAsia="Calibri"/>
          <w:i/>
          <w:lang w:eastAsia="en-US"/>
        </w:rPr>
        <w:t>указываются реквизиты запросов</w:t>
      </w:r>
      <w:r w:rsidRPr="00956CEC">
        <w:rPr>
          <w:rFonts w:eastAsia="Calibri"/>
          <w:lang w:eastAsia="en-US"/>
        </w:rPr>
        <w:t>). Получено _____________ (</w:t>
      </w:r>
      <w:r w:rsidRPr="00956CEC">
        <w:rPr>
          <w:rFonts w:eastAsia="Calibri"/>
          <w:i/>
          <w:lang w:eastAsia="en-US"/>
        </w:rPr>
        <w:t>указывается количество</w:t>
      </w:r>
      <w:r w:rsidRPr="00956CEC">
        <w:rPr>
          <w:rFonts w:eastAsia="Calibri"/>
          <w:lang w:eastAsia="en-US"/>
        </w:rPr>
        <w:t>) ценовых предложений на запросы заказчика _________________ (</w:t>
      </w:r>
      <w:r w:rsidRPr="00956CEC">
        <w:rPr>
          <w:rFonts w:eastAsia="Calibri"/>
          <w:i/>
          <w:lang w:eastAsia="en-US"/>
        </w:rPr>
        <w:t>указывается информация о регистрации полученных ценовых предложений в делопроизводстве заказчика</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размещен запрос цен услуг в единой информационной системе _______________ (указываются реквизиты запроса). Получено ________ (</w:t>
      </w:r>
      <w:r w:rsidRPr="00956CEC">
        <w:rPr>
          <w:rFonts w:eastAsia="Calibri"/>
          <w:i/>
          <w:lang w:eastAsia="en-US"/>
        </w:rPr>
        <w:t>указывается количество</w:t>
      </w:r>
      <w:r w:rsidRPr="00956CEC">
        <w:rPr>
          <w:rFonts w:eastAsia="Calibri"/>
          <w:lang w:eastAsia="en-US"/>
        </w:rPr>
        <w:t>) ценовых предложений __________________ (</w:t>
      </w:r>
      <w:r w:rsidRPr="00956CEC">
        <w:rPr>
          <w:rFonts w:eastAsia="Calibri"/>
          <w:i/>
          <w:lang w:eastAsia="en-US"/>
        </w:rPr>
        <w:t>указывается информация о регистрации полученных ценовых предложений в делопроизводстве заказчика</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осуществлен поиск ценовой информации в реестре контрактов, заключенных заказчиками,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______________ (</w:t>
      </w:r>
      <w:r w:rsidRPr="00956CEC">
        <w:rPr>
          <w:rFonts w:eastAsia="Calibri"/>
          <w:i/>
          <w:lang w:eastAsia="en-US"/>
        </w:rPr>
        <w:t>указывается информация о результатах поиска ценовой информации в реестре контрактов</w:t>
      </w:r>
      <w:r w:rsidRPr="00956CEC">
        <w:rPr>
          <w:rFonts w:eastAsia="Calibri"/>
          <w:lang w:eastAsia="en-US"/>
        </w:rPr>
        <w:t>).</w:t>
      </w:r>
    </w:p>
    <w:p w:rsidR="00313176" w:rsidRPr="00956CEC" w:rsidRDefault="00313176" w:rsidP="00313176">
      <w:pPr>
        <w:ind w:firstLine="567"/>
        <w:jc w:val="both"/>
        <w:rPr>
          <w:rFonts w:eastAsia="Calibri"/>
          <w:lang w:eastAsia="en-US"/>
        </w:rPr>
      </w:pPr>
      <w:r w:rsidRPr="00956CEC">
        <w:rPr>
          <w:rFonts w:eastAsia="Calibri"/>
          <w:lang w:eastAsia="en-US"/>
        </w:rPr>
        <w:t>- осуществлен поиск ценовой информации в иных источниках общедоступной ценовой информации в соответствии с частью 18 статьи 22 Закона __________________ (</w:t>
      </w:r>
      <w:r w:rsidRPr="00956CEC">
        <w:rPr>
          <w:rFonts w:eastAsia="Calibri"/>
          <w:i/>
          <w:lang w:eastAsia="en-US"/>
        </w:rPr>
        <w:t>указывается информация о результатах поиска ценовой информации</w:t>
      </w:r>
      <w:r w:rsidRPr="00956CEC">
        <w:rPr>
          <w:rFonts w:eastAsia="Calibri"/>
          <w:lang w:eastAsia="en-US"/>
        </w:rPr>
        <w:t>).</w:t>
      </w:r>
    </w:p>
    <w:p w:rsidR="00313176" w:rsidRPr="00956CEC" w:rsidRDefault="00313176" w:rsidP="00313176">
      <w:pPr>
        <w:spacing w:after="160" w:line="259" w:lineRule="auto"/>
        <w:ind w:firstLine="567"/>
        <w:jc w:val="both"/>
      </w:pPr>
      <w:r w:rsidRPr="00956CEC">
        <w:t>Определение начальной цены единицы услуги, начальных сумм цен единиц услуг, максимального значения цены контракта методом сопоставимых рыночных цен (анализа рынка) представлено в Приложении №1.1</w:t>
      </w:r>
    </w:p>
    <w:p w:rsidR="00313176" w:rsidRPr="00956CEC" w:rsidRDefault="00313176" w:rsidP="00313176">
      <w:pPr>
        <w:jc w:val="right"/>
      </w:pPr>
      <w:r w:rsidRPr="00956CEC">
        <w:t xml:space="preserve">Приложение </w:t>
      </w:r>
      <w:r w:rsidRPr="00956CEC">
        <w:rPr>
          <w:rFonts w:eastAsia="Segoe UI Symbol"/>
        </w:rPr>
        <w:t>№</w:t>
      </w:r>
      <w:r w:rsidRPr="00956CEC">
        <w:t xml:space="preserve"> 1.1</w:t>
      </w:r>
    </w:p>
    <w:p w:rsidR="00313176" w:rsidRPr="00956CEC" w:rsidRDefault="00313176" w:rsidP="00313176">
      <w:pPr>
        <w:jc w:val="right"/>
      </w:pPr>
      <w:r w:rsidRPr="00956CEC">
        <w:t>к техническому заданию</w:t>
      </w:r>
    </w:p>
    <w:p w:rsidR="00313176" w:rsidRPr="00956CEC" w:rsidRDefault="00313176" w:rsidP="00313176">
      <w:pPr>
        <w:jc w:val="right"/>
      </w:pPr>
    </w:p>
    <w:p w:rsidR="00313176" w:rsidRPr="00956CEC" w:rsidRDefault="00313176" w:rsidP="00313176">
      <w:pPr>
        <w:ind w:firstLine="567"/>
        <w:jc w:val="center"/>
      </w:pPr>
      <w:r w:rsidRPr="00956CEC">
        <w:t>Определение начальной цены единицы услуги, начальных сумм цен единиц услуг, максимального значения цены контракта методом сопоставимых рыночных цен</w:t>
      </w:r>
    </w:p>
    <w:p w:rsidR="00313176" w:rsidRPr="00956CEC" w:rsidRDefault="00313176" w:rsidP="00313176">
      <w:pPr>
        <w:ind w:firstLine="567"/>
        <w:jc w:val="center"/>
      </w:pPr>
      <w:r w:rsidRPr="00956CEC">
        <w:t>(анализа рынка)</w:t>
      </w:r>
    </w:p>
    <w:p w:rsidR="00313176" w:rsidRPr="00956CEC" w:rsidRDefault="00313176" w:rsidP="00313176">
      <w:pPr>
        <w:ind w:firstLine="567"/>
        <w:jc w:val="center"/>
      </w:pPr>
    </w:p>
    <w:tbl>
      <w:tblPr>
        <w:tblW w:w="10490" w:type="dxa"/>
        <w:tblInd w:w="-601" w:type="dxa"/>
        <w:tblLayout w:type="fixed"/>
        <w:tblLook w:val="04A0" w:firstRow="1" w:lastRow="0" w:firstColumn="1" w:lastColumn="0" w:noHBand="0" w:noVBand="1"/>
      </w:tblPr>
      <w:tblGrid>
        <w:gridCol w:w="441"/>
        <w:gridCol w:w="1119"/>
        <w:gridCol w:w="1276"/>
        <w:gridCol w:w="1173"/>
        <w:gridCol w:w="1173"/>
        <w:gridCol w:w="1197"/>
        <w:gridCol w:w="1019"/>
        <w:gridCol w:w="824"/>
        <w:gridCol w:w="851"/>
        <w:gridCol w:w="1417"/>
      </w:tblGrid>
      <w:tr w:rsidR="00313176" w:rsidRPr="00956CEC" w:rsidTr="0057094A">
        <w:trPr>
          <w:trHeight w:val="384"/>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 п/п</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rPr>
            </w:pPr>
            <w:r w:rsidRPr="00956CEC">
              <w:rPr>
                <w:sz w:val="16"/>
                <w:szCs w:val="16"/>
              </w:rPr>
              <w:t>ОКПД2/Код</w:t>
            </w:r>
          </w:p>
          <w:p w:rsidR="00313176" w:rsidRPr="00956CEC" w:rsidRDefault="00313176" w:rsidP="0057094A">
            <w:pPr>
              <w:jc w:val="center"/>
              <w:rPr>
                <w:sz w:val="16"/>
                <w:szCs w:val="16"/>
                <w:lang w:eastAsia="en-US"/>
              </w:rPr>
            </w:pPr>
            <w:r w:rsidRPr="00956CEC">
              <w:rPr>
                <w:sz w:val="16"/>
                <w:szCs w:val="16"/>
              </w:rPr>
              <w:t>ККН</w:t>
            </w:r>
            <w:r w:rsidR="00FE1273">
              <w:rPr>
                <w:sz w:val="16"/>
                <w:szCs w:val="16"/>
              </w:rPr>
              <w:t>/КТРУ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rPr>
              <w:t>Наименование услуги (наименование ККН</w:t>
            </w:r>
            <w:r w:rsidR="00FE1273">
              <w:rPr>
                <w:sz w:val="16"/>
                <w:szCs w:val="16"/>
              </w:rPr>
              <w:t>/КТРУ</w:t>
            </w:r>
            <w:r w:rsidRPr="00956CEC">
              <w:rPr>
                <w:sz w:val="16"/>
                <w:szCs w:val="16"/>
              </w:rPr>
              <w:t>)</w:t>
            </w: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ИЦИ № 1 (</w:t>
            </w:r>
            <w:r w:rsidRPr="00956CEC">
              <w:rPr>
                <w:i/>
                <w:sz w:val="16"/>
                <w:szCs w:val="16"/>
                <w:lang w:eastAsia="en-US"/>
              </w:rPr>
              <w:t>Указываются реквизиты КП или РНК или реквизиты ответа на запрос в ЕИС и др.)</w:t>
            </w: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ИЦИ № 2 (</w:t>
            </w:r>
            <w:r w:rsidRPr="00956CEC">
              <w:rPr>
                <w:i/>
                <w:sz w:val="16"/>
                <w:szCs w:val="16"/>
                <w:lang w:eastAsia="en-US"/>
              </w:rPr>
              <w:t>Указываются реквизиты КП или РНК или реквизиты ответа на запрос в ЕИС и др.)</w:t>
            </w:r>
          </w:p>
        </w:tc>
        <w:tc>
          <w:tcPr>
            <w:tcW w:w="1197"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ИЦИ № 3 (</w:t>
            </w:r>
            <w:r w:rsidRPr="00956CEC">
              <w:rPr>
                <w:i/>
                <w:sz w:val="16"/>
                <w:szCs w:val="16"/>
                <w:lang w:eastAsia="en-US"/>
              </w:rPr>
              <w:t>Указываются реквизиты КП или РНК или реквизиты ответа на запрос в ЕИС и др.)</w:t>
            </w:r>
          </w:p>
        </w:tc>
        <w:tc>
          <w:tcPr>
            <w:tcW w:w="1019"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Предельная цена за единицу услуги руб.</w:t>
            </w:r>
          </w:p>
          <w:p w:rsidR="00313176" w:rsidRPr="00956CEC" w:rsidRDefault="00313176" w:rsidP="0057094A">
            <w:pPr>
              <w:jc w:val="center"/>
              <w:rPr>
                <w:i/>
                <w:sz w:val="16"/>
                <w:szCs w:val="16"/>
                <w:lang w:eastAsia="en-US"/>
              </w:rPr>
            </w:pPr>
            <w:r w:rsidRPr="00956CEC">
              <w:rPr>
                <w:i/>
                <w:sz w:val="16"/>
                <w:szCs w:val="16"/>
                <w:lang w:eastAsia="en-US"/>
              </w:rPr>
              <w:t>(при наличии)</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Средняя арифметическая цена за единицу услуги, руб.</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 xml:space="preserve">коэффициент вариации цен V (%)                    </w:t>
            </w:r>
            <w:r w:rsidRPr="00956CEC">
              <w:rPr>
                <w:i/>
                <w:sz w:val="16"/>
                <w:szCs w:val="16"/>
                <w:lang w:eastAsia="en-US"/>
              </w:rPr>
              <w:t>(не должен превышать 33%)</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jc w:val="center"/>
              <w:rPr>
                <w:sz w:val="16"/>
                <w:szCs w:val="16"/>
                <w:lang w:eastAsia="en-US"/>
              </w:rPr>
            </w:pPr>
            <w:r w:rsidRPr="00956CEC">
              <w:rPr>
                <w:sz w:val="16"/>
                <w:szCs w:val="16"/>
                <w:lang w:eastAsia="en-US"/>
              </w:rPr>
              <w:t>Начальная цена единицы услуги, руб.</w:t>
            </w:r>
          </w:p>
        </w:tc>
      </w:tr>
      <w:tr w:rsidR="00313176" w:rsidRPr="00956CEC" w:rsidTr="0057094A">
        <w:trPr>
          <w:trHeight w:val="68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45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45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3176" w:rsidRPr="00956CEC" w:rsidRDefault="00313176" w:rsidP="0057094A">
            <w:pPr>
              <w:rPr>
                <w:sz w:val="16"/>
                <w:szCs w:val="16"/>
                <w:lang w:eastAsia="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13176" w:rsidRPr="00956CEC" w:rsidRDefault="00313176" w:rsidP="0057094A">
            <w:pPr>
              <w:rPr>
                <w:sz w:val="16"/>
                <w:szCs w:val="16"/>
                <w:lang w:eastAsia="en-US"/>
              </w:rPr>
            </w:pPr>
          </w:p>
        </w:tc>
      </w:tr>
      <w:tr w:rsidR="00313176" w:rsidRPr="00956CEC" w:rsidTr="0057094A">
        <w:trPr>
          <w:trHeight w:val="826"/>
        </w:trPr>
        <w:tc>
          <w:tcPr>
            <w:tcW w:w="441" w:type="dxa"/>
            <w:tcBorders>
              <w:top w:val="nil"/>
              <w:left w:val="single" w:sz="4" w:space="0" w:color="auto"/>
              <w:bottom w:val="single" w:sz="4" w:space="0" w:color="auto"/>
              <w:right w:val="single" w:sz="4" w:space="0" w:color="auto"/>
            </w:tcBorders>
            <w:shd w:val="clear" w:color="auto" w:fill="FFFFFF"/>
            <w:noWrap/>
            <w:vAlign w:val="center"/>
            <w:hideMark/>
          </w:tcPr>
          <w:p w:rsidR="00313176" w:rsidRPr="00956CEC" w:rsidRDefault="00313176" w:rsidP="0057094A">
            <w:pPr>
              <w:jc w:val="center"/>
              <w:rPr>
                <w:sz w:val="16"/>
                <w:szCs w:val="16"/>
                <w:lang w:eastAsia="en-US"/>
              </w:rPr>
            </w:pPr>
            <w:r w:rsidRPr="00956CEC">
              <w:rPr>
                <w:sz w:val="16"/>
                <w:szCs w:val="16"/>
                <w:lang w:eastAsia="en-US"/>
              </w:rPr>
              <w:t>1</w:t>
            </w:r>
          </w:p>
        </w:tc>
        <w:tc>
          <w:tcPr>
            <w:tcW w:w="1119"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1276" w:type="dxa"/>
            <w:tcBorders>
              <w:top w:val="nil"/>
              <w:left w:val="single" w:sz="4" w:space="0" w:color="auto"/>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1173"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73"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97"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019"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24"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51"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417"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r w:rsidR="00313176" w:rsidRPr="00956CEC" w:rsidTr="0057094A">
        <w:trPr>
          <w:trHeight w:val="404"/>
        </w:trPr>
        <w:tc>
          <w:tcPr>
            <w:tcW w:w="441" w:type="dxa"/>
            <w:tcBorders>
              <w:top w:val="nil"/>
              <w:left w:val="single" w:sz="4" w:space="0" w:color="auto"/>
              <w:bottom w:val="single" w:sz="4" w:space="0" w:color="auto"/>
              <w:right w:val="single" w:sz="4" w:space="0" w:color="auto"/>
            </w:tcBorders>
            <w:shd w:val="clear" w:color="auto" w:fill="FFFFFF"/>
            <w:noWrap/>
            <w:vAlign w:val="center"/>
            <w:hideMark/>
          </w:tcPr>
          <w:p w:rsidR="00313176" w:rsidRPr="00956CEC" w:rsidRDefault="00313176" w:rsidP="0057094A">
            <w:pPr>
              <w:jc w:val="center"/>
              <w:rPr>
                <w:sz w:val="16"/>
                <w:szCs w:val="16"/>
                <w:lang w:eastAsia="en-US"/>
              </w:rPr>
            </w:pPr>
            <w:r w:rsidRPr="00956CEC">
              <w:rPr>
                <w:sz w:val="16"/>
                <w:szCs w:val="16"/>
                <w:lang w:eastAsia="en-US"/>
              </w:rPr>
              <w:t>2</w:t>
            </w:r>
          </w:p>
        </w:tc>
        <w:tc>
          <w:tcPr>
            <w:tcW w:w="1119"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1276" w:type="dxa"/>
            <w:tcBorders>
              <w:top w:val="nil"/>
              <w:left w:val="nil"/>
              <w:bottom w:val="single" w:sz="4" w:space="0" w:color="auto"/>
              <w:right w:val="single" w:sz="4" w:space="0" w:color="auto"/>
            </w:tcBorders>
            <w:vAlign w:val="center"/>
          </w:tcPr>
          <w:p w:rsidR="00313176" w:rsidRPr="00956CEC" w:rsidRDefault="00313176" w:rsidP="0057094A">
            <w:pPr>
              <w:jc w:val="center"/>
              <w:rPr>
                <w:sz w:val="16"/>
                <w:szCs w:val="16"/>
                <w:lang w:eastAsia="en-US"/>
              </w:rPr>
            </w:pPr>
          </w:p>
        </w:tc>
        <w:tc>
          <w:tcPr>
            <w:tcW w:w="1173" w:type="dxa"/>
            <w:tcBorders>
              <w:top w:val="single" w:sz="4" w:space="0" w:color="auto"/>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73"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197"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019"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24"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51"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1417" w:type="dxa"/>
            <w:tcBorders>
              <w:top w:val="nil"/>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r w:rsidR="00313176" w:rsidRPr="00956CEC" w:rsidTr="0057094A">
        <w:trPr>
          <w:trHeight w:val="255"/>
        </w:trPr>
        <w:tc>
          <w:tcPr>
            <w:tcW w:w="441" w:type="dxa"/>
            <w:tcBorders>
              <w:top w:val="nil"/>
              <w:left w:val="single" w:sz="4" w:space="0" w:color="auto"/>
              <w:bottom w:val="nil"/>
              <w:right w:val="single" w:sz="4" w:space="0" w:color="auto"/>
            </w:tcBorders>
            <w:noWrap/>
            <w:vAlign w:val="center"/>
            <w:hideMark/>
          </w:tcPr>
          <w:p w:rsidR="00313176" w:rsidRPr="00956CEC" w:rsidRDefault="00313176" w:rsidP="0057094A">
            <w:pPr>
              <w:jc w:val="center"/>
              <w:rPr>
                <w:sz w:val="16"/>
                <w:szCs w:val="16"/>
                <w:lang w:eastAsia="en-US"/>
              </w:rPr>
            </w:pPr>
            <w:r w:rsidRPr="00956CEC">
              <w:rPr>
                <w:sz w:val="16"/>
                <w:szCs w:val="16"/>
                <w:lang w:eastAsia="en-US"/>
              </w:rPr>
              <w:t> </w:t>
            </w:r>
          </w:p>
        </w:tc>
        <w:tc>
          <w:tcPr>
            <w:tcW w:w="8632" w:type="dxa"/>
            <w:gridSpan w:val="8"/>
            <w:tcBorders>
              <w:top w:val="single" w:sz="4" w:space="0" w:color="auto"/>
              <w:bottom w:val="single" w:sz="4" w:space="0" w:color="auto"/>
              <w:right w:val="single" w:sz="4" w:space="0" w:color="auto"/>
            </w:tcBorders>
            <w:shd w:val="clear" w:color="000000" w:fill="FFFFFF"/>
            <w:noWrap/>
            <w:hideMark/>
          </w:tcPr>
          <w:p w:rsidR="00313176" w:rsidRPr="00956CEC" w:rsidRDefault="00313176" w:rsidP="0057094A">
            <w:pPr>
              <w:jc w:val="right"/>
              <w:rPr>
                <w:b/>
                <w:i/>
                <w:sz w:val="20"/>
                <w:szCs w:val="20"/>
              </w:rPr>
            </w:pPr>
            <w:r w:rsidRPr="00956CEC">
              <w:rPr>
                <w:b/>
                <w:i/>
                <w:sz w:val="20"/>
                <w:szCs w:val="20"/>
              </w:rPr>
              <w:t>Начальная сумма цен единиц услуг</w:t>
            </w:r>
          </w:p>
        </w:tc>
        <w:tc>
          <w:tcPr>
            <w:tcW w:w="1417" w:type="dxa"/>
            <w:tcBorders>
              <w:top w:val="single" w:sz="4" w:space="0" w:color="auto"/>
              <w:left w:val="single" w:sz="4" w:space="0" w:color="auto"/>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r w:rsidR="00313176" w:rsidRPr="00956CEC" w:rsidTr="0057094A">
        <w:trPr>
          <w:trHeight w:val="255"/>
        </w:trPr>
        <w:tc>
          <w:tcPr>
            <w:tcW w:w="441" w:type="dxa"/>
            <w:tcBorders>
              <w:top w:val="nil"/>
              <w:left w:val="single" w:sz="4" w:space="0" w:color="auto"/>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c>
          <w:tcPr>
            <w:tcW w:w="8632" w:type="dxa"/>
            <w:gridSpan w:val="8"/>
            <w:tcBorders>
              <w:top w:val="single" w:sz="4" w:space="0" w:color="auto"/>
              <w:left w:val="nil"/>
              <w:bottom w:val="single" w:sz="4" w:space="0" w:color="auto"/>
              <w:right w:val="single" w:sz="4" w:space="0" w:color="auto"/>
            </w:tcBorders>
            <w:noWrap/>
            <w:vAlign w:val="center"/>
          </w:tcPr>
          <w:p w:rsidR="00313176" w:rsidRPr="00956CEC" w:rsidRDefault="00313176" w:rsidP="0057094A">
            <w:pPr>
              <w:jc w:val="right"/>
              <w:rPr>
                <w:sz w:val="16"/>
                <w:szCs w:val="16"/>
                <w:lang w:eastAsia="en-US"/>
              </w:rPr>
            </w:pPr>
            <w:r w:rsidRPr="00956CEC">
              <w:rPr>
                <w:b/>
                <w:i/>
                <w:sz w:val="20"/>
                <w:szCs w:val="20"/>
              </w:rPr>
              <w:t>Максимальное значение цены контракта</w:t>
            </w:r>
          </w:p>
        </w:tc>
        <w:tc>
          <w:tcPr>
            <w:tcW w:w="1417" w:type="dxa"/>
            <w:tcBorders>
              <w:top w:val="single" w:sz="4" w:space="0" w:color="auto"/>
              <w:left w:val="nil"/>
              <w:bottom w:val="single" w:sz="4" w:space="0" w:color="auto"/>
              <w:right w:val="single" w:sz="4" w:space="0" w:color="auto"/>
            </w:tcBorders>
            <w:noWrap/>
            <w:vAlign w:val="center"/>
          </w:tcPr>
          <w:p w:rsidR="00313176" w:rsidRPr="00956CEC" w:rsidRDefault="00313176" w:rsidP="0057094A">
            <w:pPr>
              <w:jc w:val="center"/>
              <w:rPr>
                <w:sz w:val="16"/>
                <w:szCs w:val="16"/>
                <w:lang w:eastAsia="en-US"/>
              </w:rPr>
            </w:pPr>
          </w:p>
        </w:tc>
      </w:tr>
    </w:tbl>
    <w:p w:rsidR="00313176" w:rsidRPr="00956CEC" w:rsidRDefault="00313176" w:rsidP="00313176">
      <w:pPr>
        <w:tabs>
          <w:tab w:val="left" w:pos="8339"/>
        </w:tabs>
        <w:jc w:val="center"/>
      </w:pPr>
      <w:r w:rsidRPr="00956CEC">
        <w:rPr>
          <w:i/>
        </w:rPr>
        <w:t>В случае, если сроки по контракту предполагают оказание услуг в течение более 1 года таблица с определением НЦЕУ заполняется для каждого года отдельно</w:t>
      </w:r>
      <w:r w:rsidRPr="00956CEC">
        <w:rPr>
          <w:b/>
          <w:i/>
        </w:rPr>
        <w:t>.</w:t>
      </w:r>
    </w:p>
    <w:p w:rsidR="00FB3CA4" w:rsidRPr="00956CEC" w:rsidRDefault="00FB3CA4" w:rsidP="00FB3CA4">
      <w:pPr>
        <w:jc w:val="right"/>
      </w:pPr>
      <w:r w:rsidRPr="00956CEC">
        <w:t xml:space="preserve">Приложение </w:t>
      </w:r>
      <w:r w:rsidRPr="00956CEC">
        <w:rPr>
          <w:rFonts w:eastAsia="Segoe UI Symbol"/>
        </w:rPr>
        <w:t>№</w:t>
      </w:r>
      <w:r w:rsidRPr="00956CEC">
        <w:t xml:space="preserve"> 2</w:t>
      </w:r>
    </w:p>
    <w:p w:rsidR="00FB3CA4" w:rsidRPr="00956CEC" w:rsidRDefault="00FB3CA4" w:rsidP="00FB3CA4">
      <w:pPr>
        <w:jc w:val="right"/>
      </w:pPr>
      <w:r w:rsidRPr="00956CEC">
        <w:t xml:space="preserve">к </w:t>
      </w:r>
      <w:r w:rsidR="00AD6278" w:rsidRPr="00956CEC">
        <w:t>т</w:t>
      </w:r>
      <w:r w:rsidRPr="00956CEC">
        <w:t>ехническому заданию</w:t>
      </w:r>
    </w:p>
    <w:p w:rsidR="00FB3CA4" w:rsidRPr="00956CEC" w:rsidRDefault="00FB3CA4" w:rsidP="00FB3CA4">
      <w:pPr>
        <w:jc w:val="center"/>
      </w:pPr>
    </w:p>
    <w:p w:rsidR="00FB3CA4" w:rsidRDefault="00454176" w:rsidP="00F37034">
      <w:pPr>
        <w:jc w:val="center"/>
      </w:pPr>
      <w:r w:rsidRPr="00956CEC">
        <w:t>Цикличные меню</w:t>
      </w:r>
      <w:r w:rsidR="00D93222" w:rsidRPr="00956CEC">
        <w:t>.</w:t>
      </w:r>
    </w:p>
    <w:p w:rsidR="009556C0" w:rsidRDefault="009556C0" w:rsidP="00F37034">
      <w:pPr>
        <w:jc w:val="center"/>
      </w:pPr>
    </w:p>
    <w:p w:rsidR="00010E42" w:rsidRPr="00956CEC" w:rsidRDefault="00010E42" w:rsidP="00010E42">
      <w:pPr>
        <w:jc w:val="center"/>
      </w:pPr>
      <w:r w:rsidRPr="00956CEC">
        <w:t xml:space="preserve">Заказчик устанавливает цикличные меню исходя из потребности учреждения, в том числе с учетом цикличных меню, размещенных на странице Управления </w:t>
      </w:r>
      <w:r>
        <w:t>социального питания</w:t>
      </w:r>
      <w:r w:rsidRPr="00956CEC">
        <w:br/>
        <w:t xml:space="preserve">на официальном сайте Администрации </w:t>
      </w:r>
      <w:r w:rsidRPr="00956CEC">
        <w:br/>
        <w:t xml:space="preserve">Санкт-Петербурга в сети Интернет: </w:t>
      </w:r>
      <w:hyperlink r:id="rId23">
        <w:r w:rsidRPr="00956CEC">
          <w:t>http://www.gov.spb.ru</w:t>
        </w:r>
      </w:hyperlink>
      <w:r w:rsidRPr="00956CEC">
        <w:t xml:space="preserve"> </w:t>
      </w:r>
    </w:p>
    <w:p w:rsidR="00010E42" w:rsidRPr="00956CEC" w:rsidRDefault="00010E42" w:rsidP="00F37034">
      <w:pPr>
        <w:jc w:val="center"/>
      </w:pPr>
    </w:p>
    <w:p w:rsidR="00FB3CA4" w:rsidRPr="00956CEC" w:rsidRDefault="00FB3CA4" w:rsidP="00FB3CA4">
      <w:pPr>
        <w:jc w:val="right"/>
      </w:pPr>
      <w:r w:rsidRPr="00956CEC">
        <w:t xml:space="preserve">Приложение </w:t>
      </w:r>
      <w:r w:rsidRPr="00956CEC">
        <w:rPr>
          <w:rFonts w:eastAsia="Segoe UI Symbol"/>
        </w:rPr>
        <w:t>№</w:t>
      </w:r>
      <w:r w:rsidRPr="00956CEC">
        <w:t xml:space="preserve"> 3</w:t>
      </w:r>
    </w:p>
    <w:p w:rsidR="00FB3CA4" w:rsidRPr="00956CEC" w:rsidRDefault="00FB3CA4" w:rsidP="00FB3CA4">
      <w:pPr>
        <w:pStyle w:val="ConsPlusNormal"/>
        <w:jc w:val="right"/>
        <w:rPr>
          <w:rFonts w:ascii="Times New Roman" w:hAnsi="Times New Roman" w:cs="Times New Roman"/>
          <w:sz w:val="24"/>
          <w:szCs w:val="24"/>
        </w:rPr>
      </w:pPr>
      <w:r w:rsidRPr="00956CEC">
        <w:rPr>
          <w:rFonts w:ascii="Times New Roman" w:hAnsi="Times New Roman" w:cs="Times New Roman"/>
          <w:sz w:val="24"/>
          <w:szCs w:val="24"/>
        </w:rPr>
        <w:t xml:space="preserve">к </w:t>
      </w:r>
      <w:r w:rsidR="00AD6278" w:rsidRPr="00956CEC">
        <w:rPr>
          <w:rFonts w:ascii="Times New Roman" w:hAnsi="Times New Roman" w:cs="Times New Roman"/>
          <w:sz w:val="24"/>
          <w:szCs w:val="24"/>
        </w:rPr>
        <w:t>т</w:t>
      </w:r>
      <w:r w:rsidRPr="00956CEC">
        <w:rPr>
          <w:rFonts w:ascii="Times New Roman" w:hAnsi="Times New Roman" w:cs="Times New Roman"/>
          <w:sz w:val="24"/>
          <w:szCs w:val="24"/>
        </w:rPr>
        <w:t>ехническому заданию</w:t>
      </w:r>
    </w:p>
    <w:p w:rsidR="00FB3CA4" w:rsidRPr="00956CEC" w:rsidRDefault="00FB3CA4" w:rsidP="00FB3CA4">
      <w:pPr>
        <w:pStyle w:val="ConsPlusNormal"/>
        <w:jc w:val="right"/>
        <w:rPr>
          <w:rFonts w:ascii="Times New Roman" w:hAnsi="Times New Roman" w:cs="Times New Roman"/>
          <w:b/>
          <w:sz w:val="24"/>
          <w:szCs w:val="24"/>
        </w:rPr>
      </w:pPr>
    </w:p>
    <w:p w:rsidR="00FB3CA4" w:rsidRDefault="00FB3CA4" w:rsidP="00FB3CA4">
      <w:pPr>
        <w:jc w:val="center"/>
      </w:pPr>
      <w:r w:rsidRPr="00956CEC">
        <w:t>Ассортиментный перечень основн</w:t>
      </w:r>
      <w:r w:rsidR="00454176" w:rsidRPr="00956CEC">
        <w:t>ой</w:t>
      </w:r>
      <w:r w:rsidRPr="00956CEC">
        <w:t xml:space="preserve"> групп</w:t>
      </w:r>
      <w:r w:rsidR="00454176" w:rsidRPr="00956CEC">
        <w:t>ы</w:t>
      </w:r>
      <w:r w:rsidRPr="00956CEC">
        <w:t xml:space="preserve"> продовольственных товаров и сырья.</w:t>
      </w:r>
    </w:p>
    <w:p w:rsidR="00DB70E7" w:rsidRPr="00956CEC" w:rsidRDefault="00DB70E7" w:rsidP="00FB3CA4">
      <w:pPr>
        <w:jc w:val="center"/>
      </w:pPr>
    </w:p>
    <w:p w:rsidR="008C6390" w:rsidRPr="00956CEC" w:rsidRDefault="008C6390" w:rsidP="008C6390">
      <w:pPr>
        <w:jc w:val="center"/>
      </w:pPr>
      <w:r w:rsidRPr="00956CEC">
        <w:t xml:space="preserve">Действующие Ассортиментные перечни основной группы продовольственных товаров и сырья размещены на странице Управления </w:t>
      </w:r>
      <w:r w:rsidR="00010E42">
        <w:t xml:space="preserve">социального питания </w:t>
      </w:r>
      <w:r w:rsidRPr="00956CEC">
        <w:t xml:space="preserve">на официальном сайте </w:t>
      </w:r>
      <w:r w:rsidRPr="00956CEC">
        <w:br/>
        <w:t xml:space="preserve">Администрации Санкт-Петербурга в сети Интернет: </w:t>
      </w:r>
      <w:hyperlink r:id="rId24">
        <w:r w:rsidRPr="00956CEC">
          <w:t>http://www.gov.spb.ru</w:t>
        </w:r>
      </w:hyperlink>
      <w:r w:rsidRPr="00956CEC">
        <w:t xml:space="preserve"> </w:t>
      </w:r>
    </w:p>
    <w:p w:rsidR="00FB3CA4" w:rsidRPr="00956CEC" w:rsidRDefault="00FB3CA4" w:rsidP="00FB3CA4">
      <w:pPr>
        <w:jc w:val="right"/>
      </w:pPr>
    </w:p>
    <w:p w:rsidR="00FB3CA4" w:rsidRPr="00956CEC" w:rsidRDefault="00FB3CA4" w:rsidP="00FB3CA4">
      <w:pPr>
        <w:jc w:val="right"/>
      </w:pPr>
      <w:r w:rsidRPr="00956CEC">
        <w:t xml:space="preserve">Приложение </w:t>
      </w:r>
      <w:r w:rsidRPr="00956CEC">
        <w:rPr>
          <w:rFonts w:eastAsia="Segoe UI Symbol"/>
        </w:rPr>
        <w:t>№</w:t>
      </w:r>
      <w:r w:rsidRPr="00956CEC">
        <w:t xml:space="preserve"> 4</w:t>
      </w:r>
    </w:p>
    <w:p w:rsidR="00FB3CA4" w:rsidRPr="00956CEC" w:rsidRDefault="00FB3CA4" w:rsidP="00FB3CA4">
      <w:pPr>
        <w:jc w:val="right"/>
      </w:pPr>
      <w:r w:rsidRPr="00956CEC">
        <w:t xml:space="preserve">к </w:t>
      </w:r>
      <w:r w:rsidR="00AD6278" w:rsidRPr="00956CEC">
        <w:t>т</w:t>
      </w:r>
      <w:r w:rsidRPr="00956CEC">
        <w:t>ехническому заданию</w:t>
      </w:r>
    </w:p>
    <w:p w:rsidR="00FB3CA4" w:rsidRPr="00956CEC" w:rsidRDefault="00FB3CA4" w:rsidP="00FB3CA4">
      <w:pPr>
        <w:jc w:val="center"/>
      </w:pPr>
    </w:p>
    <w:p w:rsidR="00D93222" w:rsidRPr="00956CEC" w:rsidRDefault="00D93222" w:rsidP="00D93222">
      <w:pPr>
        <w:ind w:firstLine="709"/>
        <w:jc w:val="center"/>
      </w:pPr>
      <w:r w:rsidRPr="00956CEC">
        <w:t>Накопительная ведомость по расходу продуктов питания.</w:t>
      </w:r>
    </w:p>
    <w:p w:rsidR="002617C5" w:rsidRPr="00956CEC" w:rsidRDefault="002617C5" w:rsidP="00FB3CA4">
      <w:pPr>
        <w:jc w:val="right"/>
      </w:pPr>
    </w:p>
    <w:p w:rsidR="00FB3CA4" w:rsidRPr="00956CEC" w:rsidRDefault="00FB3CA4" w:rsidP="00FB3CA4">
      <w:pPr>
        <w:jc w:val="right"/>
      </w:pPr>
      <w:r w:rsidRPr="00956CEC">
        <w:t xml:space="preserve">Приложение </w:t>
      </w:r>
      <w:r w:rsidRPr="00956CEC">
        <w:rPr>
          <w:rFonts w:eastAsia="Segoe UI Symbol"/>
        </w:rPr>
        <w:t>№</w:t>
      </w:r>
      <w:r w:rsidRPr="00956CEC">
        <w:t xml:space="preserve"> 5</w:t>
      </w:r>
    </w:p>
    <w:p w:rsidR="00FB3CA4" w:rsidRPr="00956CEC" w:rsidRDefault="00FB3CA4" w:rsidP="00FB3CA4">
      <w:pPr>
        <w:jc w:val="right"/>
      </w:pPr>
      <w:r w:rsidRPr="00956CEC">
        <w:t xml:space="preserve">к </w:t>
      </w:r>
      <w:r w:rsidR="00AD6278" w:rsidRPr="00956CEC">
        <w:t>т</w:t>
      </w:r>
      <w:r w:rsidRPr="00956CEC">
        <w:t>ехническому заданию</w:t>
      </w:r>
    </w:p>
    <w:p w:rsidR="00FB3CA4" w:rsidRPr="00956CEC" w:rsidRDefault="00FB3CA4" w:rsidP="00FB3CA4">
      <w:pPr>
        <w:jc w:val="center"/>
      </w:pPr>
    </w:p>
    <w:p w:rsidR="00FB3CA4" w:rsidRPr="00956CEC" w:rsidRDefault="00FB3CA4" w:rsidP="00F37034">
      <w:pPr>
        <w:jc w:val="center"/>
      </w:pPr>
      <w:r w:rsidRPr="00956CEC">
        <w:t>График оказания услуг.</w:t>
      </w:r>
    </w:p>
    <w:p w:rsidR="00AD6278" w:rsidRPr="00956CEC" w:rsidRDefault="00D93222" w:rsidP="00E6304F">
      <w:pPr>
        <w:spacing w:after="160"/>
        <w:ind w:left="-142"/>
        <w:jc w:val="center"/>
        <w:rPr>
          <w:b/>
        </w:rPr>
      </w:pPr>
      <w:r w:rsidRPr="00956CEC">
        <w:t>Форма разрабатывается заказчиком самостоятельно</w:t>
      </w:r>
      <w:r w:rsidR="00AD6278" w:rsidRPr="00956CEC">
        <w:rPr>
          <w:b/>
        </w:rPr>
        <w:br w:type="page"/>
      </w:r>
    </w:p>
    <w:p w:rsidR="000335A1" w:rsidRPr="00956CEC" w:rsidRDefault="00707D18" w:rsidP="00753D79">
      <w:pPr>
        <w:pStyle w:val="ConsPlusNormal"/>
        <w:jc w:val="center"/>
        <w:rPr>
          <w:rFonts w:ascii="Times New Roman" w:hAnsi="Times New Roman" w:cs="Times New Roman"/>
          <w:b/>
          <w:sz w:val="24"/>
          <w:szCs w:val="24"/>
        </w:rPr>
      </w:pPr>
      <w:r w:rsidRPr="00956CEC">
        <w:rPr>
          <w:rFonts w:ascii="Times New Roman" w:hAnsi="Times New Roman" w:cs="Times New Roman"/>
          <w:b/>
          <w:sz w:val="24"/>
          <w:szCs w:val="24"/>
        </w:rPr>
        <w:t xml:space="preserve">3. </w:t>
      </w:r>
      <w:r w:rsidR="000335A1" w:rsidRPr="00956CEC">
        <w:rPr>
          <w:rFonts w:ascii="Times New Roman" w:hAnsi="Times New Roman" w:cs="Times New Roman"/>
          <w:b/>
          <w:sz w:val="24"/>
          <w:szCs w:val="24"/>
        </w:rPr>
        <w:t xml:space="preserve">Примерная форма </w:t>
      </w:r>
      <w:r w:rsidR="000D15BF" w:rsidRPr="00956CEC">
        <w:rPr>
          <w:rFonts w:ascii="Times New Roman" w:hAnsi="Times New Roman" w:cs="Times New Roman"/>
          <w:b/>
          <w:sz w:val="24"/>
          <w:szCs w:val="24"/>
        </w:rPr>
        <w:t xml:space="preserve">проекта </w:t>
      </w:r>
      <w:r w:rsidR="006273FE" w:rsidRPr="00956CEC">
        <w:rPr>
          <w:rFonts w:ascii="Times New Roman" w:hAnsi="Times New Roman" w:cs="Times New Roman"/>
          <w:b/>
          <w:sz w:val="24"/>
          <w:szCs w:val="24"/>
        </w:rPr>
        <w:t xml:space="preserve">государственного </w:t>
      </w:r>
      <w:r w:rsidR="000335A1" w:rsidRPr="00956CEC">
        <w:rPr>
          <w:rFonts w:ascii="Times New Roman" w:hAnsi="Times New Roman" w:cs="Times New Roman"/>
          <w:b/>
          <w:sz w:val="24"/>
          <w:szCs w:val="24"/>
        </w:rPr>
        <w:t xml:space="preserve">контракта </w:t>
      </w:r>
      <w:r w:rsidR="006273FE" w:rsidRPr="00956CEC">
        <w:rPr>
          <w:rFonts w:ascii="Times New Roman" w:hAnsi="Times New Roman" w:cs="Times New Roman"/>
          <w:b/>
          <w:sz w:val="24"/>
          <w:szCs w:val="24"/>
        </w:rPr>
        <w:t xml:space="preserve">(контракта) </w:t>
      </w:r>
      <w:r w:rsidR="000335A1" w:rsidRPr="00956CEC">
        <w:rPr>
          <w:rFonts w:ascii="Times New Roman" w:hAnsi="Times New Roman" w:cs="Times New Roman"/>
          <w:b/>
          <w:sz w:val="24"/>
          <w:szCs w:val="24"/>
        </w:rPr>
        <w:t xml:space="preserve">на </w:t>
      </w:r>
      <w:r w:rsidRPr="00956CEC">
        <w:rPr>
          <w:rFonts w:ascii="Times New Roman" w:hAnsi="Times New Roman" w:cs="Times New Roman"/>
          <w:b/>
          <w:sz w:val="24"/>
          <w:szCs w:val="24"/>
        </w:rPr>
        <w:t xml:space="preserve">оказание услуг </w:t>
      </w:r>
      <w:r w:rsidR="00470035" w:rsidRPr="00956CEC">
        <w:rPr>
          <w:rFonts w:ascii="Times New Roman" w:hAnsi="Times New Roman" w:cs="Times New Roman"/>
          <w:b/>
          <w:sz w:val="24"/>
          <w:szCs w:val="24"/>
        </w:rPr>
        <w:t xml:space="preserve">по организации питания </w:t>
      </w:r>
      <w:r w:rsidR="008E606D" w:rsidRPr="00956CEC">
        <w:rPr>
          <w:rFonts w:ascii="Times New Roman" w:hAnsi="Times New Roman" w:cs="Times New Roman"/>
          <w:b/>
          <w:sz w:val="24"/>
          <w:szCs w:val="24"/>
        </w:rPr>
        <w:t>для нужд __________</w:t>
      </w:r>
      <w:r w:rsidR="008E606D" w:rsidRPr="00956CEC">
        <w:rPr>
          <w:rStyle w:val="a8"/>
          <w:rFonts w:ascii="Times New Roman" w:hAnsi="Times New Roman" w:cs="Times New Roman"/>
          <w:b/>
          <w:sz w:val="24"/>
          <w:szCs w:val="24"/>
        </w:rPr>
        <w:footnoteReference w:id="11"/>
      </w:r>
    </w:p>
    <w:p w:rsidR="000335A1" w:rsidRPr="00956CEC" w:rsidRDefault="000335A1">
      <w:pPr>
        <w:pStyle w:val="ConsPlusNormal"/>
        <w:jc w:val="center"/>
        <w:rPr>
          <w:rFonts w:ascii="Times New Roman" w:hAnsi="Times New Roman" w:cs="Times New Roman"/>
          <w:sz w:val="24"/>
          <w:szCs w:val="24"/>
        </w:rPr>
      </w:pPr>
    </w:p>
    <w:p w:rsidR="000335A1" w:rsidRPr="00956CEC" w:rsidRDefault="000D15BF">
      <w:pPr>
        <w:pStyle w:val="ConsPlusNormal"/>
        <w:jc w:val="center"/>
        <w:rPr>
          <w:rFonts w:ascii="Times New Roman" w:hAnsi="Times New Roman" w:cs="Times New Roman"/>
          <w:sz w:val="24"/>
          <w:szCs w:val="24"/>
        </w:rPr>
      </w:pPr>
      <w:r w:rsidRPr="00956CEC">
        <w:rPr>
          <w:rFonts w:ascii="Times New Roman" w:hAnsi="Times New Roman" w:cs="Times New Roman"/>
          <w:sz w:val="24"/>
          <w:szCs w:val="24"/>
        </w:rPr>
        <w:t>Проект г</w:t>
      </w:r>
      <w:r w:rsidR="00ED2F0D" w:rsidRPr="00956CEC">
        <w:rPr>
          <w:rFonts w:ascii="Times New Roman" w:hAnsi="Times New Roman" w:cs="Times New Roman"/>
          <w:sz w:val="24"/>
          <w:szCs w:val="24"/>
        </w:rPr>
        <w:t>осударственн</w:t>
      </w:r>
      <w:r w:rsidRPr="00956CEC">
        <w:rPr>
          <w:rFonts w:ascii="Times New Roman" w:hAnsi="Times New Roman" w:cs="Times New Roman"/>
          <w:sz w:val="24"/>
          <w:szCs w:val="24"/>
        </w:rPr>
        <w:t>ого</w:t>
      </w:r>
      <w:r w:rsidR="00ED2F0D" w:rsidRPr="00956CEC">
        <w:rPr>
          <w:rFonts w:ascii="Times New Roman" w:hAnsi="Times New Roman" w:cs="Times New Roman"/>
          <w:sz w:val="24"/>
          <w:szCs w:val="24"/>
        </w:rPr>
        <w:t xml:space="preserve"> контракт</w:t>
      </w:r>
      <w:r w:rsidRPr="00956CEC">
        <w:rPr>
          <w:rFonts w:ascii="Times New Roman" w:hAnsi="Times New Roman" w:cs="Times New Roman"/>
          <w:sz w:val="24"/>
          <w:szCs w:val="24"/>
        </w:rPr>
        <w:t>а</w:t>
      </w:r>
      <w:r w:rsidR="00ED2F0D" w:rsidRPr="00956CEC">
        <w:rPr>
          <w:rFonts w:ascii="Times New Roman" w:hAnsi="Times New Roman" w:cs="Times New Roman"/>
          <w:sz w:val="24"/>
          <w:szCs w:val="24"/>
        </w:rPr>
        <w:t xml:space="preserve"> (к</w:t>
      </w:r>
      <w:r w:rsidR="000335A1" w:rsidRPr="00956CEC">
        <w:rPr>
          <w:rFonts w:ascii="Times New Roman" w:hAnsi="Times New Roman" w:cs="Times New Roman"/>
          <w:sz w:val="24"/>
          <w:szCs w:val="24"/>
        </w:rPr>
        <w:t>онтракт</w:t>
      </w:r>
      <w:r w:rsidRPr="00956CEC">
        <w:rPr>
          <w:rFonts w:ascii="Times New Roman" w:hAnsi="Times New Roman" w:cs="Times New Roman"/>
          <w:sz w:val="24"/>
          <w:szCs w:val="24"/>
        </w:rPr>
        <w:t>а</w:t>
      </w:r>
      <w:r w:rsidR="00ED2F0D" w:rsidRPr="00956CEC">
        <w:rPr>
          <w:rFonts w:ascii="Times New Roman" w:hAnsi="Times New Roman" w:cs="Times New Roman"/>
          <w:sz w:val="24"/>
          <w:szCs w:val="24"/>
        </w:rPr>
        <w:t>)</w:t>
      </w:r>
      <w:r w:rsidR="000335A1" w:rsidRPr="00956CEC">
        <w:rPr>
          <w:rStyle w:val="a8"/>
          <w:rFonts w:ascii="Times New Roman" w:hAnsi="Times New Roman" w:cs="Times New Roman"/>
          <w:sz w:val="24"/>
          <w:szCs w:val="24"/>
        </w:rPr>
        <w:footnoteReference w:id="12"/>
      </w:r>
      <w:r w:rsidR="000335A1" w:rsidRPr="00956CEC">
        <w:rPr>
          <w:rFonts w:ascii="Times New Roman" w:hAnsi="Times New Roman" w:cs="Times New Roman"/>
          <w:sz w:val="24"/>
          <w:szCs w:val="24"/>
        </w:rPr>
        <w:t xml:space="preserve"> № _______ </w:t>
      </w:r>
      <w:r w:rsidR="000335A1" w:rsidRPr="00956CEC">
        <w:rPr>
          <w:rFonts w:ascii="Times New Roman" w:hAnsi="Times New Roman" w:cs="Times New Roman"/>
          <w:sz w:val="24"/>
          <w:szCs w:val="24"/>
        </w:rPr>
        <w:br/>
        <w:t xml:space="preserve">на </w:t>
      </w:r>
      <w:r w:rsidR="00FC20D3" w:rsidRPr="00956CEC">
        <w:rPr>
          <w:rFonts w:ascii="Times New Roman" w:hAnsi="Times New Roman" w:cs="Times New Roman"/>
          <w:sz w:val="24"/>
          <w:szCs w:val="24"/>
        </w:rPr>
        <w:t xml:space="preserve">оказание услуг </w:t>
      </w:r>
      <w:r w:rsidR="00470035" w:rsidRPr="00956CEC">
        <w:rPr>
          <w:rFonts w:ascii="Times New Roman" w:hAnsi="Times New Roman" w:cs="Times New Roman"/>
          <w:sz w:val="24"/>
          <w:szCs w:val="24"/>
        </w:rPr>
        <w:t>по организации</w:t>
      </w:r>
      <w:r w:rsidR="00F02661" w:rsidRPr="00956CEC">
        <w:rPr>
          <w:rFonts w:ascii="Times New Roman" w:hAnsi="Times New Roman" w:cs="Times New Roman"/>
          <w:sz w:val="24"/>
          <w:szCs w:val="24"/>
        </w:rPr>
        <w:t xml:space="preserve"> питания</w:t>
      </w:r>
      <w:r w:rsidR="00470035" w:rsidRPr="00956CEC">
        <w:rPr>
          <w:rFonts w:ascii="Times New Roman" w:hAnsi="Times New Roman" w:cs="Times New Roman"/>
          <w:sz w:val="24"/>
          <w:szCs w:val="24"/>
        </w:rPr>
        <w:t xml:space="preserve"> </w:t>
      </w:r>
      <w:r w:rsidR="008E606D" w:rsidRPr="00956CEC">
        <w:rPr>
          <w:rFonts w:ascii="Times New Roman" w:hAnsi="Times New Roman" w:cs="Times New Roman"/>
          <w:sz w:val="24"/>
          <w:szCs w:val="24"/>
        </w:rPr>
        <w:t>для нужд ________</w:t>
      </w:r>
      <w:r w:rsidR="008E606D" w:rsidRPr="00956CEC">
        <w:rPr>
          <w:rStyle w:val="a8"/>
          <w:rFonts w:ascii="Times New Roman" w:hAnsi="Times New Roman" w:cs="Times New Roman"/>
          <w:sz w:val="24"/>
          <w:szCs w:val="24"/>
        </w:rPr>
        <w:footnoteReference w:id="13"/>
      </w:r>
    </w:p>
    <w:p w:rsidR="000335A1" w:rsidRPr="00956CEC" w:rsidRDefault="008F0206" w:rsidP="008F0206">
      <w:pPr>
        <w:pStyle w:val="ConsPlusNormal"/>
        <w:jc w:val="center"/>
        <w:rPr>
          <w:rFonts w:ascii="Times New Roman" w:hAnsi="Times New Roman" w:cs="Times New Roman"/>
          <w:sz w:val="24"/>
          <w:szCs w:val="24"/>
        </w:rPr>
      </w:pPr>
      <w:r w:rsidRPr="00956CEC">
        <w:rPr>
          <w:rFonts w:ascii="Times New Roman" w:hAnsi="Times New Roman" w:cs="Times New Roman"/>
          <w:sz w:val="24"/>
          <w:szCs w:val="24"/>
        </w:rPr>
        <w:t>(Идентификационный код закупки _______________)</w:t>
      </w:r>
    </w:p>
    <w:tbl>
      <w:tblPr>
        <w:tblW w:w="11491" w:type="dxa"/>
        <w:tblLayout w:type="fixed"/>
        <w:tblCellMar>
          <w:top w:w="102" w:type="dxa"/>
          <w:left w:w="62" w:type="dxa"/>
          <w:bottom w:w="102" w:type="dxa"/>
          <w:right w:w="62" w:type="dxa"/>
        </w:tblCellMar>
        <w:tblLook w:val="0000" w:firstRow="0" w:lastRow="0" w:firstColumn="0" w:lastColumn="0" w:noHBand="0" w:noVBand="0"/>
      </w:tblPr>
      <w:tblGrid>
        <w:gridCol w:w="3690"/>
        <w:gridCol w:w="2091"/>
        <w:gridCol w:w="1652"/>
        <w:gridCol w:w="4058"/>
      </w:tblGrid>
      <w:tr w:rsidR="008F0206" w:rsidRPr="00956CEC" w:rsidTr="008F0206">
        <w:trPr>
          <w:trHeight w:val="473"/>
        </w:trPr>
        <w:tc>
          <w:tcPr>
            <w:tcW w:w="3690" w:type="dxa"/>
            <w:tcBorders>
              <w:top w:val="nil"/>
              <w:left w:val="nil"/>
              <w:bottom w:val="nil"/>
              <w:right w:val="nil"/>
            </w:tcBorders>
          </w:tcPr>
          <w:p w:rsidR="008F0206" w:rsidRPr="00956CEC" w:rsidRDefault="008F0206" w:rsidP="00564BB3">
            <w:pPr>
              <w:pStyle w:val="ConsPlusNormal"/>
              <w:rPr>
                <w:rFonts w:ascii="Times New Roman" w:hAnsi="Times New Roman" w:cs="Times New Roman"/>
                <w:sz w:val="24"/>
                <w:szCs w:val="24"/>
              </w:rPr>
            </w:pPr>
            <w:r w:rsidRPr="00956CEC">
              <w:rPr>
                <w:rFonts w:ascii="Times New Roman" w:hAnsi="Times New Roman" w:cs="Times New Roman"/>
                <w:sz w:val="24"/>
                <w:szCs w:val="24"/>
              </w:rPr>
              <w:t>Санкт-Петербург</w:t>
            </w:r>
          </w:p>
        </w:tc>
        <w:tc>
          <w:tcPr>
            <w:tcW w:w="2091" w:type="dxa"/>
            <w:tcBorders>
              <w:top w:val="nil"/>
              <w:left w:val="nil"/>
              <w:bottom w:val="nil"/>
              <w:right w:val="nil"/>
            </w:tcBorders>
          </w:tcPr>
          <w:p w:rsidR="008F0206" w:rsidRPr="00956CEC" w:rsidRDefault="008F0206">
            <w:pPr>
              <w:pStyle w:val="ConsPlusNormal"/>
              <w:rPr>
                <w:rFonts w:ascii="Times New Roman" w:hAnsi="Times New Roman" w:cs="Times New Roman"/>
                <w:sz w:val="24"/>
                <w:szCs w:val="24"/>
              </w:rPr>
            </w:pPr>
          </w:p>
        </w:tc>
        <w:tc>
          <w:tcPr>
            <w:tcW w:w="1652" w:type="dxa"/>
            <w:tcBorders>
              <w:top w:val="nil"/>
              <w:left w:val="nil"/>
              <w:bottom w:val="nil"/>
              <w:right w:val="nil"/>
            </w:tcBorders>
          </w:tcPr>
          <w:p w:rsidR="008F0206" w:rsidRPr="00956CEC" w:rsidRDefault="008F0206">
            <w:pPr>
              <w:pStyle w:val="ConsPlusNormal"/>
              <w:rPr>
                <w:rFonts w:ascii="Times New Roman" w:hAnsi="Times New Roman" w:cs="Times New Roman"/>
                <w:sz w:val="24"/>
                <w:szCs w:val="24"/>
              </w:rPr>
            </w:pPr>
          </w:p>
        </w:tc>
        <w:tc>
          <w:tcPr>
            <w:tcW w:w="4058" w:type="dxa"/>
            <w:tcBorders>
              <w:top w:val="nil"/>
              <w:left w:val="nil"/>
              <w:bottom w:val="nil"/>
              <w:right w:val="nil"/>
            </w:tcBorders>
          </w:tcPr>
          <w:p w:rsidR="008F0206" w:rsidRPr="00956CEC" w:rsidRDefault="008F0206" w:rsidP="008F0206">
            <w:pPr>
              <w:pStyle w:val="ConsPlusNormal"/>
              <w:rPr>
                <w:rFonts w:ascii="Times New Roman" w:hAnsi="Times New Roman" w:cs="Times New Roman"/>
                <w:sz w:val="24"/>
                <w:szCs w:val="24"/>
              </w:rPr>
            </w:pPr>
            <w:r w:rsidRPr="00956CEC">
              <w:rPr>
                <w:rFonts w:ascii="Times New Roman" w:hAnsi="Times New Roman" w:cs="Times New Roman"/>
                <w:sz w:val="24"/>
                <w:szCs w:val="24"/>
              </w:rPr>
              <w:t>«__» ________ 20__ г.</w:t>
            </w:r>
            <w:r w:rsidRPr="00956CEC">
              <w:rPr>
                <w:rStyle w:val="a8"/>
                <w:rFonts w:ascii="Times New Roman" w:hAnsi="Times New Roman" w:cs="Times New Roman"/>
                <w:sz w:val="24"/>
                <w:szCs w:val="24"/>
              </w:rPr>
              <w:footnoteReference w:id="14"/>
            </w:r>
          </w:p>
        </w:tc>
      </w:tr>
    </w:tbl>
    <w:p w:rsidR="000335A1" w:rsidRPr="00956CEC" w:rsidRDefault="000335A1">
      <w:pPr>
        <w:pStyle w:val="ConsPlusNormal"/>
        <w:jc w:val="both"/>
        <w:rPr>
          <w:rFonts w:ascii="Times New Roman" w:hAnsi="Times New Roman" w:cs="Times New Roman"/>
          <w:sz w:val="24"/>
          <w:szCs w:val="24"/>
        </w:rPr>
      </w:pPr>
    </w:p>
    <w:p w:rsidR="000335A1" w:rsidRPr="00956CEC" w:rsidRDefault="000335A1">
      <w:pPr>
        <w:pStyle w:val="ConsPlusNonformat"/>
        <w:jc w:val="both"/>
        <w:rPr>
          <w:rFonts w:ascii="Times New Roman" w:hAnsi="Times New Roman" w:cs="Times New Roman"/>
          <w:sz w:val="24"/>
          <w:szCs w:val="24"/>
        </w:rPr>
      </w:pPr>
      <w:r w:rsidRPr="00956CEC">
        <w:rPr>
          <w:rFonts w:ascii="Times New Roman" w:hAnsi="Times New Roman" w:cs="Times New Roman"/>
          <w:sz w:val="24"/>
          <w:szCs w:val="24"/>
        </w:rPr>
        <w:t>_______________</w:t>
      </w:r>
      <w:r w:rsidR="00564BB3" w:rsidRPr="00956CEC">
        <w:rPr>
          <w:rStyle w:val="a8"/>
          <w:rFonts w:ascii="Times New Roman" w:hAnsi="Times New Roman" w:cs="Times New Roman"/>
          <w:sz w:val="24"/>
          <w:szCs w:val="24"/>
        </w:rPr>
        <w:footnoteReference w:id="15"/>
      </w:r>
      <w:r w:rsidRPr="00956CEC">
        <w:rPr>
          <w:rFonts w:ascii="Times New Roman" w:hAnsi="Times New Roman" w:cs="Times New Roman"/>
          <w:sz w:val="24"/>
          <w:szCs w:val="24"/>
        </w:rPr>
        <w:t>, именуем</w:t>
      </w:r>
      <w:r w:rsidR="00564BB3" w:rsidRPr="00956CEC">
        <w:rPr>
          <w:rFonts w:ascii="Times New Roman" w:hAnsi="Times New Roman" w:cs="Times New Roman"/>
          <w:sz w:val="24"/>
          <w:szCs w:val="24"/>
        </w:rPr>
        <w:t>ое</w:t>
      </w:r>
      <w:r w:rsidRPr="00956CEC">
        <w:rPr>
          <w:rFonts w:ascii="Times New Roman" w:hAnsi="Times New Roman" w:cs="Times New Roman"/>
          <w:sz w:val="24"/>
          <w:szCs w:val="24"/>
        </w:rPr>
        <w:t xml:space="preserve"> в дальнейшем </w:t>
      </w:r>
      <w:r w:rsidR="00564BB3" w:rsidRPr="00956CEC">
        <w:rPr>
          <w:rFonts w:ascii="Times New Roman" w:hAnsi="Times New Roman" w:cs="Times New Roman"/>
          <w:sz w:val="24"/>
          <w:szCs w:val="24"/>
        </w:rPr>
        <w:t>«</w:t>
      </w:r>
      <w:r w:rsidRPr="00956CEC">
        <w:rPr>
          <w:rFonts w:ascii="Times New Roman" w:hAnsi="Times New Roman" w:cs="Times New Roman"/>
          <w:sz w:val="24"/>
          <w:szCs w:val="24"/>
        </w:rPr>
        <w:t>Заказ</w:t>
      </w:r>
      <w:r w:rsidR="00564BB3" w:rsidRPr="00956CEC">
        <w:rPr>
          <w:rFonts w:ascii="Times New Roman" w:hAnsi="Times New Roman" w:cs="Times New Roman"/>
          <w:sz w:val="24"/>
          <w:szCs w:val="24"/>
        </w:rPr>
        <w:t>чик», в лице _____________</w:t>
      </w:r>
      <w:r w:rsidR="00564BB3" w:rsidRPr="00956CEC">
        <w:rPr>
          <w:rStyle w:val="a8"/>
          <w:rFonts w:ascii="Times New Roman" w:hAnsi="Times New Roman" w:cs="Times New Roman"/>
          <w:sz w:val="24"/>
          <w:szCs w:val="24"/>
        </w:rPr>
        <w:footnoteReference w:id="16"/>
      </w:r>
      <w:r w:rsidRPr="00956CEC">
        <w:rPr>
          <w:rFonts w:ascii="Times New Roman" w:hAnsi="Times New Roman" w:cs="Times New Roman"/>
          <w:sz w:val="24"/>
          <w:szCs w:val="24"/>
        </w:rPr>
        <w:t>,</w:t>
      </w:r>
      <w:r w:rsidR="00564BB3" w:rsidRPr="00956CEC">
        <w:rPr>
          <w:rFonts w:ascii="Times New Roman" w:hAnsi="Times New Roman" w:cs="Times New Roman"/>
          <w:sz w:val="24"/>
          <w:szCs w:val="24"/>
        </w:rPr>
        <w:t xml:space="preserve"> </w:t>
      </w:r>
      <w:r w:rsidRPr="00956CEC">
        <w:rPr>
          <w:rFonts w:ascii="Times New Roman" w:hAnsi="Times New Roman" w:cs="Times New Roman"/>
          <w:sz w:val="24"/>
          <w:szCs w:val="24"/>
        </w:rPr>
        <w:t>действующе</w:t>
      </w:r>
      <w:r w:rsidR="00564BB3" w:rsidRPr="00956CEC">
        <w:rPr>
          <w:rFonts w:ascii="Times New Roman" w:hAnsi="Times New Roman" w:cs="Times New Roman"/>
          <w:sz w:val="24"/>
          <w:szCs w:val="24"/>
        </w:rPr>
        <w:t>го на основании ____________</w:t>
      </w:r>
      <w:r w:rsidR="00564BB3" w:rsidRPr="00956CEC">
        <w:rPr>
          <w:rStyle w:val="a8"/>
          <w:rFonts w:ascii="Times New Roman" w:hAnsi="Times New Roman" w:cs="Times New Roman"/>
          <w:sz w:val="24"/>
          <w:szCs w:val="24"/>
        </w:rPr>
        <w:footnoteReference w:id="17"/>
      </w:r>
      <w:r w:rsidRPr="00956CEC">
        <w:rPr>
          <w:rFonts w:ascii="Times New Roman" w:hAnsi="Times New Roman" w:cs="Times New Roman"/>
          <w:sz w:val="24"/>
          <w:szCs w:val="24"/>
        </w:rPr>
        <w:t>,</w:t>
      </w:r>
      <w:r w:rsidR="00564BB3" w:rsidRPr="00956CEC">
        <w:rPr>
          <w:rFonts w:ascii="Times New Roman" w:hAnsi="Times New Roman" w:cs="Times New Roman"/>
          <w:sz w:val="24"/>
          <w:szCs w:val="24"/>
        </w:rPr>
        <w:t xml:space="preserve"> </w:t>
      </w:r>
      <w:r w:rsidRPr="00956CEC">
        <w:rPr>
          <w:rFonts w:ascii="Times New Roman" w:hAnsi="Times New Roman" w:cs="Times New Roman"/>
          <w:sz w:val="24"/>
          <w:szCs w:val="24"/>
        </w:rPr>
        <w:t>с одной стороны, и _______________</w:t>
      </w:r>
      <w:r w:rsidR="00ED2F0D" w:rsidRPr="00956CEC">
        <w:rPr>
          <w:rStyle w:val="a8"/>
          <w:rFonts w:ascii="Times New Roman" w:hAnsi="Times New Roman" w:cs="Times New Roman"/>
          <w:sz w:val="24"/>
          <w:szCs w:val="24"/>
        </w:rPr>
        <w:footnoteReference w:id="18"/>
      </w:r>
      <w:r w:rsidRPr="00956CEC">
        <w:rPr>
          <w:rFonts w:ascii="Times New Roman" w:hAnsi="Times New Roman" w:cs="Times New Roman"/>
          <w:sz w:val="24"/>
          <w:szCs w:val="24"/>
        </w:rPr>
        <w:t>, именуем</w:t>
      </w:r>
      <w:r w:rsidR="00564BB3" w:rsidRPr="00956CEC">
        <w:rPr>
          <w:rFonts w:ascii="Times New Roman" w:hAnsi="Times New Roman" w:cs="Times New Roman"/>
          <w:sz w:val="24"/>
          <w:szCs w:val="24"/>
        </w:rPr>
        <w:t>ое в дальнейшем «</w:t>
      </w:r>
      <w:r w:rsidR="008F0206" w:rsidRPr="00956CEC">
        <w:rPr>
          <w:rFonts w:ascii="Times New Roman" w:hAnsi="Times New Roman" w:cs="Times New Roman"/>
          <w:sz w:val="24"/>
          <w:szCs w:val="24"/>
        </w:rPr>
        <w:t>Исполнитель</w:t>
      </w:r>
      <w:r w:rsidR="00564BB3" w:rsidRPr="00956CEC">
        <w:rPr>
          <w:rFonts w:ascii="Times New Roman" w:hAnsi="Times New Roman" w:cs="Times New Roman"/>
          <w:sz w:val="24"/>
          <w:szCs w:val="24"/>
        </w:rPr>
        <w:t>»</w:t>
      </w:r>
      <w:r w:rsidRPr="00956CEC">
        <w:rPr>
          <w:rFonts w:ascii="Times New Roman" w:hAnsi="Times New Roman" w:cs="Times New Roman"/>
          <w:sz w:val="24"/>
          <w:szCs w:val="24"/>
        </w:rPr>
        <w:t>, в лице _______________</w:t>
      </w:r>
      <w:r w:rsidR="00ED2F0D" w:rsidRPr="00956CEC">
        <w:rPr>
          <w:rStyle w:val="a8"/>
          <w:rFonts w:ascii="Times New Roman" w:hAnsi="Times New Roman" w:cs="Times New Roman"/>
          <w:sz w:val="24"/>
          <w:szCs w:val="24"/>
        </w:rPr>
        <w:footnoteReference w:id="19"/>
      </w:r>
      <w:r w:rsidRPr="00956CEC">
        <w:rPr>
          <w:rFonts w:ascii="Times New Roman" w:hAnsi="Times New Roman" w:cs="Times New Roman"/>
          <w:sz w:val="24"/>
          <w:szCs w:val="24"/>
        </w:rPr>
        <w:t>,</w:t>
      </w:r>
      <w:r w:rsidR="00564BB3" w:rsidRPr="00956CEC">
        <w:rPr>
          <w:rFonts w:ascii="Times New Roman" w:hAnsi="Times New Roman" w:cs="Times New Roman"/>
          <w:sz w:val="24"/>
          <w:szCs w:val="24"/>
        </w:rPr>
        <w:t xml:space="preserve"> </w:t>
      </w:r>
      <w:r w:rsidRPr="00956CEC">
        <w:rPr>
          <w:rFonts w:ascii="Times New Roman" w:hAnsi="Times New Roman" w:cs="Times New Roman"/>
          <w:sz w:val="24"/>
          <w:szCs w:val="24"/>
        </w:rPr>
        <w:t xml:space="preserve">действующего </w:t>
      </w:r>
      <w:r w:rsidR="00564BB3" w:rsidRPr="00956CEC">
        <w:rPr>
          <w:rFonts w:ascii="Times New Roman" w:hAnsi="Times New Roman" w:cs="Times New Roman"/>
          <w:sz w:val="24"/>
          <w:szCs w:val="24"/>
        </w:rPr>
        <w:br/>
      </w:r>
      <w:r w:rsidRPr="00956CEC">
        <w:rPr>
          <w:rFonts w:ascii="Times New Roman" w:hAnsi="Times New Roman" w:cs="Times New Roman"/>
          <w:sz w:val="24"/>
          <w:szCs w:val="24"/>
        </w:rPr>
        <w:t>на основании ______________</w:t>
      </w:r>
      <w:r w:rsidR="00ED2F0D" w:rsidRPr="00956CEC">
        <w:rPr>
          <w:rStyle w:val="a8"/>
          <w:rFonts w:ascii="Times New Roman" w:hAnsi="Times New Roman" w:cs="Times New Roman"/>
          <w:sz w:val="24"/>
          <w:szCs w:val="24"/>
        </w:rPr>
        <w:footnoteReference w:id="20"/>
      </w:r>
      <w:r w:rsidRPr="00956CEC">
        <w:rPr>
          <w:rFonts w:ascii="Times New Roman" w:hAnsi="Times New Roman" w:cs="Times New Roman"/>
          <w:sz w:val="24"/>
          <w:szCs w:val="24"/>
        </w:rPr>
        <w:t>,</w:t>
      </w:r>
      <w:r w:rsidR="00564BB3" w:rsidRPr="00956CEC">
        <w:rPr>
          <w:rFonts w:ascii="Times New Roman" w:hAnsi="Times New Roman" w:cs="Times New Roman"/>
          <w:sz w:val="24"/>
          <w:szCs w:val="24"/>
        </w:rPr>
        <w:t xml:space="preserve"> </w:t>
      </w:r>
      <w:r w:rsidRPr="00956CEC">
        <w:rPr>
          <w:rFonts w:ascii="Times New Roman" w:hAnsi="Times New Roman" w:cs="Times New Roman"/>
          <w:sz w:val="24"/>
          <w:szCs w:val="24"/>
        </w:rPr>
        <w:t>с другой стороны, вместе</w:t>
      </w:r>
      <w:r w:rsidR="00564BB3" w:rsidRPr="00956CEC">
        <w:rPr>
          <w:rFonts w:ascii="Times New Roman" w:hAnsi="Times New Roman" w:cs="Times New Roman"/>
          <w:sz w:val="24"/>
          <w:szCs w:val="24"/>
        </w:rPr>
        <w:t xml:space="preserve"> именуемые в дальнейшем «</w:t>
      </w:r>
      <w:r w:rsidRPr="00956CEC">
        <w:rPr>
          <w:rFonts w:ascii="Times New Roman" w:hAnsi="Times New Roman" w:cs="Times New Roman"/>
          <w:sz w:val="24"/>
          <w:szCs w:val="24"/>
        </w:rPr>
        <w:t>Стороны</w:t>
      </w:r>
      <w:r w:rsidR="00564BB3" w:rsidRPr="00956CEC">
        <w:rPr>
          <w:rFonts w:ascii="Times New Roman" w:hAnsi="Times New Roman" w:cs="Times New Roman"/>
          <w:sz w:val="24"/>
          <w:szCs w:val="24"/>
        </w:rPr>
        <w:t>»</w:t>
      </w:r>
      <w:r w:rsidRPr="00956CEC">
        <w:rPr>
          <w:rFonts w:ascii="Times New Roman" w:hAnsi="Times New Roman" w:cs="Times New Roman"/>
          <w:sz w:val="24"/>
          <w:szCs w:val="24"/>
        </w:rPr>
        <w:t xml:space="preserve">, </w:t>
      </w:r>
      <w:r w:rsidR="008F0206" w:rsidRPr="00956CEC">
        <w:rPr>
          <w:rFonts w:ascii="Times New Roman" w:hAnsi="Times New Roman" w:cs="Times New Roman"/>
          <w:sz w:val="24"/>
          <w:szCs w:val="24"/>
        </w:rPr>
        <w:t>на основании ________________</w:t>
      </w:r>
      <w:r w:rsidR="008F0206" w:rsidRPr="00956CEC">
        <w:rPr>
          <w:rStyle w:val="a8"/>
          <w:rFonts w:ascii="Times New Roman" w:hAnsi="Times New Roman" w:cs="Times New Roman"/>
          <w:sz w:val="24"/>
          <w:szCs w:val="24"/>
        </w:rPr>
        <w:footnoteReference w:id="21"/>
      </w:r>
      <w:r w:rsidR="008F0206" w:rsidRPr="00956CEC">
        <w:rPr>
          <w:rFonts w:ascii="Times New Roman" w:hAnsi="Times New Roman" w:cs="Times New Roman"/>
          <w:sz w:val="24"/>
          <w:szCs w:val="24"/>
        </w:rPr>
        <w:t xml:space="preserve"> от ___ ____________ 20__ г. № ____ и </w:t>
      </w:r>
      <w:r w:rsidR="00564BB3" w:rsidRPr="00956CEC">
        <w:rPr>
          <w:rFonts w:ascii="Times New Roman" w:hAnsi="Times New Roman" w:cs="Times New Roman"/>
          <w:sz w:val="24"/>
          <w:szCs w:val="24"/>
        </w:rPr>
        <w:t xml:space="preserve">в соответствии с </w:t>
      </w:r>
      <w:r w:rsidRPr="00956CEC">
        <w:rPr>
          <w:rFonts w:ascii="Times New Roman" w:hAnsi="Times New Roman" w:cs="Times New Roman"/>
          <w:sz w:val="24"/>
          <w:szCs w:val="24"/>
        </w:rPr>
        <w:t>требованиями</w:t>
      </w:r>
      <w:r w:rsidR="00564BB3" w:rsidRPr="00956CEC">
        <w:rPr>
          <w:rFonts w:ascii="Times New Roman" w:hAnsi="Times New Roman" w:cs="Times New Roman"/>
          <w:sz w:val="24"/>
          <w:szCs w:val="24"/>
        </w:rPr>
        <w:t xml:space="preserve"> Федерального </w:t>
      </w:r>
      <w:r w:rsidRPr="00956CEC">
        <w:rPr>
          <w:rFonts w:ascii="Times New Roman" w:hAnsi="Times New Roman" w:cs="Times New Roman"/>
          <w:sz w:val="24"/>
          <w:szCs w:val="24"/>
        </w:rPr>
        <w:t>закона</w:t>
      </w:r>
      <w:r w:rsidR="008F0206" w:rsidRPr="00956CEC">
        <w:rPr>
          <w:rFonts w:ascii="Times New Roman" w:hAnsi="Times New Roman" w:cs="Times New Roman"/>
          <w:sz w:val="24"/>
          <w:szCs w:val="24"/>
        </w:rPr>
        <w:t xml:space="preserve"> от 05.04.2013 № 44-ФЗ </w:t>
      </w:r>
      <w:r w:rsidR="00564BB3" w:rsidRPr="00956CEC">
        <w:rPr>
          <w:rFonts w:ascii="Times New Roman" w:hAnsi="Times New Roman" w:cs="Times New Roman"/>
          <w:sz w:val="24"/>
          <w:szCs w:val="24"/>
        </w:rPr>
        <w:t>«</w:t>
      </w:r>
      <w:r w:rsidRPr="00956CEC">
        <w:rPr>
          <w:rFonts w:ascii="Times New Roman" w:hAnsi="Times New Roman" w:cs="Times New Roman"/>
          <w:sz w:val="24"/>
          <w:szCs w:val="24"/>
        </w:rPr>
        <w:t>О контрактной системе в</w:t>
      </w:r>
      <w:r w:rsidR="00564BB3" w:rsidRPr="00956CEC">
        <w:rPr>
          <w:rFonts w:ascii="Times New Roman" w:hAnsi="Times New Roman" w:cs="Times New Roman"/>
          <w:sz w:val="24"/>
          <w:szCs w:val="24"/>
        </w:rPr>
        <w:t xml:space="preserve"> сфере закупок товаров, работ, услуг </w:t>
      </w:r>
      <w:r w:rsidRPr="00956CEC">
        <w:rPr>
          <w:rFonts w:ascii="Times New Roman" w:hAnsi="Times New Roman" w:cs="Times New Roman"/>
          <w:sz w:val="24"/>
          <w:szCs w:val="24"/>
        </w:rPr>
        <w:t>для  обеспечения государственных и</w:t>
      </w:r>
      <w:r w:rsidR="008F0206" w:rsidRPr="00956CEC">
        <w:rPr>
          <w:rFonts w:ascii="Times New Roman" w:hAnsi="Times New Roman" w:cs="Times New Roman"/>
          <w:sz w:val="24"/>
          <w:szCs w:val="24"/>
        </w:rPr>
        <w:t xml:space="preserve"> </w:t>
      </w:r>
      <w:r w:rsidR="00564BB3" w:rsidRPr="00956CEC">
        <w:rPr>
          <w:rFonts w:ascii="Times New Roman" w:hAnsi="Times New Roman" w:cs="Times New Roman"/>
          <w:sz w:val="24"/>
          <w:szCs w:val="24"/>
        </w:rPr>
        <w:t>муниципальных нужд» (дале</w:t>
      </w:r>
      <w:r w:rsidR="008F0206" w:rsidRPr="00956CEC">
        <w:rPr>
          <w:rFonts w:ascii="Times New Roman" w:hAnsi="Times New Roman" w:cs="Times New Roman"/>
          <w:sz w:val="24"/>
          <w:szCs w:val="24"/>
        </w:rPr>
        <w:t>е –</w:t>
      </w:r>
      <w:r w:rsidR="007E515D" w:rsidRPr="00956CEC">
        <w:rPr>
          <w:rFonts w:ascii="Times New Roman" w:hAnsi="Times New Roman" w:cs="Times New Roman"/>
          <w:sz w:val="24"/>
          <w:szCs w:val="24"/>
        </w:rPr>
        <w:t xml:space="preserve"> З</w:t>
      </w:r>
      <w:r w:rsidR="008F0206" w:rsidRPr="00956CEC">
        <w:rPr>
          <w:rFonts w:ascii="Times New Roman" w:hAnsi="Times New Roman" w:cs="Times New Roman"/>
          <w:sz w:val="24"/>
          <w:szCs w:val="24"/>
        </w:rPr>
        <w:t xml:space="preserve">акон № 44-ФЗ) </w:t>
      </w:r>
      <w:r w:rsidR="00564BB3" w:rsidRPr="00956CEC">
        <w:rPr>
          <w:rFonts w:ascii="Times New Roman" w:hAnsi="Times New Roman" w:cs="Times New Roman"/>
          <w:sz w:val="24"/>
          <w:szCs w:val="24"/>
        </w:rPr>
        <w:t xml:space="preserve">заключили настоящий </w:t>
      </w:r>
      <w:r w:rsidR="00ED2F0D" w:rsidRPr="00956CEC">
        <w:rPr>
          <w:rFonts w:ascii="Times New Roman" w:hAnsi="Times New Roman" w:cs="Times New Roman"/>
          <w:sz w:val="24"/>
          <w:szCs w:val="24"/>
        </w:rPr>
        <w:t xml:space="preserve">государственный </w:t>
      </w:r>
      <w:r w:rsidR="00564BB3" w:rsidRPr="00956CEC">
        <w:rPr>
          <w:rFonts w:ascii="Times New Roman" w:hAnsi="Times New Roman" w:cs="Times New Roman"/>
          <w:sz w:val="24"/>
          <w:szCs w:val="24"/>
        </w:rPr>
        <w:t>контракт</w:t>
      </w:r>
      <w:r w:rsidR="00ED2F0D" w:rsidRPr="00956CEC">
        <w:rPr>
          <w:rFonts w:ascii="Times New Roman" w:hAnsi="Times New Roman" w:cs="Times New Roman"/>
          <w:sz w:val="24"/>
          <w:szCs w:val="24"/>
        </w:rPr>
        <w:t xml:space="preserve"> (контракт)</w:t>
      </w:r>
      <w:r w:rsidR="00564BB3" w:rsidRPr="00956CEC">
        <w:rPr>
          <w:rStyle w:val="a8"/>
          <w:rFonts w:ascii="Times New Roman" w:hAnsi="Times New Roman" w:cs="Times New Roman"/>
          <w:sz w:val="24"/>
          <w:szCs w:val="24"/>
        </w:rPr>
        <w:footnoteReference w:id="22"/>
      </w:r>
      <w:r w:rsidR="00564BB3" w:rsidRPr="00956CEC">
        <w:rPr>
          <w:rFonts w:ascii="Times New Roman" w:hAnsi="Times New Roman" w:cs="Times New Roman"/>
          <w:sz w:val="24"/>
          <w:szCs w:val="24"/>
        </w:rPr>
        <w:t xml:space="preserve"> </w:t>
      </w:r>
      <w:r w:rsidRPr="00956CEC">
        <w:rPr>
          <w:rFonts w:ascii="Times New Roman" w:hAnsi="Times New Roman" w:cs="Times New Roman"/>
          <w:sz w:val="24"/>
          <w:szCs w:val="24"/>
        </w:rPr>
        <w:t>(</w:t>
      </w:r>
      <w:r w:rsidR="00564BB3" w:rsidRPr="00956CEC">
        <w:rPr>
          <w:rFonts w:ascii="Times New Roman" w:hAnsi="Times New Roman" w:cs="Times New Roman"/>
          <w:sz w:val="24"/>
          <w:szCs w:val="24"/>
        </w:rPr>
        <w:t xml:space="preserve">далее – </w:t>
      </w:r>
      <w:r w:rsidR="0004474C" w:rsidRPr="00956CEC">
        <w:rPr>
          <w:rFonts w:ascii="Times New Roman" w:hAnsi="Times New Roman" w:cs="Times New Roman"/>
          <w:sz w:val="24"/>
          <w:szCs w:val="24"/>
        </w:rPr>
        <w:t>к</w:t>
      </w:r>
      <w:r w:rsidR="00564BB3" w:rsidRPr="00956CEC">
        <w:rPr>
          <w:rFonts w:ascii="Times New Roman" w:hAnsi="Times New Roman" w:cs="Times New Roman"/>
          <w:sz w:val="24"/>
          <w:szCs w:val="24"/>
        </w:rPr>
        <w:t>онтракт)</w:t>
      </w:r>
      <w:r w:rsidRPr="00956CEC">
        <w:rPr>
          <w:rFonts w:ascii="Times New Roman" w:hAnsi="Times New Roman" w:cs="Times New Roman"/>
          <w:sz w:val="24"/>
          <w:szCs w:val="24"/>
        </w:rPr>
        <w:t xml:space="preserve"> о нижеследующем.</w:t>
      </w:r>
    </w:p>
    <w:p w:rsidR="00564BB3" w:rsidRPr="00956CEC" w:rsidRDefault="00564BB3">
      <w:pPr>
        <w:pStyle w:val="ConsPlusNormal"/>
        <w:jc w:val="center"/>
        <w:outlineLvl w:val="1"/>
        <w:rPr>
          <w:rFonts w:ascii="Times New Roman" w:hAnsi="Times New Roman" w:cs="Times New Roman"/>
          <w:sz w:val="24"/>
          <w:szCs w:val="24"/>
        </w:rPr>
      </w:pPr>
    </w:p>
    <w:p w:rsidR="000335A1" w:rsidRPr="00956CEC" w:rsidRDefault="000335A1">
      <w:pPr>
        <w:pStyle w:val="ConsPlusNormal"/>
        <w:jc w:val="center"/>
        <w:outlineLvl w:val="1"/>
        <w:rPr>
          <w:rFonts w:ascii="Times New Roman" w:hAnsi="Times New Roman" w:cs="Times New Roman"/>
          <w:sz w:val="24"/>
          <w:szCs w:val="24"/>
        </w:rPr>
      </w:pPr>
      <w:r w:rsidRPr="00956CEC">
        <w:rPr>
          <w:rFonts w:ascii="Times New Roman" w:hAnsi="Times New Roman" w:cs="Times New Roman"/>
          <w:sz w:val="24"/>
          <w:szCs w:val="24"/>
        </w:rPr>
        <w:t>1. Предмет контракта</w:t>
      </w:r>
    </w:p>
    <w:p w:rsidR="000335A1" w:rsidRPr="00956CEC" w:rsidRDefault="000335A1">
      <w:pPr>
        <w:pStyle w:val="ConsPlusNormal"/>
        <w:jc w:val="both"/>
        <w:rPr>
          <w:rFonts w:ascii="Times New Roman" w:hAnsi="Times New Roman" w:cs="Times New Roman"/>
          <w:sz w:val="24"/>
          <w:szCs w:val="24"/>
        </w:rPr>
      </w:pPr>
    </w:p>
    <w:p w:rsidR="00470035" w:rsidRPr="00956CEC" w:rsidRDefault="00470035" w:rsidP="00470035">
      <w:pPr>
        <w:ind w:firstLine="708"/>
        <w:jc w:val="both"/>
      </w:pPr>
      <w:r w:rsidRPr="00956CEC">
        <w:t xml:space="preserve">1.1. Предметом настоящего </w:t>
      </w:r>
      <w:r w:rsidR="0004474C" w:rsidRPr="00956CEC">
        <w:t>к</w:t>
      </w:r>
      <w:r w:rsidRPr="00956CEC">
        <w:t xml:space="preserve">онтракта является оказание услуг по организации </w:t>
      </w:r>
      <w:r w:rsidR="00335550" w:rsidRPr="00956CEC">
        <w:t xml:space="preserve">питания </w:t>
      </w:r>
      <w:r w:rsidR="007A39D3" w:rsidRPr="00956CEC">
        <w:t>для нужд____________</w:t>
      </w:r>
      <w:r w:rsidRPr="00956CEC">
        <w:t xml:space="preserve"> </w:t>
      </w:r>
      <w:r w:rsidR="007A39D3" w:rsidRPr="00956CEC">
        <w:rPr>
          <w:rStyle w:val="a8"/>
        </w:rPr>
        <w:footnoteReference w:id="23"/>
      </w:r>
      <w:r w:rsidRPr="00956CEC">
        <w:t xml:space="preserve">(далее – </w:t>
      </w:r>
      <w:r w:rsidR="00FA717E" w:rsidRPr="00956CEC">
        <w:t>у</w:t>
      </w:r>
      <w:r w:rsidRPr="00956CEC">
        <w:t>слуги)</w:t>
      </w:r>
      <w:r w:rsidR="00FA717E" w:rsidRPr="00956CEC">
        <w:t xml:space="preserve">, </w:t>
      </w:r>
      <w:r w:rsidRPr="00956CEC">
        <w:t xml:space="preserve">в ______ году (ах). </w:t>
      </w:r>
    </w:p>
    <w:p w:rsidR="00335550" w:rsidRPr="00956CEC" w:rsidRDefault="00E0236E" w:rsidP="00335550">
      <w:pPr>
        <w:ind w:firstLine="708"/>
        <w:jc w:val="both"/>
      </w:pPr>
      <w:r w:rsidRPr="00956CEC">
        <w:t xml:space="preserve">1.2. </w:t>
      </w:r>
      <w:r w:rsidR="00335550" w:rsidRPr="00956CEC">
        <w:t xml:space="preserve">Исполнитель обязуется оказать услуги, а Заказчик обязуется принять результат оказанных услуг и оплатить их в сроки и в порядке, установленные в настоящем </w:t>
      </w:r>
      <w:r w:rsidR="0004474C" w:rsidRPr="00956CEC">
        <w:t>к</w:t>
      </w:r>
      <w:r w:rsidR="00335550" w:rsidRPr="00956CEC">
        <w:t>онтракте.</w:t>
      </w:r>
    </w:p>
    <w:p w:rsidR="00335550" w:rsidRDefault="00E0236E" w:rsidP="00335550">
      <w:pPr>
        <w:ind w:firstLine="708"/>
        <w:jc w:val="both"/>
      </w:pPr>
      <w:r w:rsidRPr="00956CEC">
        <w:t xml:space="preserve">1.3. </w:t>
      </w:r>
      <w:r w:rsidR="00335550" w:rsidRPr="00956CEC">
        <w:t xml:space="preserve">Цена, количество рационов питания, объем, порядок оказания предоставляемой </w:t>
      </w:r>
      <w:r w:rsidR="00924627" w:rsidRPr="00956CEC">
        <w:t>у</w:t>
      </w:r>
      <w:r w:rsidR="00335550" w:rsidRPr="00956CEC">
        <w:t xml:space="preserve">слуги установлены в Расчёте цены оказываемых услуг (Приложение </w:t>
      </w:r>
      <w:r w:rsidR="00335550" w:rsidRPr="00956CEC">
        <w:rPr>
          <w:rFonts w:eastAsia="Segoe UI Symbol"/>
        </w:rPr>
        <w:t>№</w:t>
      </w:r>
      <w:r w:rsidR="00335550" w:rsidRPr="00956CEC">
        <w:t xml:space="preserve"> 2 к </w:t>
      </w:r>
      <w:r w:rsidR="0004474C" w:rsidRPr="00956CEC">
        <w:t>к</w:t>
      </w:r>
      <w:r w:rsidR="00335550" w:rsidRPr="00956CEC">
        <w:t xml:space="preserve">онтракту), Техническом задании (Приложение </w:t>
      </w:r>
      <w:r w:rsidR="00335550" w:rsidRPr="00956CEC">
        <w:rPr>
          <w:rFonts w:eastAsia="Segoe UI Symbol"/>
        </w:rPr>
        <w:t xml:space="preserve">№ </w:t>
      </w:r>
      <w:r w:rsidR="00335550" w:rsidRPr="00956CEC">
        <w:t xml:space="preserve">1 к </w:t>
      </w:r>
      <w:r w:rsidR="0004474C" w:rsidRPr="00956CEC">
        <w:t>к</w:t>
      </w:r>
      <w:r w:rsidR="00335550" w:rsidRPr="00956CEC">
        <w:t xml:space="preserve">онтракту). </w:t>
      </w:r>
      <w:r w:rsidR="00924627" w:rsidRPr="00956CEC">
        <w:t>Цикличные м</w:t>
      </w:r>
      <w:r w:rsidR="00335550" w:rsidRPr="00956CEC">
        <w:t xml:space="preserve">еню указаны в Приложении </w:t>
      </w:r>
      <w:r w:rsidR="00335550" w:rsidRPr="00956CEC">
        <w:rPr>
          <w:rFonts w:eastAsia="Segoe UI Symbol"/>
        </w:rPr>
        <w:t xml:space="preserve">№ </w:t>
      </w:r>
      <w:r w:rsidR="00335550" w:rsidRPr="00956CEC">
        <w:t xml:space="preserve">4 к </w:t>
      </w:r>
      <w:r w:rsidR="0004474C" w:rsidRPr="00956CEC">
        <w:t>к</w:t>
      </w:r>
      <w:r w:rsidR="00335550" w:rsidRPr="00956CEC">
        <w:t xml:space="preserve">онтракту. </w:t>
      </w:r>
    </w:p>
    <w:p w:rsidR="00A7435A" w:rsidRPr="00380A1C" w:rsidRDefault="00A7435A" w:rsidP="00A7435A">
      <w:pPr>
        <w:rPr>
          <w:i/>
        </w:rPr>
      </w:pPr>
      <w:r w:rsidRPr="00380A1C">
        <w:rPr>
          <w:i/>
        </w:rPr>
        <w:t>Либо</w:t>
      </w:r>
    </w:p>
    <w:p w:rsidR="00A7435A" w:rsidRPr="00380A1C" w:rsidRDefault="00A7435A" w:rsidP="00A7435A">
      <w:pPr>
        <w:autoSpaceDE w:val="0"/>
        <w:autoSpaceDN w:val="0"/>
        <w:adjustRightInd w:val="0"/>
        <w:jc w:val="both"/>
      </w:pPr>
      <w:r w:rsidRPr="00380A1C">
        <w:rPr>
          <w:i/>
        </w:rPr>
        <w:t>В случае, предусмотренном частью 24 статьи 22 Закона, если объем подлежащих оказанию услуг невозможно определить</w:t>
      </w:r>
      <w:r w:rsidRPr="00380A1C">
        <w:t>:</w:t>
      </w:r>
    </w:p>
    <w:p w:rsidR="00A7435A" w:rsidRDefault="00A7435A" w:rsidP="00A7435A">
      <w:pPr>
        <w:ind w:firstLine="708"/>
        <w:jc w:val="both"/>
      </w:pPr>
      <w:r w:rsidRPr="00380A1C">
        <w:t>1.3. Цена</w:t>
      </w:r>
      <w:r>
        <w:t xml:space="preserve"> за единицу услуги</w:t>
      </w:r>
      <w:r w:rsidRPr="00380A1C">
        <w:t xml:space="preserve">, порядок оказания предоставляемой услуги установлены в Расчёте цены оказываемых услуг (Приложение </w:t>
      </w:r>
      <w:r w:rsidRPr="00380A1C">
        <w:rPr>
          <w:rFonts w:eastAsia="Segoe UI Symbol"/>
        </w:rPr>
        <w:t>№</w:t>
      </w:r>
      <w:r w:rsidRPr="00380A1C">
        <w:t xml:space="preserve"> 2 к контракту), Техническом задании (Приложение </w:t>
      </w:r>
      <w:r w:rsidRPr="00380A1C">
        <w:rPr>
          <w:rFonts w:eastAsia="Segoe UI Symbol"/>
        </w:rPr>
        <w:t xml:space="preserve">№ </w:t>
      </w:r>
      <w:r w:rsidRPr="00380A1C">
        <w:t xml:space="preserve">1 к контракту). Цикличные меню указаны в Приложении </w:t>
      </w:r>
      <w:r w:rsidRPr="00380A1C">
        <w:rPr>
          <w:rFonts w:eastAsia="Segoe UI Symbol"/>
        </w:rPr>
        <w:t xml:space="preserve">№ </w:t>
      </w:r>
      <w:r w:rsidRPr="00380A1C">
        <w:t xml:space="preserve">4 к контракту. </w:t>
      </w:r>
    </w:p>
    <w:p w:rsidR="00335550" w:rsidRPr="00956CEC" w:rsidRDefault="00E0236E" w:rsidP="00335550">
      <w:pPr>
        <w:ind w:firstLine="708"/>
        <w:jc w:val="both"/>
      </w:pPr>
      <w:r w:rsidRPr="00956CEC">
        <w:t>1.4</w:t>
      </w:r>
      <w:r w:rsidR="000335A1" w:rsidRPr="00956CEC">
        <w:t xml:space="preserve">. </w:t>
      </w:r>
      <w:r w:rsidR="00335550" w:rsidRPr="00956CEC">
        <w:t xml:space="preserve">Блюда из согласованного цикличного меню, должны быть изготовлены из продуктов питания и сырья, поименованных в Ассортиментном перечне основной группы продовольственных товаров и сырья (Приложение </w:t>
      </w:r>
      <w:r w:rsidR="00335550" w:rsidRPr="00956CEC">
        <w:rPr>
          <w:rFonts w:eastAsia="Segoe UI Symbol"/>
        </w:rPr>
        <w:t>№</w:t>
      </w:r>
      <w:r w:rsidR="00335550" w:rsidRPr="00956CEC">
        <w:t xml:space="preserve"> 3 к </w:t>
      </w:r>
      <w:r w:rsidR="0004474C" w:rsidRPr="00956CEC">
        <w:t>к</w:t>
      </w:r>
      <w:r w:rsidR="00335550" w:rsidRPr="00956CEC">
        <w:t>онтракту).</w:t>
      </w:r>
    </w:p>
    <w:p w:rsidR="006D58F8" w:rsidRPr="00956CEC" w:rsidRDefault="006D58F8" w:rsidP="006D58F8">
      <w:pPr>
        <w:ind w:firstLine="708"/>
        <w:jc w:val="both"/>
      </w:pPr>
      <w:r w:rsidRPr="00956CEC">
        <w:t>1.5. Срок оказания услуг</w:t>
      </w:r>
      <w:r w:rsidRPr="00956CEC">
        <w:rPr>
          <w:rStyle w:val="a8"/>
        </w:rPr>
        <w:footnoteReference w:id="24"/>
      </w:r>
      <w:r w:rsidRPr="00956CEC">
        <w:t xml:space="preserve">: с ______ по ___________ по заявке Заказчика. </w:t>
      </w:r>
    </w:p>
    <w:p w:rsidR="00736802" w:rsidRPr="00956CEC" w:rsidRDefault="006D58F8" w:rsidP="00736802">
      <w:pPr>
        <w:ind w:firstLine="708"/>
        <w:jc w:val="both"/>
      </w:pPr>
      <w:r w:rsidRPr="00956CEC">
        <w:t xml:space="preserve">1.6. </w:t>
      </w:r>
      <w:r w:rsidR="00736802" w:rsidRPr="00956CEC">
        <w:t>Услуги осуществляются в соответствии с графиком оказания услуг, являющимся Приложением № 5 к Техническому заданию.</w:t>
      </w:r>
      <w:r w:rsidR="0070205B" w:rsidRPr="00956CEC">
        <w:rPr>
          <w:rStyle w:val="a8"/>
        </w:rPr>
        <w:footnoteReference w:id="25"/>
      </w:r>
    </w:p>
    <w:p w:rsidR="00736802" w:rsidRPr="00956CEC" w:rsidRDefault="00736802" w:rsidP="00736802">
      <w:pPr>
        <w:ind w:firstLine="708"/>
        <w:jc w:val="both"/>
      </w:pPr>
      <w:r w:rsidRPr="00956CEC">
        <w:t>1.7. Заказчик направляет Заявку любым способом (телефон, телеграф, почта), позволяющим достоверно установить, что документ исходил со стороны Заказчика, и содержит информацию о количестве питающихся пациентов на каждый прием пищи ежедневно не позднее __ часов текущего дня на следующий день и корректирует её не позднее, чем за ___ часа до соответствующего периода приготовления пищи.</w:t>
      </w:r>
    </w:p>
    <w:p w:rsidR="006D58F8" w:rsidRPr="00956CEC" w:rsidRDefault="0099251A" w:rsidP="006D58F8">
      <w:pPr>
        <w:ind w:firstLine="708"/>
        <w:jc w:val="both"/>
      </w:pPr>
      <w:r w:rsidRPr="00956CEC">
        <w:t>1.8. Услуги осуществляются по адресу (ам): ___________________.</w:t>
      </w:r>
    </w:p>
    <w:p w:rsidR="0099251A" w:rsidRPr="00956CEC" w:rsidRDefault="0099251A" w:rsidP="006D58F8">
      <w:pPr>
        <w:ind w:firstLine="708"/>
        <w:jc w:val="both"/>
      </w:pPr>
    </w:p>
    <w:p w:rsidR="000335A1" w:rsidRPr="00956CEC" w:rsidRDefault="005C0845">
      <w:pPr>
        <w:pStyle w:val="ConsPlusNormal"/>
        <w:jc w:val="center"/>
        <w:outlineLvl w:val="1"/>
        <w:rPr>
          <w:rFonts w:ascii="Times New Roman" w:hAnsi="Times New Roman" w:cs="Times New Roman"/>
          <w:sz w:val="24"/>
          <w:szCs w:val="24"/>
        </w:rPr>
      </w:pPr>
      <w:r w:rsidRPr="00956CEC">
        <w:rPr>
          <w:rFonts w:ascii="Times New Roman" w:hAnsi="Times New Roman" w:cs="Times New Roman"/>
          <w:sz w:val="24"/>
          <w:szCs w:val="24"/>
        </w:rPr>
        <w:t>2</w:t>
      </w:r>
      <w:r w:rsidR="000335A1" w:rsidRPr="00956CEC">
        <w:rPr>
          <w:rFonts w:ascii="Times New Roman" w:hAnsi="Times New Roman" w:cs="Times New Roman"/>
          <w:sz w:val="24"/>
          <w:szCs w:val="24"/>
        </w:rPr>
        <w:t xml:space="preserve">. Цена </w:t>
      </w:r>
      <w:r w:rsidR="00F92EBD" w:rsidRPr="00956CEC">
        <w:rPr>
          <w:rFonts w:ascii="Times New Roman" w:hAnsi="Times New Roman" w:cs="Times New Roman"/>
          <w:sz w:val="24"/>
          <w:szCs w:val="24"/>
        </w:rPr>
        <w:t xml:space="preserve">контракта, срок </w:t>
      </w:r>
      <w:r w:rsidR="000335A1" w:rsidRPr="00956CEC">
        <w:rPr>
          <w:rFonts w:ascii="Times New Roman" w:hAnsi="Times New Roman" w:cs="Times New Roman"/>
          <w:sz w:val="24"/>
          <w:szCs w:val="24"/>
        </w:rPr>
        <w:t>и порядок расчетов</w:t>
      </w:r>
      <w:r w:rsidR="00BD02E1" w:rsidRPr="00956CEC">
        <w:rPr>
          <w:rStyle w:val="a8"/>
          <w:rFonts w:ascii="Times New Roman" w:hAnsi="Times New Roman" w:cs="Times New Roman"/>
          <w:sz w:val="24"/>
          <w:szCs w:val="24"/>
        </w:rPr>
        <w:footnoteReference w:id="26"/>
      </w:r>
    </w:p>
    <w:p w:rsidR="009A73CF" w:rsidRPr="00956CEC" w:rsidRDefault="009A73CF" w:rsidP="009A73CF">
      <w:pPr>
        <w:pStyle w:val="FORMATTEXT"/>
        <w:spacing w:line="276" w:lineRule="auto"/>
        <w:ind w:firstLine="568"/>
        <w:jc w:val="both"/>
        <w:rPr>
          <w:rFonts w:ascii="Times New Roman" w:hAnsi="Times New Roman" w:cs="Times New Roman"/>
          <w:sz w:val="24"/>
          <w:szCs w:val="24"/>
        </w:rPr>
      </w:pPr>
    </w:p>
    <w:p w:rsidR="009A73CF" w:rsidRPr="00956CEC" w:rsidRDefault="009A73CF" w:rsidP="009A73CF">
      <w:pPr>
        <w:pStyle w:val="FORMATTEXT"/>
        <w:spacing w:line="276" w:lineRule="auto"/>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2.1. </w:t>
      </w:r>
      <w:r w:rsidRPr="00956CEC">
        <w:rPr>
          <w:rFonts w:ascii="Times New Roman" w:hAnsi="Times New Roman" w:cs="Times New Roman"/>
          <w:i/>
          <w:iCs/>
          <w:sz w:val="24"/>
          <w:szCs w:val="24"/>
        </w:rPr>
        <w:t>(Следует выбрать один из вариантов)</w:t>
      </w:r>
    </w:p>
    <w:p w:rsidR="000335A1" w:rsidRPr="00956CEC" w:rsidRDefault="000335A1">
      <w:pPr>
        <w:pStyle w:val="ConsPlusNormal"/>
        <w:jc w:val="both"/>
        <w:rPr>
          <w:rFonts w:ascii="Times New Roman" w:hAnsi="Times New Roman" w:cs="Times New Roman"/>
          <w:sz w:val="24"/>
          <w:szCs w:val="24"/>
        </w:rPr>
      </w:pPr>
    </w:p>
    <w:p w:rsidR="00D743DE" w:rsidRPr="00956CEC" w:rsidRDefault="00D743DE" w:rsidP="005641EE">
      <w:pPr>
        <w:pStyle w:val="ConsPlusNonformat"/>
        <w:ind w:firstLine="568"/>
        <w:jc w:val="both"/>
        <w:rPr>
          <w:rFonts w:ascii="Times New Roman" w:hAnsi="Times New Roman" w:cs="Times New Roman"/>
          <w:i/>
          <w:sz w:val="24"/>
          <w:szCs w:val="24"/>
        </w:rPr>
      </w:pPr>
      <w:r w:rsidRPr="00956CEC">
        <w:rPr>
          <w:rFonts w:ascii="Times New Roman" w:hAnsi="Times New Roman" w:cs="Times New Roman"/>
          <w:i/>
          <w:sz w:val="24"/>
          <w:szCs w:val="24"/>
        </w:rPr>
        <w:t>В</w:t>
      </w:r>
      <w:r w:rsidR="00826638" w:rsidRPr="00956CEC">
        <w:rPr>
          <w:rFonts w:ascii="Times New Roman" w:hAnsi="Times New Roman" w:cs="Times New Roman"/>
          <w:i/>
          <w:sz w:val="24"/>
          <w:szCs w:val="24"/>
        </w:rPr>
        <w:t xml:space="preserve">ариант 1. </w:t>
      </w:r>
      <w:r w:rsidR="004107E3" w:rsidRPr="00956CEC">
        <w:rPr>
          <w:rFonts w:ascii="Times New Roman" w:hAnsi="Times New Roman" w:cs="Times New Roman"/>
          <w:i/>
          <w:iCs/>
          <w:sz w:val="24"/>
          <w:szCs w:val="24"/>
        </w:rPr>
        <w:t>Выбирается во всех случаях, за исключением случая, для которого предусмотрен вариант 2</w:t>
      </w:r>
      <w:r w:rsidR="00234263" w:rsidRPr="00956CEC">
        <w:rPr>
          <w:rFonts w:ascii="Times New Roman" w:hAnsi="Times New Roman" w:cs="Times New Roman"/>
          <w:i/>
          <w:sz w:val="24"/>
          <w:szCs w:val="24"/>
        </w:rPr>
        <w:t>.</w:t>
      </w:r>
    </w:p>
    <w:p w:rsidR="000335A1" w:rsidRPr="00956CEC" w:rsidRDefault="000335A1" w:rsidP="00013467">
      <w:pPr>
        <w:pStyle w:val="ConsPlusNonforma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Цена контракта </w:t>
      </w:r>
      <w:r w:rsidR="004D5A9F" w:rsidRPr="00956CEC">
        <w:rPr>
          <w:rFonts w:ascii="Times New Roman" w:hAnsi="Times New Roman" w:cs="Times New Roman"/>
          <w:sz w:val="24"/>
          <w:szCs w:val="24"/>
        </w:rPr>
        <w:t xml:space="preserve">составляет ___________ </w:t>
      </w:r>
      <w:r w:rsidRPr="00956CEC">
        <w:rPr>
          <w:rFonts w:ascii="Times New Roman" w:hAnsi="Times New Roman" w:cs="Times New Roman"/>
          <w:sz w:val="24"/>
          <w:szCs w:val="24"/>
        </w:rPr>
        <w:t>(_____</w:t>
      </w:r>
      <w:r w:rsidR="004D5A9F" w:rsidRPr="00956CEC">
        <w:rPr>
          <w:rFonts w:ascii="Times New Roman" w:hAnsi="Times New Roman" w:cs="Times New Roman"/>
          <w:sz w:val="24"/>
          <w:szCs w:val="24"/>
        </w:rPr>
        <w:t>_________</w:t>
      </w:r>
      <w:r w:rsidRPr="00956CEC">
        <w:rPr>
          <w:rFonts w:ascii="Times New Roman" w:hAnsi="Times New Roman" w:cs="Times New Roman"/>
          <w:sz w:val="24"/>
          <w:szCs w:val="24"/>
        </w:rPr>
        <w:t>)</w:t>
      </w:r>
      <w:r w:rsidR="004D5A9F" w:rsidRPr="00956CEC">
        <w:rPr>
          <w:rFonts w:ascii="Times New Roman" w:hAnsi="Times New Roman" w:cs="Times New Roman"/>
          <w:sz w:val="24"/>
          <w:szCs w:val="24"/>
        </w:rPr>
        <w:t xml:space="preserve"> </w:t>
      </w:r>
      <w:r w:rsidRPr="00956CEC">
        <w:rPr>
          <w:rFonts w:ascii="Times New Roman" w:hAnsi="Times New Roman" w:cs="Times New Roman"/>
          <w:sz w:val="24"/>
          <w:szCs w:val="24"/>
        </w:rPr>
        <w:t xml:space="preserve">рублей __ копеек, в том числе НДС </w:t>
      </w:r>
      <w:r w:rsidR="00845BEF" w:rsidRPr="00956CEC">
        <w:rPr>
          <w:rFonts w:ascii="Times New Roman" w:hAnsi="Times New Roman" w:cs="Times New Roman"/>
          <w:sz w:val="24"/>
          <w:szCs w:val="24"/>
        </w:rPr>
        <w:t xml:space="preserve">(___ процентов) </w:t>
      </w:r>
      <w:r w:rsidR="00D743DE" w:rsidRPr="00956CEC">
        <w:rPr>
          <w:rFonts w:ascii="Times New Roman" w:hAnsi="Times New Roman" w:cs="Times New Roman"/>
          <w:sz w:val="24"/>
          <w:szCs w:val="24"/>
        </w:rPr>
        <w:t>___________</w:t>
      </w:r>
      <w:r w:rsidRPr="00956CEC">
        <w:rPr>
          <w:rFonts w:ascii="Times New Roman" w:hAnsi="Times New Roman" w:cs="Times New Roman"/>
          <w:sz w:val="24"/>
          <w:szCs w:val="24"/>
        </w:rPr>
        <w:t>_</w:t>
      </w:r>
      <w:r w:rsidR="00D743DE" w:rsidRPr="00956CEC">
        <w:rPr>
          <w:rFonts w:ascii="Times New Roman" w:hAnsi="Times New Roman" w:cs="Times New Roman"/>
          <w:sz w:val="24"/>
          <w:szCs w:val="24"/>
        </w:rPr>
        <w:t xml:space="preserve"> </w:t>
      </w:r>
      <w:r w:rsidRPr="00956CEC">
        <w:rPr>
          <w:rFonts w:ascii="Times New Roman" w:hAnsi="Times New Roman" w:cs="Times New Roman"/>
          <w:sz w:val="24"/>
          <w:szCs w:val="24"/>
        </w:rPr>
        <w:t>(____________) рублей __ копеек (или указанная сумма не</w:t>
      </w:r>
      <w:r w:rsidR="00D743DE" w:rsidRPr="00956CEC">
        <w:rPr>
          <w:rFonts w:ascii="Times New Roman" w:hAnsi="Times New Roman" w:cs="Times New Roman"/>
          <w:sz w:val="24"/>
          <w:szCs w:val="24"/>
        </w:rPr>
        <w:t xml:space="preserve"> облагается НДС </w:t>
      </w:r>
      <w:r w:rsidRPr="00956CEC">
        <w:rPr>
          <w:rFonts w:ascii="Times New Roman" w:hAnsi="Times New Roman" w:cs="Times New Roman"/>
          <w:sz w:val="24"/>
          <w:szCs w:val="24"/>
        </w:rPr>
        <w:t xml:space="preserve">в </w:t>
      </w:r>
      <w:r w:rsidR="00D743DE" w:rsidRPr="00956CEC">
        <w:rPr>
          <w:rFonts w:ascii="Times New Roman" w:hAnsi="Times New Roman" w:cs="Times New Roman"/>
          <w:sz w:val="24"/>
          <w:szCs w:val="24"/>
        </w:rPr>
        <w:t xml:space="preserve">соответствии </w:t>
      </w:r>
      <w:r w:rsidRPr="00956CEC">
        <w:rPr>
          <w:rFonts w:ascii="Times New Roman" w:hAnsi="Times New Roman" w:cs="Times New Roman"/>
          <w:sz w:val="24"/>
          <w:szCs w:val="24"/>
        </w:rPr>
        <w:t>с пунктом __ статьи __ Налогового кодекса</w:t>
      </w:r>
      <w:r w:rsidR="00D743DE" w:rsidRPr="00956CEC">
        <w:rPr>
          <w:rFonts w:ascii="Times New Roman" w:hAnsi="Times New Roman" w:cs="Times New Roman"/>
          <w:color w:val="0000FF"/>
          <w:sz w:val="24"/>
          <w:szCs w:val="24"/>
        </w:rPr>
        <w:t xml:space="preserve"> </w:t>
      </w:r>
      <w:r w:rsidR="00D743DE" w:rsidRPr="00956CEC">
        <w:rPr>
          <w:rFonts w:ascii="Times New Roman" w:hAnsi="Times New Roman" w:cs="Times New Roman"/>
          <w:sz w:val="24"/>
          <w:szCs w:val="24"/>
        </w:rPr>
        <w:t>Российской Федерации)</w:t>
      </w:r>
      <w:r w:rsidR="004107E3" w:rsidRPr="00956CEC">
        <w:rPr>
          <w:rFonts w:ascii="Times New Roman" w:hAnsi="Times New Roman" w:cs="Times New Roman"/>
          <w:sz w:val="24"/>
          <w:szCs w:val="24"/>
        </w:rPr>
        <w:t>.</w:t>
      </w:r>
    </w:p>
    <w:p w:rsidR="00DA792A" w:rsidRPr="00956CEC" w:rsidRDefault="00845BEF" w:rsidP="00DA792A">
      <w:pPr>
        <w:pStyle w:val="ConsPlusNonformat"/>
        <w:ind w:firstLine="709"/>
        <w:jc w:val="both"/>
        <w:rPr>
          <w:rFonts w:ascii="Times New Roman" w:hAnsi="Times New Roman" w:cs="Times New Roman"/>
          <w:sz w:val="24"/>
          <w:szCs w:val="24"/>
        </w:rPr>
      </w:pPr>
      <w:r w:rsidRPr="00956CEC">
        <w:rPr>
          <w:rFonts w:ascii="Times New Roman" w:hAnsi="Times New Roman" w:cs="Times New Roman"/>
          <w:sz w:val="24"/>
          <w:szCs w:val="24"/>
        </w:rPr>
        <w:t>Цена каждо</w:t>
      </w:r>
      <w:r w:rsidR="00124274" w:rsidRPr="00956CEC">
        <w:rPr>
          <w:rFonts w:ascii="Times New Roman" w:hAnsi="Times New Roman" w:cs="Times New Roman"/>
          <w:sz w:val="24"/>
          <w:szCs w:val="24"/>
        </w:rPr>
        <w:t>го этапа исполнения настоящего к</w:t>
      </w:r>
      <w:r w:rsidRPr="00956CEC">
        <w:rPr>
          <w:rFonts w:ascii="Times New Roman" w:hAnsi="Times New Roman" w:cs="Times New Roman"/>
          <w:sz w:val="24"/>
          <w:szCs w:val="24"/>
        </w:rPr>
        <w:t xml:space="preserve">онтракта составляет: </w:t>
      </w:r>
      <w:bookmarkStart w:id="2" w:name="P204"/>
      <w:bookmarkStart w:id="3" w:name="P205"/>
      <w:bookmarkStart w:id="4" w:name="P208"/>
      <w:bookmarkEnd w:id="2"/>
      <w:bookmarkEnd w:id="3"/>
      <w:bookmarkEnd w:id="4"/>
    </w:p>
    <w:p w:rsidR="00DA792A" w:rsidRPr="00956CEC" w:rsidRDefault="00845BEF" w:rsidP="00DA792A">
      <w:pPr>
        <w:pStyle w:val="ConsPlusNonformat"/>
        <w:ind w:firstLine="709"/>
        <w:jc w:val="both"/>
        <w:rPr>
          <w:rFonts w:ascii="Times New Roman" w:hAnsi="Times New Roman" w:cs="Times New Roman"/>
          <w:sz w:val="24"/>
          <w:szCs w:val="24"/>
        </w:rPr>
      </w:pPr>
      <w:r w:rsidRPr="00956CEC">
        <w:rPr>
          <w:rFonts w:ascii="Times New Roman" w:hAnsi="Times New Roman" w:cs="Times New Roman"/>
          <w:sz w:val="24"/>
          <w:szCs w:val="24"/>
        </w:rPr>
        <w:t>по этапу № 1 - ___________ (_____________) рублей _____ копеек, в том числе НДС - (___ процентов) _______________ (______) рублей ____ копеек (или указанная сумма не облагается НДС в соответствии с пунктом __ статьи __ Налогового кодекса</w:t>
      </w:r>
      <w:r w:rsidRPr="00956CEC">
        <w:rPr>
          <w:rFonts w:ascii="Times New Roman" w:hAnsi="Times New Roman" w:cs="Times New Roman"/>
          <w:color w:val="0000FF"/>
          <w:sz w:val="24"/>
          <w:szCs w:val="24"/>
        </w:rPr>
        <w:t xml:space="preserve"> </w:t>
      </w:r>
      <w:r w:rsidRPr="00956CEC">
        <w:rPr>
          <w:rFonts w:ascii="Times New Roman" w:hAnsi="Times New Roman" w:cs="Times New Roman"/>
          <w:sz w:val="24"/>
          <w:szCs w:val="24"/>
        </w:rPr>
        <w:t xml:space="preserve">Российской Федерации); </w:t>
      </w:r>
    </w:p>
    <w:p w:rsidR="00DA792A" w:rsidRPr="00956CEC" w:rsidRDefault="00845BEF" w:rsidP="00DA792A">
      <w:pPr>
        <w:pStyle w:val="ConsPlusNonformat"/>
        <w:ind w:firstLine="709"/>
        <w:jc w:val="both"/>
        <w:rPr>
          <w:rFonts w:ascii="Times New Roman" w:hAnsi="Times New Roman" w:cs="Times New Roman"/>
          <w:sz w:val="24"/>
          <w:szCs w:val="24"/>
        </w:rPr>
      </w:pPr>
      <w:r w:rsidRPr="00956CEC">
        <w:rPr>
          <w:rFonts w:ascii="Times New Roman" w:hAnsi="Times New Roman" w:cs="Times New Roman"/>
          <w:sz w:val="24"/>
          <w:szCs w:val="24"/>
        </w:rPr>
        <w:t>по этапу № 2 - ___________ (_____________) рублей _____ копеек, в том числе НДС - (___ процентов) _______________ (______) рублей ____ копеек (или указанная сумма не облагается НДС в соответствии с пунктом __ статьи __ Налогового кодекса</w:t>
      </w:r>
      <w:r w:rsidRPr="00956CEC">
        <w:rPr>
          <w:rFonts w:ascii="Times New Roman" w:hAnsi="Times New Roman" w:cs="Times New Roman"/>
          <w:color w:val="0000FF"/>
          <w:sz w:val="24"/>
          <w:szCs w:val="24"/>
        </w:rPr>
        <w:t xml:space="preserve"> </w:t>
      </w:r>
      <w:r w:rsidRPr="00956CEC">
        <w:rPr>
          <w:rFonts w:ascii="Times New Roman" w:hAnsi="Times New Roman" w:cs="Times New Roman"/>
          <w:sz w:val="24"/>
          <w:szCs w:val="24"/>
        </w:rPr>
        <w:t xml:space="preserve">Российской Федерации); </w:t>
      </w:r>
    </w:p>
    <w:p w:rsidR="00845BEF" w:rsidRPr="00956CEC" w:rsidRDefault="00845BEF" w:rsidP="00DA792A">
      <w:pPr>
        <w:pStyle w:val="ConsPlusNonforma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по этапу № </w:t>
      </w:r>
      <w:r w:rsidRPr="00956CEC">
        <w:rPr>
          <w:rFonts w:ascii="Times New Roman" w:hAnsi="Times New Roman" w:cs="Times New Roman"/>
          <w:sz w:val="24"/>
          <w:szCs w:val="24"/>
          <w:lang w:val="en-US"/>
        </w:rPr>
        <w:t>n</w:t>
      </w:r>
      <w:r w:rsidRPr="00956CEC">
        <w:rPr>
          <w:rFonts w:ascii="Times New Roman" w:hAnsi="Times New Roman" w:cs="Times New Roman"/>
          <w:sz w:val="24"/>
          <w:szCs w:val="24"/>
        </w:rPr>
        <w:t xml:space="preserve"> - ___________ (_____________) рублей _____ копеек, в том числе НДС - (___ процентов) _______________ (______) рублей ____ копеек (или указанная сумма не облагается НДС в соответствии с пунктом __ статьи __ Налогового кодекса</w:t>
      </w:r>
      <w:r w:rsidRPr="00956CEC">
        <w:rPr>
          <w:rFonts w:ascii="Times New Roman" w:hAnsi="Times New Roman" w:cs="Times New Roman"/>
          <w:color w:val="0000FF"/>
          <w:sz w:val="24"/>
          <w:szCs w:val="24"/>
        </w:rPr>
        <w:t xml:space="preserve"> </w:t>
      </w:r>
      <w:r w:rsidRPr="00956CEC">
        <w:rPr>
          <w:rFonts w:ascii="Times New Roman" w:hAnsi="Times New Roman" w:cs="Times New Roman"/>
          <w:sz w:val="24"/>
          <w:szCs w:val="24"/>
        </w:rPr>
        <w:t>Российской Федерации)</w:t>
      </w:r>
      <w:r w:rsidR="00702CF7" w:rsidRPr="00956CEC">
        <w:rPr>
          <w:rFonts w:ascii="Times New Roman" w:hAnsi="Times New Roman" w:cs="Times New Roman"/>
          <w:sz w:val="24"/>
          <w:szCs w:val="24"/>
        </w:rPr>
        <w:t>.</w:t>
      </w:r>
    </w:p>
    <w:p w:rsidR="004107E3" w:rsidRPr="00956CEC" w:rsidRDefault="004107E3" w:rsidP="00DA792A">
      <w:pPr>
        <w:pStyle w:val="ConsPlusNonformat"/>
        <w:ind w:firstLine="709"/>
        <w:jc w:val="both"/>
        <w:rPr>
          <w:rFonts w:ascii="Times New Roman" w:hAnsi="Times New Roman" w:cs="Times New Roman"/>
          <w:sz w:val="24"/>
          <w:szCs w:val="24"/>
        </w:rPr>
      </w:pPr>
    </w:p>
    <w:p w:rsidR="004107E3" w:rsidRPr="00956CEC" w:rsidRDefault="004107E3" w:rsidP="00D150F5">
      <w:pPr>
        <w:pStyle w:val="FORMATTEXT"/>
        <w:ind w:firstLine="568"/>
        <w:jc w:val="both"/>
        <w:rPr>
          <w:rFonts w:ascii="Times New Roman" w:hAnsi="Times New Roman" w:cs="Times New Roman"/>
          <w:i/>
          <w:sz w:val="24"/>
          <w:szCs w:val="24"/>
        </w:rPr>
      </w:pPr>
      <w:r w:rsidRPr="00956CEC">
        <w:rPr>
          <w:rFonts w:ascii="Times New Roman" w:hAnsi="Times New Roman" w:cs="Times New Roman"/>
          <w:i/>
          <w:sz w:val="24"/>
          <w:szCs w:val="24"/>
        </w:rPr>
        <w:t xml:space="preserve">Вариант 2. </w:t>
      </w:r>
      <w:r w:rsidRPr="00956CEC">
        <w:rPr>
          <w:rFonts w:ascii="Times New Roman" w:hAnsi="Times New Roman" w:cs="Times New Roman"/>
          <w:i/>
          <w:iCs/>
          <w:sz w:val="24"/>
          <w:szCs w:val="24"/>
        </w:rPr>
        <w:t xml:space="preserve">(выбирается в случае, если объем оказываемых </w:t>
      </w:r>
      <w:r w:rsidR="00694D0E" w:rsidRPr="00956CEC">
        <w:rPr>
          <w:rFonts w:ascii="Times New Roman" w:hAnsi="Times New Roman" w:cs="Times New Roman"/>
          <w:i/>
          <w:iCs/>
          <w:sz w:val="24"/>
          <w:szCs w:val="24"/>
        </w:rPr>
        <w:t>у</w:t>
      </w:r>
      <w:r w:rsidRPr="00956CEC">
        <w:rPr>
          <w:rFonts w:ascii="Times New Roman" w:hAnsi="Times New Roman" w:cs="Times New Roman"/>
          <w:i/>
          <w:iCs/>
          <w:sz w:val="24"/>
          <w:szCs w:val="24"/>
        </w:rPr>
        <w:t xml:space="preserve">слуг невозможно определить, и Заказчик в соответствии с </w:t>
      </w:r>
      <w:r w:rsidRPr="00956CEC">
        <w:rPr>
          <w:rFonts w:ascii="Times New Roman" w:hAnsi="Times New Roman" w:cs="Times New Roman"/>
          <w:i/>
          <w:sz w:val="24"/>
          <w:szCs w:val="24"/>
        </w:rPr>
        <w:t xml:space="preserve">частью 24 статьи 22 </w:t>
      </w:r>
      <w:r w:rsidR="007E515D" w:rsidRPr="00956CEC">
        <w:rPr>
          <w:rFonts w:ascii="Times New Roman" w:hAnsi="Times New Roman" w:cs="Times New Roman"/>
          <w:i/>
          <w:sz w:val="24"/>
          <w:szCs w:val="24"/>
        </w:rPr>
        <w:t>З</w:t>
      </w:r>
      <w:r w:rsidRPr="00956CEC">
        <w:rPr>
          <w:rFonts w:ascii="Times New Roman" w:hAnsi="Times New Roman" w:cs="Times New Roman"/>
          <w:i/>
          <w:sz w:val="24"/>
          <w:szCs w:val="24"/>
        </w:rPr>
        <w:t>акона № 44-ФЗ определяет</w:t>
      </w:r>
      <w:r w:rsidRPr="00956CEC">
        <w:rPr>
          <w:rFonts w:ascii="Times New Roman" w:hAnsi="Times New Roman" w:cs="Times New Roman"/>
          <w:i/>
          <w:iCs/>
          <w:sz w:val="24"/>
          <w:szCs w:val="24"/>
        </w:rPr>
        <w:t xml:space="preserve"> начальную цену единицы </w:t>
      </w:r>
      <w:r w:rsidR="00694D0E" w:rsidRPr="00956CEC">
        <w:rPr>
          <w:rFonts w:ascii="Times New Roman" w:hAnsi="Times New Roman" w:cs="Times New Roman"/>
          <w:i/>
          <w:iCs/>
          <w:sz w:val="24"/>
          <w:szCs w:val="24"/>
        </w:rPr>
        <w:t>у</w:t>
      </w:r>
      <w:r w:rsidRPr="00956CEC">
        <w:rPr>
          <w:rFonts w:ascii="Times New Roman" w:hAnsi="Times New Roman" w:cs="Times New Roman"/>
          <w:i/>
          <w:iCs/>
          <w:sz w:val="24"/>
          <w:szCs w:val="24"/>
        </w:rPr>
        <w:t xml:space="preserve">слуги, начальную сумму цен указанных единиц, максимальное значение цены </w:t>
      </w:r>
      <w:r w:rsidR="0004474C" w:rsidRPr="00956CEC">
        <w:rPr>
          <w:rFonts w:ascii="Times New Roman" w:hAnsi="Times New Roman" w:cs="Times New Roman"/>
          <w:i/>
          <w:iCs/>
          <w:sz w:val="24"/>
          <w:szCs w:val="24"/>
        </w:rPr>
        <w:t>к</w:t>
      </w:r>
      <w:r w:rsidRPr="00956CEC">
        <w:rPr>
          <w:rFonts w:ascii="Times New Roman" w:hAnsi="Times New Roman" w:cs="Times New Roman"/>
          <w:i/>
          <w:iCs/>
          <w:sz w:val="24"/>
          <w:szCs w:val="24"/>
        </w:rPr>
        <w:t>онтракта)</w:t>
      </w:r>
    </w:p>
    <w:p w:rsidR="004107E3" w:rsidRPr="00956CEC" w:rsidRDefault="004107E3" w:rsidP="004107E3">
      <w:pPr>
        <w:pStyle w:val="ConsPlusNonformat"/>
        <w:ind w:firstLine="709"/>
        <w:jc w:val="both"/>
        <w:rPr>
          <w:rFonts w:ascii="Times New Roman" w:hAnsi="Times New Roman" w:cs="Times New Roman"/>
          <w:sz w:val="24"/>
          <w:szCs w:val="24"/>
        </w:rPr>
      </w:pPr>
      <w:r w:rsidRPr="00956CEC">
        <w:rPr>
          <w:rFonts w:ascii="Times New Roman" w:hAnsi="Times New Roman" w:cs="Times New Roman"/>
          <w:sz w:val="24"/>
          <w:szCs w:val="24"/>
        </w:rPr>
        <w:t>Максимальное значение цены контракта составляет ____________ (_______________) рублей __ копеек, в том числе НДС (___ процентов) ____________ (____________) рублей __ копеек (или указанная сумма не облагается НДС в соответствии с пунктом __ статьи __ Налогового кодекса</w:t>
      </w:r>
      <w:r w:rsidRPr="00956CEC">
        <w:rPr>
          <w:rFonts w:ascii="Times New Roman" w:hAnsi="Times New Roman" w:cs="Times New Roman"/>
          <w:color w:val="0000FF"/>
          <w:sz w:val="24"/>
          <w:szCs w:val="24"/>
        </w:rPr>
        <w:t xml:space="preserve"> </w:t>
      </w:r>
      <w:r w:rsidRPr="00956CEC">
        <w:rPr>
          <w:rFonts w:ascii="Times New Roman" w:hAnsi="Times New Roman" w:cs="Times New Roman"/>
          <w:sz w:val="24"/>
          <w:szCs w:val="24"/>
        </w:rPr>
        <w:t>Российской Федерации).</w:t>
      </w:r>
    </w:p>
    <w:p w:rsidR="004A2B11" w:rsidRPr="00956CEC" w:rsidRDefault="004107E3" w:rsidP="004A2B11">
      <w:pPr>
        <w:pStyle w:val="ConsPlusNonformat"/>
        <w:jc w:val="both"/>
        <w:rPr>
          <w:rFonts w:ascii="Times New Roman" w:hAnsi="Times New Roman" w:cs="Times New Roman"/>
          <w:noProof/>
          <w:position w:val="-8"/>
          <w:sz w:val="24"/>
          <w:szCs w:val="24"/>
        </w:rPr>
      </w:pPr>
      <w:r w:rsidRPr="00956CEC">
        <w:rPr>
          <w:rFonts w:ascii="Times New Roman" w:hAnsi="Times New Roman" w:cs="Times New Roman"/>
          <w:sz w:val="24"/>
          <w:szCs w:val="24"/>
        </w:rPr>
        <w:tab/>
      </w:r>
      <w:r w:rsidR="001C6CE4" w:rsidRPr="00956CEC">
        <w:rPr>
          <w:rFonts w:ascii="Times New Roman" w:hAnsi="Times New Roman" w:cs="Times New Roman"/>
          <w:sz w:val="24"/>
          <w:szCs w:val="24"/>
        </w:rPr>
        <w:t>2</w:t>
      </w:r>
      <w:r w:rsidR="00826638" w:rsidRPr="00956CEC">
        <w:rPr>
          <w:rFonts w:ascii="Times New Roman" w:hAnsi="Times New Roman" w:cs="Times New Roman"/>
          <w:sz w:val="24"/>
          <w:szCs w:val="24"/>
        </w:rPr>
        <w:t xml:space="preserve">.2. </w:t>
      </w:r>
      <w:r w:rsidR="004A2B11" w:rsidRPr="00956CEC">
        <w:rPr>
          <w:rFonts w:ascii="Times New Roman" w:hAnsi="Times New Roman" w:cs="Times New Roman"/>
          <w:sz w:val="24"/>
          <w:szCs w:val="24"/>
        </w:rPr>
        <w:t xml:space="preserve">Цена </w:t>
      </w:r>
      <w:r w:rsidR="0004474C" w:rsidRPr="00956CEC">
        <w:rPr>
          <w:rFonts w:ascii="Times New Roman" w:hAnsi="Times New Roman" w:cs="Times New Roman"/>
          <w:sz w:val="24"/>
          <w:szCs w:val="24"/>
        </w:rPr>
        <w:t>к</w:t>
      </w:r>
      <w:r w:rsidR="004A2B11" w:rsidRPr="00956CEC">
        <w:rPr>
          <w:rFonts w:ascii="Times New Roman" w:hAnsi="Times New Roman" w:cs="Times New Roman"/>
          <w:sz w:val="24"/>
          <w:szCs w:val="24"/>
        </w:rPr>
        <w:t xml:space="preserve">онтракта (цена единицы </w:t>
      </w:r>
      <w:r w:rsidR="00694D0E" w:rsidRPr="00956CEC">
        <w:rPr>
          <w:rFonts w:ascii="Times New Roman" w:hAnsi="Times New Roman" w:cs="Times New Roman"/>
          <w:sz w:val="24"/>
          <w:szCs w:val="24"/>
        </w:rPr>
        <w:t>у</w:t>
      </w:r>
      <w:r w:rsidR="004A2B11" w:rsidRPr="00956CEC">
        <w:rPr>
          <w:rFonts w:ascii="Times New Roman" w:hAnsi="Times New Roman" w:cs="Times New Roman"/>
          <w:sz w:val="24"/>
          <w:szCs w:val="24"/>
        </w:rPr>
        <w:t xml:space="preserve">слуги) включает в себя: расходы Исполнителя, связанные с исполнением обязательств по настоящему </w:t>
      </w:r>
      <w:r w:rsidR="0004474C" w:rsidRPr="00956CEC">
        <w:rPr>
          <w:rFonts w:ascii="Times New Roman" w:hAnsi="Times New Roman" w:cs="Times New Roman"/>
          <w:sz w:val="24"/>
          <w:szCs w:val="24"/>
        </w:rPr>
        <w:t>к</w:t>
      </w:r>
      <w:r w:rsidR="004A2B11" w:rsidRPr="00956CEC">
        <w:rPr>
          <w:rFonts w:ascii="Times New Roman" w:hAnsi="Times New Roman" w:cs="Times New Roman"/>
          <w:sz w:val="24"/>
          <w:szCs w:val="24"/>
        </w:rPr>
        <w:t xml:space="preserve">онтракту, в том числе </w:t>
      </w:r>
      <w:r w:rsidR="001600FB" w:rsidRPr="00956CEC">
        <w:rPr>
          <w:rFonts w:ascii="Times New Roman" w:hAnsi="Times New Roman" w:cs="Times New Roman"/>
          <w:sz w:val="24"/>
          <w:szCs w:val="24"/>
        </w:rPr>
        <w:t>_______</w:t>
      </w:r>
      <w:r w:rsidR="004A2B11" w:rsidRPr="00956CEC">
        <w:rPr>
          <w:rFonts w:ascii="Times New Roman" w:hAnsi="Times New Roman" w:cs="Times New Roman"/>
          <w:sz w:val="24"/>
          <w:szCs w:val="24"/>
        </w:rPr>
        <w:t>.</w:t>
      </w:r>
      <w:r w:rsidR="004A2B11" w:rsidRPr="00956CEC">
        <w:rPr>
          <w:rStyle w:val="a8"/>
          <w:rFonts w:ascii="Times New Roman" w:hAnsi="Times New Roman" w:cs="Times New Roman"/>
          <w:sz w:val="24"/>
          <w:szCs w:val="24"/>
        </w:rPr>
        <w:footnoteReference w:id="27"/>
      </w:r>
      <w:r w:rsidR="004A2B11" w:rsidRPr="00956CEC">
        <w:rPr>
          <w:rFonts w:ascii="Times New Roman" w:hAnsi="Times New Roman" w:cs="Times New Roman"/>
          <w:noProof/>
          <w:position w:val="-8"/>
          <w:sz w:val="24"/>
          <w:szCs w:val="24"/>
        </w:rPr>
        <w:t xml:space="preserve"> </w:t>
      </w:r>
    </w:p>
    <w:p w:rsidR="00826638" w:rsidRPr="00956CEC" w:rsidRDefault="00826638" w:rsidP="0077076C">
      <w:pPr>
        <w:pStyle w:val="ConsPlusNonformat"/>
        <w:ind w:firstLine="708"/>
        <w:jc w:val="both"/>
        <w:rPr>
          <w:rFonts w:ascii="Times New Roman" w:hAnsi="Times New Roman" w:cs="Times New Roman"/>
          <w:sz w:val="24"/>
          <w:szCs w:val="24"/>
        </w:rPr>
      </w:pPr>
      <w:r w:rsidRPr="00956CEC">
        <w:rPr>
          <w:rFonts w:ascii="Times New Roman" w:hAnsi="Times New Roman" w:cs="Times New Roman"/>
          <w:sz w:val="24"/>
          <w:szCs w:val="24"/>
        </w:rPr>
        <w:t xml:space="preserve">Цена контракта является твердой и определяется на весь срок исполнения контракта и не подлежит изменению, за исключением случаев, установленных </w:t>
      </w:r>
      <w:r w:rsidR="007E515D" w:rsidRPr="00956CEC">
        <w:rPr>
          <w:rFonts w:ascii="Times New Roman" w:hAnsi="Times New Roman" w:cs="Times New Roman"/>
          <w:sz w:val="24"/>
          <w:szCs w:val="24"/>
        </w:rPr>
        <w:t>З</w:t>
      </w:r>
      <w:r w:rsidR="0077076C" w:rsidRPr="00956CEC">
        <w:rPr>
          <w:rFonts w:ascii="Times New Roman" w:hAnsi="Times New Roman" w:cs="Times New Roman"/>
          <w:sz w:val="24"/>
          <w:szCs w:val="24"/>
        </w:rPr>
        <w:t xml:space="preserve">аконом № 44-ФЗ и настоящим </w:t>
      </w:r>
      <w:r w:rsidR="0004474C" w:rsidRPr="00956CEC">
        <w:rPr>
          <w:rFonts w:ascii="Times New Roman" w:hAnsi="Times New Roman" w:cs="Times New Roman"/>
          <w:sz w:val="24"/>
          <w:szCs w:val="24"/>
        </w:rPr>
        <w:t>к</w:t>
      </w:r>
      <w:r w:rsidRPr="00956CEC">
        <w:rPr>
          <w:rFonts w:ascii="Times New Roman" w:hAnsi="Times New Roman" w:cs="Times New Roman"/>
          <w:sz w:val="24"/>
          <w:szCs w:val="24"/>
        </w:rPr>
        <w:t>онтрактом</w:t>
      </w:r>
      <w:r w:rsidR="0077076C" w:rsidRPr="00956CEC">
        <w:rPr>
          <w:rStyle w:val="a8"/>
          <w:rFonts w:ascii="Times New Roman" w:hAnsi="Times New Roman" w:cs="Times New Roman"/>
          <w:sz w:val="24"/>
          <w:szCs w:val="24"/>
        </w:rPr>
        <w:footnoteReference w:id="28"/>
      </w:r>
      <w:r w:rsidRPr="00956CEC">
        <w:rPr>
          <w:rFonts w:ascii="Times New Roman" w:hAnsi="Times New Roman" w:cs="Times New Roman"/>
          <w:sz w:val="24"/>
          <w:szCs w:val="24"/>
        </w:rPr>
        <w:t>.</w:t>
      </w:r>
    </w:p>
    <w:p w:rsidR="00826638" w:rsidRPr="008C6390" w:rsidRDefault="00826638" w:rsidP="00826638">
      <w:pPr>
        <w:pStyle w:val="ConsPlusNormal"/>
        <w:ind w:firstLine="709"/>
        <w:jc w:val="both"/>
        <w:rPr>
          <w:rFonts w:ascii="Times New Roman" w:hAnsi="Times New Roman" w:cs="Times New Roman"/>
          <w:sz w:val="24"/>
          <w:szCs w:val="24"/>
        </w:rPr>
      </w:pPr>
      <w:r w:rsidRPr="008C6390">
        <w:rPr>
          <w:rFonts w:ascii="Times New Roman" w:hAnsi="Times New Roman" w:cs="Times New Roman"/>
          <w:sz w:val="24"/>
          <w:szCs w:val="24"/>
        </w:rPr>
        <w:t xml:space="preserve">При заключении и исполнении настоящего </w:t>
      </w:r>
      <w:r w:rsidR="0004474C" w:rsidRPr="008C6390">
        <w:rPr>
          <w:rFonts w:ascii="Times New Roman" w:hAnsi="Times New Roman" w:cs="Times New Roman"/>
          <w:sz w:val="24"/>
          <w:szCs w:val="24"/>
        </w:rPr>
        <w:t>к</w:t>
      </w:r>
      <w:r w:rsidRPr="008C6390">
        <w:rPr>
          <w:rFonts w:ascii="Times New Roman" w:hAnsi="Times New Roman" w:cs="Times New Roman"/>
          <w:sz w:val="24"/>
          <w:szCs w:val="24"/>
        </w:rPr>
        <w:t xml:space="preserve">онтракта изменение его условий не допускается, за исключением случаев, предусмотренных статьями 34 и 95 </w:t>
      </w:r>
      <w:r w:rsidR="007E515D" w:rsidRPr="008C6390">
        <w:rPr>
          <w:rFonts w:ascii="Times New Roman" w:hAnsi="Times New Roman" w:cs="Times New Roman"/>
          <w:sz w:val="24"/>
          <w:szCs w:val="24"/>
        </w:rPr>
        <w:t>З</w:t>
      </w:r>
      <w:r w:rsidRPr="008C6390">
        <w:rPr>
          <w:rFonts w:ascii="Times New Roman" w:hAnsi="Times New Roman" w:cs="Times New Roman"/>
          <w:sz w:val="24"/>
          <w:szCs w:val="24"/>
        </w:rPr>
        <w:t xml:space="preserve">акона № 44-ФЗ. </w:t>
      </w:r>
    </w:p>
    <w:p w:rsidR="004019DF" w:rsidRPr="00291464" w:rsidRDefault="004019DF" w:rsidP="004019DF">
      <w:pPr>
        <w:pStyle w:val="ConsPlusNormal"/>
        <w:ind w:firstLine="709"/>
        <w:jc w:val="both"/>
        <w:rPr>
          <w:rFonts w:ascii="Times New Roman" w:hAnsi="Times New Roman" w:cs="Times New Roman"/>
          <w:sz w:val="24"/>
          <w:szCs w:val="24"/>
        </w:rPr>
      </w:pPr>
      <w:r w:rsidRPr="00291464">
        <w:rPr>
          <w:rFonts w:ascii="Times New Roman" w:hAnsi="Times New Roman" w:cs="Times New Roman"/>
          <w:sz w:val="24"/>
          <w:szCs w:val="24"/>
        </w:rPr>
        <w:t xml:space="preserve">Цена контракта может быть снижена по соглашению Сторон без изменения предусмотренных настоящим контрактом объема и качества </w:t>
      </w:r>
      <w:r w:rsidR="008C6390" w:rsidRPr="00291464">
        <w:rPr>
          <w:rFonts w:ascii="Times New Roman" w:hAnsi="Times New Roman" w:cs="Times New Roman"/>
          <w:sz w:val="24"/>
          <w:szCs w:val="24"/>
        </w:rPr>
        <w:t>оказываемых услуг</w:t>
      </w:r>
      <w:r w:rsidRPr="00291464">
        <w:rPr>
          <w:rFonts w:ascii="Times New Roman" w:hAnsi="Times New Roman" w:cs="Times New Roman"/>
          <w:sz w:val="24"/>
          <w:szCs w:val="24"/>
        </w:rPr>
        <w:t xml:space="preserve"> и иных условий настоящего контракта</w:t>
      </w:r>
      <w:r w:rsidRPr="00291464">
        <w:rPr>
          <w:rStyle w:val="a8"/>
          <w:rFonts w:ascii="Times New Roman" w:hAnsi="Times New Roman" w:cs="Times New Roman"/>
          <w:sz w:val="24"/>
          <w:szCs w:val="24"/>
        </w:rPr>
        <w:footnoteReference w:id="29"/>
      </w:r>
      <w:r w:rsidRPr="00291464">
        <w:rPr>
          <w:rFonts w:ascii="Times New Roman" w:hAnsi="Times New Roman" w:cs="Times New Roman"/>
          <w:sz w:val="24"/>
          <w:szCs w:val="24"/>
        </w:rPr>
        <w:t>.</w:t>
      </w:r>
    </w:p>
    <w:p w:rsidR="004019DF" w:rsidRPr="00956CEC" w:rsidRDefault="004019DF" w:rsidP="004019DF">
      <w:pPr>
        <w:tabs>
          <w:tab w:val="left" w:pos="0"/>
        </w:tabs>
        <w:suppressAutoHyphens/>
        <w:jc w:val="both"/>
      </w:pPr>
      <w:r w:rsidRPr="00291464">
        <w:tab/>
      </w:r>
      <w:r w:rsidR="00D174E6" w:rsidRPr="00291464">
        <w:t>Цена Контракта может быть изменена, если по</w:t>
      </w:r>
      <w:r w:rsidRPr="00291464">
        <w:t xml:space="preserve"> предложению Заказчика возможно </w:t>
      </w:r>
      <w:r w:rsidR="000D191C" w:rsidRPr="00291464">
        <w:t>увеличение</w:t>
      </w:r>
      <w:r w:rsidRPr="00291464">
        <w:t xml:space="preserve"> предусмотренн</w:t>
      </w:r>
      <w:r w:rsidR="000D191C" w:rsidRPr="00291464">
        <w:t>ого</w:t>
      </w:r>
      <w:r w:rsidR="00D174E6" w:rsidRPr="00291464">
        <w:t xml:space="preserve"> настоящим</w:t>
      </w:r>
      <w:r w:rsidRPr="00291464">
        <w:t xml:space="preserve"> контрактом объем</w:t>
      </w:r>
      <w:r w:rsidR="000D191C" w:rsidRPr="00291464">
        <w:t>а</w:t>
      </w:r>
      <w:r w:rsidR="00D174E6" w:rsidRPr="00291464">
        <w:t xml:space="preserve"> </w:t>
      </w:r>
      <w:r w:rsidRPr="00291464">
        <w:t>услуг не более чем на десять процентов или уменьшение предусмотренн</w:t>
      </w:r>
      <w:r w:rsidR="000D191C" w:rsidRPr="00291464">
        <w:t>ого</w:t>
      </w:r>
      <w:r w:rsidRPr="00291464">
        <w:t xml:space="preserve"> контрактом объем</w:t>
      </w:r>
      <w:r w:rsidR="000D191C" w:rsidRPr="00291464">
        <w:t>а</w:t>
      </w:r>
      <w:r w:rsidRPr="00291464">
        <w:t xml:space="preserve"> услуг не более чем на десять процентов. При этом по </w:t>
      </w:r>
      <w:r w:rsidRPr="00956CEC">
        <w:t xml:space="preserve">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объемов услуг Стороны обязаны уменьшить цену контракта исходя из цены единицы услуги. </w:t>
      </w:r>
      <w:r w:rsidRPr="00956CEC">
        <w:rPr>
          <w:rStyle w:val="a8"/>
        </w:rPr>
        <w:footnoteReference w:id="30"/>
      </w:r>
    </w:p>
    <w:p w:rsidR="000335A1" w:rsidRPr="00956CEC" w:rsidRDefault="0077076C" w:rsidP="00013467">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2.3</w:t>
      </w:r>
      <w:r w:rsidR="000335A1" w:rsidRPr="00956CEC">
        <w:rPr>
          <w:rFonts w:ascii="Times New Roman" w:hAnsi="Times New Roman" w:cs="Times New Roman"/>
          <w:sz w:val="24"/>
          <w:szCs w:val="24"/>
        </w:rPr>
        <w:t xml:space="preserve">. Источник финансирования </w:t>
      </w:r>
      <w:r w:rsidR="0004474C" w:rsidRPr="00956CEC">
        <w:rPr>
          <w:rFonts w:ascii="Times New Roman" w:hAnsi="Times New Roman" w:cs="Times New Roman"/>
          <w:sz w:val="24"/>
          <w:szCs w:val="24"/>
        </w:rPr>
        <w:t>к</w:t>
      </w:r>
      <w:r w:rsidR="000335A1" w:rsidRPr="00956CEC">
        <w:rPr>
          <w:rFonts w:ascii="Times New Roman" w:hAnsi="Times New Roman" w:cs="Times New Roman"/>
          <w:sz w:val="24"/>
          <w:szCs w:val="24"/>
        </w:rPr>
        <w:t>онтракта</w:t>
      </w:r>
      <w:r w:rsidR="00D12CD9" w:rsidRPr="00956CEC">
        <w:rPr>
          <w:rFonts w:ascii="Times New Roman" w:hAnsi="Times New Roman" w:cs="Times New Roman"/>
          <w:sz w:val="24"/>
          <w:szCs w:val="24"/>
        </w:rPr>
        <w:t>:</w:t>
      </w:r>
      <w:r w:rsidR="000335A1" w:rsidRPr="00956CEC">
        <w:rPr>
          <w:rFonts w:ascii="Times New Roman" w:hAnsi="Times New Roman" w:cs="Times New Roman"/>
          <w:sz w:val="24"/>
          <w:szCs w:val="24"/>
        </w:rPr>
        <w:t xml:space="preserve"> </w:t>
      </w:r>
      <w:r w:rsidR="006F51AF" w:rsidRPr="00956CEC">
        <w:rPr>
          <w:rFonts w:ascii="Times New Roman" w:hAnsi="Times New Roman" w:cs="Times New Roman"/>
          <w:sz w:val="24"/>
          <w:szCs w:val="24"/>
        </w:rPr>
        <w:t xml:space="preserve">Закон Санкт-Петербурга от _______ № ______ «О бюджете Санкт-Петербурга на ___ год и на плановый период ____ и ____ годов», код раздела _________, код целевой статьи ___________, </w:t>
      </w:r>
      <w:r w:rsidR="00D12CD9" w:rsidRPr="00956CEC">
        <w:rPr>
          <w:rFonts w:ascii="Times New Roman" w:hAnsi="Times New Roman" w:cs="Times New Roman"/>
          <w:sz w:val="24"/>
          <w:szCs w:val="24"/>
        </w:rPr>
        <w:t xml:space="preserve">код вида расходов _______, </w:t>
      </w:r>
      <w:r w:rsidR="006F51AF" w:rsidRPr="00956CEC">
        <w:rPr>
          <w:rFonts w:ascii="Times New Roman" w:hAnsi="Times New Roman" w:cs="Times New Roman"/>
          <w:sz w:val="24"/>
          <w:szCs w:val="24"/>
        </w:rPr>
        <w:t>КОСГУ___________</w:t>
      </w:r>
      <w:r w:rsidR="000335A1" w:rsidRPr="00956CEC">
        <w:rPr>
          <w:rFonts w:ascii="Times New Roman" w:hAnsi="Times New Roman" w:cs="Times New Roman"/>
          <w:sz w:val="24"/>
          <w:szCs w:val="24"/>
        </w:rPr>
        <w:t>.</w:t>
      </w:r>
      <w:r w:rsidR="000A4B74" w:rsidRPr="00956CEC">
        <w:rPr>
          <w:rStyle w:val="a8"/>
          <w:rFonts w:ascii="Times New Roman" w:hAnsi="Times New Roman" w:cs="Times New Roman"/>
          <w:sz w:val="24"/>
          <w:szCs w:val="24"/>
        </w:rPr>
        <w:footnoteReference w:id="31"/>
      </w:r>
    </w:p>
    <w:p w:rsidR="00A61FA6" w:rsidRPr="00956CEC" w:rsidRDefault="00A61FA6" w:rsidP="00A61FA6">
      <w:pPr>
        <w:widowControl w:val="0"/>
        <w:tabs>
          <w:tab w:val="left" w:pos="993"/>
        </w:tabs>
        <w:autoSpaceDE w:val="0"/>
        <w:autoSpaceDN w:val="0"/>
        <w:adjustRightInd w:val="0"/>
        <w:ind w:firstLine="567"/>
        <w:jc w:val="both"/>
      </w:pPr>
      <w:r w:rsidRPr="00956CEC">
        <w:t xml:space="preserve">Валютой, используемой для расчетов с </w:t>
      </w:r>
      <w:r w:rsidR="009A73CF" w:rsidRPr="00956CEC">
        <w:t>Исполнителем</w:t>
      </w:r>
      <w:r w:rsidRPr="00956CEC">
        <w:t>, является российский рубль.</w:t>
      </w:r>
    </w:p>
    <w:p w:rsidR="00A55242" w:rsidRPr="00956CEC" w:rsidRDefault="00A55242" w:rsidP="00A61FA6">
      <w:pPr>
        <w:widowControl w:val="0"/>
        <w:tabs>
          <w:tab w:val="left" w:pos="993"/>
        </w:tabs>
        <w:autoSpaceDE w:val="0"/>
        <w:autoSpaceDN w:val="0"/>
        <w:adjustRightInd w:val="0"/>
        <w:ind w:firstLine="567"/>
        <w:jc w:val="both"/>
      </w:pPr>
    </w:p>
    <w:p w:rsidR="009A73CF" w:rsidRPr="00956CEC" w:rsidRDefault="009A73CF" w:rsidP="00234263">
      <w:pPr>
        <w:widowControl w:val="0"/>
        <w:tabs>
          <w:tab w:val="left" w:pos="993"/>
        </w:tabs>
        <w:autoSpaceDE w:val="0"/>
        <w:autoSpaceDN w:val="0"/>
        <w:adjustRightInd w:val="0"/>
        <w:jc w:val="both"/>
      </w:pPr>
      <w:r w:rsidRPr="00956CEC">
        <w:t xml:space="preserve">            2.4. </w:t>
      </w:r>
      <w:r w:rsidRPr="00956CEC">
        <w:rPr>
          <w:i/>
          <w:iCs/>
        </w:rPr>
        <w:t>(Следует выбрать один из вариантов)</w:t>
      </w:r>
    </w:p>
    <w:p w:rsidR="009A73CF" w:rsidRPr="00956CEC" w:rsidRDefault="009A73CF" w:rsidP="00234263">
      <w:pPr>
        <w:widowControl w:val="0"/>
        <w:tabs>
          <w:tab w:val="left" w:pos="993"/>
        </w:tabs>
        <w:autoSpaceDE w:val="0"/>
        <w:autoSpaceDN w:val="0"/>
        <w:adjustRightInd w:val="0"/>
        <w:jc w:val="both"/>
        <w:rPr>
          <w:i/>
        </w:rPr>
      </w:pPr>
    </w:p>
    <w:p w:rsidR="009A73CF" w:rsidRPr="00956CEC" w:rsidRDefault="00A55242" w:rsidP="009A73CF">
      <w:pPr>
        <w:pStyle w:val="FORMATTEXT"/>
        <w:spacing w:line="276" w:lineRule="auto"/>
        <w:ind w:firstLine="568"/>
        <w:jc w:val="both"/>
        <w:rPr>
          <w:rFonts w:ascii="Times New Roman" w:hAnsi="Times New Roman" w:cs="Times New Roman"/>
          <w:sz w:val="24"/>
          <w:szCs w:val="24"/>
        </w:rPr>
      </w:pPr>
      <w:r w:rsidRPr="00956CEC">
        <w:rPr>
          <w:rFonts w:ascii="Times New Roman" w:hAnsi="Times New Roman" w:cs="Times New Roman"/>
          <w:i/>
          <w:sz w:val="24"/>
          <w:szCs w:val="24"/>
        </w:rPr>
        <w:t xml:space="preserve">Вариант 1. </w:t>
      </w:r>
      <w:r w:rsidR="009A73CF" w:rsidRPr="00956CEC">
        <w:rPr>
          <w:rFonts w:ascii="Times New Roman" w:hAnsi="Times New Roman" w:cs="Times New Roman"/>
          <w:i/>
          <w:iCs/>
          <w:sz w:val="24"/>
          <w:szCs w:val="24"/>
        </w:rPr>
        <w:t>(выбирается при установлении Заказчиком авансового платежа)</w:t>
      </w:r>
    </w:p>
    <w:p w:rsidR="009A73CF" w:rsidRPr="00956CEC" w:rsidRDefault="009A73CF" w:rsidP="009A73CF">
      <w:pPr>
        <w:pStyle w:val="FORMATTEXT"/>
        <w:spacing w:line="276" w:lineRule="auto"/>
        <w:ind w:firstLine="568"/>
        <w:jc w:val="both"/>
        <w:rPr>
          <w:rFonts w:ascii="Times New Roman" w:hAnsi="Times New Roman" w:cs="Times New Roman"/>
          <w:sz w:val="24"/>
          <w:szCs w:val="24"/>
        </w:rPr>
      </w:pPr>
    </w:p>
    <w:p w:rsidR="009A73CF" w:rsidRPr="00956CEC" w:rsidRDefault="009A73CF" w:rsidP="00CA12A4">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Заказчик производит авансовый платеж в размере _____</w:t>
      </w:r>
      <w:r w:rsidR="00551293" w:rsidRPr="00956CEC">
        <w:rPr>
          <w:rStyle w:val="a8"/>
          <w:rFonts w:ascii="Times New Roman" w:hAnsi="Times New Roman" w:cs="Times New Roman"/>
          <w:sz w:val="24"/>
          <w:szCs w:val="24"/>
        </w:rPr>
        <w:footnoteReference w:id="32"/>
      </w:r>
      <w:r w:rsidRPr="00956CEC">
        <w:rPr>
          <w:rFonts w:ascii="Times New Roman" w:hAnsi="Times New Roman" w:cs="Times New Roman"/>
          <w:sz w:val="24"/>
          <w:szCs w:val="24"/>
        </w:rPr>
        <w:t xml:space="preserve"> процентов от цены </w:t>
      </w:r>
      <w:r w:rsidR="0004474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что составляет (_________) рублей ____ копеек, </w:t>
      </w:r>
      <w:r w:rsidRPr="00956CEC">
        <w:rPr>
          <w:rFonts w:ascii="Times New Roman" w:hAnsi="Times New Roman" w:cs="Times New Roman"/>
          <w:iCs/>
          <w:sz w:val="24"/>
          <w:szCs w:val="24"/>
        </w:rPr>
        <w:t>в том числе НДС - (____ процентов) _______________ (__________)</w:t>
      </w:r>
      <w:r w:rsidRPr="00956CEC">
        <w:rPr>
          <w:rFonts w:ascii="Times New Roman" w:hAnsi="Times New Roman" w:cs="Times New Roman"/>
          <w:sz w:val="24"/>
          <w:szCs w:val="24"/>
        </w:rPr>
        <w:t xml:space="preserve"> </w:t>
      </w:r>
      <w:r w:rsidRPr="00956CEC">
        <w:rPr>
          <w:rFonts w:ascii="Times New Roman" w:hAnsi="Times New Roman" w:cs="Times New Roman"/>
          <w:iCs/>
          <w:sz w:val="24"/>
          <w:szCs w:val="24"/>
        </w:rPr>
        <w:t>рублей ____ копеек (</w:t>
      </w:r>
      <w:r w:rsidR="00EB4338" w:rsidRPr="00956CEC">
        <w:rPr>
          <w:rFonts w:ascii="Times New Roman" w:hAnsi="Times New Roman" w:cs="Times New Roman"/>
          <w:sz w:val="24"/>
          <w:szCs w:val="24"/>
        </w:rPr>
        <w:t>или указанная сумма не облагается НДС в соответствии с пунктом __ статьи __ Налогового кодекса</w:t>
      </w:r>
      <w:r w:rsidR="00EB4338" w:rsidRPr="00956CEC">
        <w:rPr>
          <w:rFonts w:ascii="Times New Roman" w:hAnsi="Times New Roman" w:cs="Times New Roman"/>
          <w:color w:val="0000FF"/>
          <w:sz w:val="24"/>
          <w:szCs w:val="24"/>
        </w:rPr>
        <w:t xml:space="preserve"> </w:t>
      </w:r>
      <w:r w:rsidR="00EB4338" w:rsidRPr="00956CEC">
        <w:rPr>
          <w:rFonts w:ascii="Times New Roman" w:hAnsi="Times New Roman" w:cs="Times New Roman"/>
          <w:sz w:val="24"/>
          <w:szCs w:val="24"/>
        </w:rPr>
        <w:t>Российской Федерации</w:t>
      </w:r>
      <w:r w:rsidRPr="00956CEC">
        <w:rPr>
          <w:rFonts w:ascii="Times New Roman" w:hAnsi="Times New Roman" w:cs="Times New Roman"/>
          <w:sz w:val="24"/>
          <w:szCs w:val="24"/>
        </w:rPr>
        <w:t xml:space="preserve">), в течение 30/15 календарных/рабочих дней с даты заключения настоящего </w:t>
      </w:r>
      <w:r w:rsidR="0004474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w:t>
      </w:r>
    </w:p>
    <w:p w:rsidR="009A73CF" w:rsidRPr="00956CEC" w:rsidRDefault="009A73CF" w:rsidP="00CA12A4">
      <w:pPr>
        <w:widowControl w:val="0"/>
        <w:tabs>
          <w:tab w:val="left" w:pos="993"/>
        </w:tabs>
        <w:autoSpaceDE w:val="0"/>
        <w:autoSpaceDN w:val="0"/>
        <w:adjustRightInd w:val="0"/>
        <w:jc w:val="both"/>
      </w:pPr>
    </w:p>
    <w:p w:rsidR="009A73CF" w:rsidRPr="00956CEC" w:rsidRDefault="009A73CF" w:rsidP="00CA12A4">
      <w:pPr>
        <w:widowControl w:val="0"/>
        <w:tabs>
          <w:tab w:val="left" w:pos="993"/>
        </w:tabs>
        <w:autoSpaceDE w:val="0"/>
        <w:autoSpaceDN w:val="0"/>
        <w:adjustRightInd w:val="0"/>
        <w:jc w:val="both"/>
      </w:pPr>
      <w:r w:rsidRPr="00956CEC">
        <w:t xml:space="preserve">           Заказчик производит авансовый платеж по каждому этапу исполнения </w:t>
      </w:r>
      <w:r w:rsidR="0004474C" w:rsidRPr="00956CEC">
        <w:t>к</w:t>
      </w:r>
      <w:r w:rsidRPr="00956CEC">
        <w:t>онтракта в размере:</w:t>
      </w:r>
    </w:p>
    <w:p w:rsidR="009A73CF" w:rsidRPr="00956CEC" w:rsidRDefault="009A73CF" w:rsidP="00CA12A4">
      <w:pPr>
        <w:widowControl w:val="0"/>
        <w:tabs>
          <w:tab w:val="left" w:pos="993"/>
        </w:tabs>
        <w:autoSpaceDE w:val="0"/>
        <w:autoSpaceDN w:val="0"/>
        <w:adjustRightInd w:val="0"/>
        <w:jc w:val="both"/>
      </w:pPr>
    </w:p>
    <w:p w:rsidR="008B08DC" w:rsidRPr="00956CEC" w:rsidRDefault="008B08DC" w:rsidP="00CA12A4">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по этапу № 1 - _____ процентов от цены этапа, что составляет (_________)рублей ____ копеек, </w:t>
      </w:r>
      <w:r w:rsidRPr="00956CEC">
        <w:rPr>
          <w:rFonts w:ascii="Times New Roman" w:hAnsi="Times New Roman" w:cs="Times New Roman"/>
          <w:iCs/>
          <w:sz w:val="24"/>
          <w:szCs w:val="24"/>
        </w:rPr>
        <w:t>в том числе НДС - (____ процентов) _______________ (__________)рублей ____ копеек (</w:t>
      </w:r>
      <w:r w:rsidRPr="00956CEC">
        <w:rPr>
          <w:rFonts w:ascii="Times New Roman" w:hAnsi="Times New Roman" w:cs="Times New Roman"/>
          <w:color w:val="000000" w:themeColor="text1"/>
          <w:sz w:val="24"/>
          <w:szCs w:val="24"/>
        </w:rPr>
        <w:t>или указанная сумма не облагается НДС в соответствии с пунктом __ статьи __ Налогового кодекса Российской Федерации</w:t>
      </w:r>
      <w:r w:rsidRPr="00956CEC">
        <w:rPr>
          <w:rFonts w:ascii="Times New Roman" w:hAnsi="Times New Roman" w:cs="Times New Roman"/>
          <w:sz w:val="24"/>
          <w:szCs w:val="24"/>
        </w:rPr>
        <w:t>), _______________</w:t>
      </w:r>
      <w:r w:rsidRPr="00956CEC">
        <w:rPr>
          <w:rStyle w:val="a8"/>
          <w:rFonts w:ascii="Times New Roman" w:hAnsi="Times New Roman" w:cs="Times New Roman"/>
          <w:sz w:val="24"/>
          <w:szCs w:val="24"/>
        </w:rPr>
        <w:footnoteReference w:id="33"/>
      </w:r>
      <w:r w:rsidRPr="00956CEC">
        <w:rPr>
          <w:rFonts w:ascii="Times New Roman" w:hAnsi="Times New Roman" w:cs="Times New Roman"/>
          <w:sz w:val="24"/>
          <w:szCs w:val="24"/>
        </w:rPr>
        <w:t xml:space="preserve"> </w:t>
      </w:r>
    </w:p>
    <w:p w:rsidR="008B08DC" w:rsidRPr="00956CEC" w:rsidRDefault="008B08DC" w:rsidP="0056454A">
      <w:pPr>
        <w:widowControl w:val="0"/>
        <w:tabs>
          <w:tab w:val="left" w:pos="993"/>
        </w:tabs>
        <w:autoSpaceDE w:val="0"/>
        <w:autoSpaceDN w:val="0"/>
        <w:adjustRightInd w:val="0"/>
        <w:jc w:val="both"/>
      </w:pPr>
      <w:r w:rsidRPr="00956CEC">
        <w:t xml:space="preserve">                            по этапу № 2 - _____ процентов от цены этапа, что составляет (_________)рублей ____ копеек, </w:t>
      </w:r>
      <w:r w:rsidRPr="00956CEC">
        <w:rPr>
          <w:iCs/>
        </w:rPr>
        <w:t>в том числе НДС - (____ процентов) _______________ (__________)рублей ____ копеек (</w:t>
      </w:r>
      <w:r w:rsidRPr="00956CEC">
        <w:rPr>
          <w:color w:val="000000" w:themeColor="text1"/>
        </w:rPr>
        <w:t>или указанная сумма не облагается НДС в соответствии с пунктом __ статьи __ Налогового кодекса Российской Федерации</w:t>
      </w:r>
      <w:r w:rsidRPr="00956CEC">
        <w:t>), _______________</w:t>
      </w:r>
      <w:r w:rsidRPr="00956CEC">
        <w:rPr>
          <w:rStyle w:val="a8"/>
        </w:rPr>
        <w:footnoteReference w:id="34"/>
      </w:r>
      <w:r w:rsidRPr="00956CEC">
        <w:t xml:space="preserve"> </w:t>
      </w:r>
    </w:p>
    <w:p w:rsidR="008B08DC" w:rsidRPr="00956CEC" w:rsidRDefault="008B08DC" w:rsidP="008B08DC">
      <w:pPr>
        <w:pStyle w:val="FORMATTEXT"/>
        <w:spacing w:line="276" w:lineRule="auto"/>
        <w:jc w:val="both"/>
        <w:rPr>
          <w:rFonts w:ascii="Times New Roman" w:hAnsi="Times New Roman" w:cs="Times New Roman"/>
          <w:sz w:val="24"/>
          <w:szCs w:val="24"/>
        </w:rPr>
      </w:pPr>
    </w:p>
    <w:p w:rsidR="008B08DC" w:rsidRPr="00956CEC" w:rsidRDefault="008B08DC" w:rsidP="00CA12A4">
      <w:pPr>
        <w:pStyle w:val="FORMATTEXT"/>
        <w:jc w:val="both"/>
        <w:rPr>
          <w:rFonts w:ascii="Times New Roman" w:hAnsi="Times New Roman" w:cs="Times New Roman"/>
          <w:sz w:val="24"/>
          <w:szCs w:val="24"/>
        </w:rPr>
      </w:pPr>
      <w:r w:rsidRPr="00956CEC">
        <w:rPr>
          <w:rFonts w:ascii="Times New Roman" w:hAnsi="Times New Roman" w:cs="Times New Roman"/>
          <w:sz w:val="24"/>
          <w:szCs w:val="24"/>
        </w:rPr>
        <w:t xml:space="preserve">         </w:t>
      </w:r>
      <w:r w:rsidR="002C1A4E" w:rsidRPr="00956CEC">
        <w:rPr>
          <w:rFonts w:ascii="Times New Roman" w:hAnsi="Times New Roman" w:cs="Times New Roman"/>
          <w:sz w:val="24"/>
          <w:szCs w:val="24"/>
        </w:rPr>
        <w:t>п</w:t>
      </w:r>
      <w:r w:rsidRPr="00956CEC">
        <w:rPr>
          <w:rFonts w:ascii="Times New Roman" w:hAnsi="Times New Roman" w:cs="Times New Roman"/>
          <w:sz w:val="24"/>
          <w:szCs w:val="24"/>
        </w:rPr>
        <w:t xml:space="preserve">о этапу № </w:t>
      </w:r>
      <w:r w:rsidRPr="00956CEC">
        <w:rPr>
          <w:rFonts w:ascii="Times New Roman" w:hAnsi="Times New Roman" w:cs="Times New Roman"/>
          <w:sz w:val="24"/>
          <w:szCs w:val="24"/>
          <w:lang w:val="en-US"/>
        </w:rPr>
        <w:t>n</w:t>
      </w:r>
      <w:r w:rsidRPr="00956CEC">
        <w:rPr>
          <w:rFonts w:ascii="Times New Roman" w:hAnsi="Times New Roman" w:cs="Times New Roman"/>
          <w:sz w:val="24"/>
          <w:szCs w:val="24"/>
        </w:rPr>
        <w:t xml:space="preserve"> - _____ процентов от цены этапа, что составляет (_________)рублей ____ копеек, </w:t>
      </w:r>
      <w:r w:rsidRPr="00956CEC">
        <w:rPr>
          <w:rFonts w:ascii="Times New Roman" w:hAnsi="Times New Roman" w:cs="Times New Roman"/>
          <w:iCs/>
          <w:sz w:val="24"/>
          <w:szCs w:val="24"/>
        </w:rPr>
        <w:t>в том числе НДС - (____ процентов) _______________ (__________)рублей ____ копеек (</w:t>
      </w:r>
      <w:r w:rsidRPr="00956CEC">
        <w:rPr>
          <w:rFonts w:ascii="Times New Roman" w:hAnsi="Times New Roman" w:cs="Times New Roman"/>
          <w:color w:val="000000" w:themeColor="text1"/>
          <w:sz w:val="24"/>
          <w:szCs w:val="24"/>
        </w:rPr>
        <w:t>или указанная сумма не облагается НДС в соответствии с пунктом __ статьи __ Налогового кодекса Российской Федерации</w:t>
      </w:r>
      <w:r w:rsidRPr="00956CEC">
        <w:rPr>
          <w:rFonts w:ascii="Times New Roman" w:hAnsi="Times New Roman" w:cs="Times New Roman"/>
          <w:sz w:val="24"/>
          <w:szCs w:val="24"/>
        </w:rPr>
        <w:t>), _______________</w:t>
      </w:r>
      <w:r w:rsidRPr="00956CEC">
        <w:rPr>
          <w:rStyle w:val="a8"/>
          <w:rFonts w:ascii="Times New Roman" w:hAnsi="Times New Roman" w:cs="Times New Roman"/>
          <w:sz w:val="24"/>
          <w:szCs w:val="24"/>
        </w:rPr>
        <w:footnoteReference w:id="35"/>
      </w:r>
      <w:r w:rsidRPr="00956CEC">
        <w:rPr>
          <w:rFonts w:ascii="Times New Roman" w:hAnsi="Times New Roman" w:cs="Times New Roman"/>
          <w:sz w:val="24"/>
          <w:szCs w:val="24"/>
        </w:rPr>
        <w:t xml:space="preserve"> </w:t>
      </w:r>
    </w:p>
    <w:p w:rsidR="002C1A4E" w:rsidRPr="00956CEC" w:rsidRDefault="002C1A4E" w:rsidP="00CA12A4">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После оказания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 xml:space="preserve">слуги на сумму авансового платежа оплата по настоящему </w:t>
      </w:r>
      <w:r w:rsidR="0004474C" w:rsidRPr="00956CEC">
        <w:rPr>
          <w:rFonts w:ascii="Times New Roman" w:hAnsi="Times New Roman" w:cs="Times New Roman"/>
          <w:sz w:val="24"/>
          <w:szCs w:val="24"/>
        </w:rPr>
        <w:t>к</w:t>
      </w:r>
      <w:r w:rsidRPr="00956CEC">
        <w:rPr>
          <w:rFonts w:ascii="Times New Roman" w:hAnsi="Times New Roman" w:cs="Times New Roman"/>
          <w:sz w:val="24"/>
          <w:szCs w:val="24"/>
        </w:rPr>
        <w:t>онтракту в дальнейшем производится в течение 30/15 календарных/рабочих</w:t>
      </w:r>
      <w:r w:rsidRPr="00956CEC">
        <w:rPr>
          <w:rFonts w:ascii="Times New Roman" w:hAnsi="Times New Roman" w:cs="Times New Roman"/>
          <w:noProof/>
          <w:position w:val="-8"/>
          <w:sz w:val="24"/>
          <w:szCs w:val="24"/>
          <w:vertAlign w:val="superscript"/>
        </w:rPr>
        <w:t xml:space="preserve"> </w:t>
      </w:r>
      <w:r w:rsidRPr="00956CEC">
        <w:rPr>
          <w:rFonts w:ascii="Times New Roman" w:hAnsi="Times New Roman" w:cs="Times New Roman"/>
          <w:sz w:val="24"/>
          <w:szCs w:val="24"/>
        </w:rPr>
        <w:t xml:space="preserve">дней </w:t>
      </w:r>
      <w:r w:rsidR="00457433" w:rsidRPr="00956CEC">
        <w:rPr>
          <w:rFonts w:ascii="Times New Roman" w:hAnsi="Times New Roman" w:cs="Times New Roman"/>
          <w:sz w:val="24"/>
          <w:szCs w:val="24"/>
        </w:rPr>
        <w:t>с даты</w:t>
      </w:r>
      <w:r w:rsidRPr="00956CEC">
        <w:rPr>
          <w:rFonts w:ascii="Times New Roman" w:hAnsi="Times New Roman" w:cs="Times New Roman"/>
          <w:sz w:val="24"/>
          <w:szCs w:val="24"/>
        </w:rPr>
        <w:t xml:space="preserve"> подписания </w:t>
      </w:r>
      <w:r w:rsidR="00457433" w:rsidRPr="00956CEC">
        <w:rPr>
          <w:rFonts w:ascii="Times New Roman" w:hAnsi="Times New Roman" w:cs="Times New Roman"/>
          <w:sz w:val="24"/>
          <w:szCs w:val="24"/>
        </w:rPr>
        <w:t>Заказчиком</w:t>
      </w:r>
      <w:r w:rsidRPr="00956CEC">
        <w:rPr>
          <w:rFonts w:ascii="Times New Roman" w:hAnsi="Times New Roman" w:cs="Times New Roman"/>
          <w:sz w:val="24"/>
          <w:szCs w:val="24"/>
        </w:rPr>
        <w:t xml:space="preserve"> акта сдачи-приемки </w:t>
      </w:r>
      <w:r w:rsidR="003641D4" w:rsidRPr="00956CEC">
        <w:rPr>
          <w:rFonts w:ascii="Times New Roman" w:hAnsi="Times New Roman" w:cs="Times New Roman"/>
          <w:sz w:val="24"/>
          <w:szCs w:val="24"/>
        </w:rPr>
        <w:t>о</w:t>
      </w:r>
      <w:r w:rsidRPr="00956CEC">
        <w:rPr>
          <w:rFonts w:ascii="Times New Roman" w:hAnsi="Times New Roman" w:cs="Times New Roman"/>
          <w:sz w:val="24"/>
          <w:szCs w:val="24"/>
        </w:rPr>
        <w:t>казанных услуг</w:t>
      </w:r>
      <w:r w:rsidR="00475854" w:rsidRPr="00956CEC">
        <w:rPr>
          <w:rFonts w:ascii="Times New Roman" w:hAnsi="Times New Roman" w:cs="Times New Roman"/>
          <w:sz w:val="24"/>
          <w:szCs w:val="24"/>
        </w:rPr>
        <w:t xml:space="preserve"> на основании счета, счета-фактуры (в случае, если Исполнитель является плательщиком НДС).</w:t>
      </w:r>
      <w:r w:rsidRPr="00956CEC">
        <w:rPr>
          <w:rFonts w:ascii="Times New Roman" w:hAnsi="Times New Roman" w:cs="Times New Roman"/>
          <w:sz w:val="24"/>
          <w:szCs w:val="24"/>
        </w:rPr>
        <w:t xml:space="preserve"> </w:t>
      </w:r>
      <w:r w:rsidR="00CA12A4" w:rsidRPr="00956CEC">
        <w:rPr>
          <w:rStyle w:val="a8"/>
          <w:rFonts w:ascii="Times New Roman" w:hAnsi="Times New Roman" w:cs="Times New Roman"/>
          <w:sz w:val="24"/>
          <w:szCs w:val="24"/>
        </w:rPr>
        <w:footnoteReference w:id="36"/>
      </w:r>
    </w:p>
    <w:p w:rsidR="00641552" w:rsidRPr="00956CEC" w:rsidRDefault="002C1A4E" w:rsidP="00641552">
      <w:pPr>
        <w:pStyle w:val="FORMATTEXT"/>
        <w:spacing w:line="276" w:lineRule="auto"/>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Выплата аванса при исполнении настоящего </w:t>
      </w:r>
      <w:r w:rsidR="0004474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заключенного с участником закупки, указанным в </w:t>
      </w:r>
      <w:r w:rsidR="00641552" w:rsidRPr="00956CEC">
        <w:rPr>
          <w:rFonts w:ascii="Times New Roman" w:hAnsi="Times New Roman" w:cs="Times New Roman"/>
          <w:sz w:val="24"/>
          <w:szCs w:val="24"/>
        </w:rPr>
        <w:t>части 1 или 2 статьи 37 Закона № 44-ФЗ, не допускается.</w:t>
      </w:r>
    </w:p>
    <w:p w:rsidR="002C1A4E" w:rsidRPr="00956CEC" w:rsidRDefault="002C1A4E" w:rsidP="002C1A4E">
      <w:pPr>
        <w:pStyle w:val="FORMATTEXT"/>
        <w:spacing w:line="276" w:lineRule="auto"/>
        <w:ind w:firstLine="568"/>
        <w:jc w:val="both"/>
        <w:rPr>
          <w:rFonts w:ascii="Times New Roman" w:hAnsi="Times New Roman" w:cs="Times New Roman"/>
          <w:sz w:val="24"/>
          <w:szCs w:val="24"/>
        </w:rPr>
      </w:pPr>
    </w:p>
    <w:p w:rsidR="002C1A4E" w:rsidRPr="00956CEC" w:rsidRDefault="002C1A4E" w:rsidP="002C1A4E">
      <w:pPr>
        <w:pStyle w:val="FORMATTEXT"/>
        <w:spacing w:line="276" w:lineRule="auto"/>
        <w:ind w:firstLine="568"/>
        <w:jc w:val="both"/>
        <w:rPr>
          <w:rFonts w:ascii="Times New Roman" w:hAnsi="Times New Roman" w:cs="Times New Roman"/>
          <w:sz w:val="24"/>
          <w:szCs w:val="24"/>
        </w:rPr>
      </w:pPr>
      <w:r w:rsidRPr="00956CEC">
        <w:rPr>
          <w:rFonts w:ascii="Times New Roman" w:hAnsi="Times New Roman" w:cs="Times New Roman"/>
          <w:i/>
          <w:iCs/>
          <w:sz w:val="24"/>
          <w:szCs w:val="24"/>
        </w:rPr>
        <w:t>Вариант 2. (выбирается в случае, если выплата аванса не предусмотрена)</w:t>
      </w:r>
    </w:p>
    <w:p w:rsidR="002C1A4E" w:rsidRPr="00956CEC" w:rsidRDefault="002C1A4E" w:rsidP="002C1A4E">
      <w:pPr>
        <w:pStyle w:val="FORMATTEXT"/>
        <w:spacing w:line="276" w:lineRule="auto"/>
        <w:ind w:firstLine="568"/>
        <w:jc w:val="both"/>
        <w:rPr>
          <w:rFonts w:ascii="Times New Roman" w:hAnsi="Times New Roman" w:cs="Times New Roman"/>
          <w:sz w:val="24"/>
          <w:szCs w:val="24"/>
        </w:rPr>
      </w:pPr>
    </w:p>
    <w:p w:rsidR="002C1A4E" w:rsidRPr="00956CEC" w:rsidRDefault="002C1A4E" w:rsidP="00457433">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Оплата по </w:t>
      </w:r>
      <w:r w:rsidR="0004474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онтракту осуществляется Заказчиком за фактически оказанные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 xml:space="preserve">слуги </w:t>
      </w:r>
      <w:r w:rsidR="003641D4" w:rsidRPr="00956CEC">
        <w:rPr>
          <w:rFonts w:ascii="Times New Roman" w:hAnsi="Times New Roman" w:cs="Times New Roman"/>
          <w:sz w:val="24"/>
          <w:szCs w:val="24"/>
        </w:rPr>
        <w:t>___________</w:t>
      </w:r>
      <w:r w:rsidRPr="00956CEC">
        <w:rPr>
          <w:rFonts w:ascii="Times New Roman" w:hAnsi="Times New Roman" w:cs="Times New Roman"/>
          <w:sz w:val="24"/>
          <w:szCs w:val="24"/>
        </w:rPr>
        <w:t xml:space="preserve"> в течение 30/15 календарных/рабочих</w:t>
      </w:r>
      <w:r w:rsidRPr="00956CEC">
        <w:rPr>
          <w:rFonts w:ascii="Times New Roman" w:hAnsi="Times New Roman" w:cs="Times New Roman"/>
          <w:noProof/>
          <w:position w:val="-8"/>
          <w:sz w:val="24"/>
          <w:szCs w:val="24"/>
          <w:vertAlign w:val="superscript"/>
        </w:rPr>
        <w:t xml:space="preserve"> </w:t>
      </w:r>
      <w:r w:rsidRPr="00956CEC">
        <w:rPr>
          <w:rFonts w:ascii="Times New Roman" w:hAnsi="Times New Roman" w:cs="Times New Roman"/>
          <w:sz w:val="24"/>
          <w:szCs w:val="24"/>
        </w:rPr>
        <w:t xml:space="preserve">дней с даты подписания Заказчиком акта сдачи-приемки оказанных услуг </w:t>
      </w:r>
      <w:r w:rsidR="00475854" w:rsidRPr="00956CEC">
        <w:rPr>
          <w:rFonts w:ascii="Times New Roman" w:hAnsi="Times New Roman" w:cs="Times New Roman"/>
          <w:sz w:val="24"/>
          <w:szCs w:val="24"/>
        </w:rPr>
        <w:t xml:space="preserve">на основании счета, счета-фактуры (в случае, если Исполнитель является плательщиком НДС). </w:t>
      </w:r>
      <w:r w:rsidRPr="00956CEC">
        <w:rPr>
          <w:rStyle w:val="a8"/>
        </w:rPr>
        <w:footnoteReference w:id="37"/>
      </w:r>
    </w:p>
    <w:p w:rsidR="00DC53A4" w:rsidRDefault="00DC53A4" w:rsidP="00FA717E">
      <w:pPr>
        <w:pStyle w:val="FORMATTEXT"/>
        <w:ind w:firstLine="568"/>
        <w:jc w:val="both"/>
        <w:rPr>
          <w:rFonts w:ascii="Times New Roman" w:hAnsi="Times New Roman" w:cs="Times New Roman"/>
          <w:sz w:val="24"/>
          <w:szCs w:val="24"/>
        </w:rPr>
      </w:pPr>
    </w:p>
    <w:p w:rsidR="00FA717E" w:rsidRPr="00956CEC" w:rsidRDefault="002C1A4E" w:rsidP="00FA717E">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2.5. Оплата по </w:t>
      </w:r>
      <w:r w:rsidR="0004474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онтракту осуществляется по безналичному расчету путем перечисления Заказчиком денежных средств на счет Исполнителя, указанный в настоящем </w:t>
      </w:r>
      <w:r w:rsidR="0004474C" w:rsidRPr="00956CEC">
        <w:rPr>
          <w:rFonts w:ascii="Times New Roman" w:hAnsi="Times New Roman" w:cs="Times New Roman"/>
          <w:sz w:val="24"/>
          <w:szCs w:val="24"/>
        </w:rPr>
        <w:t>к</w:t>
      </w:r>
      <w:r w:rsidRPr="00956CEC">
        <w:rPr>
          <w:rFonts w:ascii="Times New Roman" w:hAnsi="Times New Roman" w:cs="Times New Roman"/>
          <w:sz w:val="24"/>
          <w:szCs w:val="24"/>
        </w:rPr>
        <w:t>онтракте.</w:t>
      </w:r>
    </w:p>
    <w:p w:rsidR="00FA717E" w:rsidRPr="00956CEC" w:rsidRDefault="00DE1C70" w:rsidP="00DE1C70">
      <w:pPr>
        <w:pStyle w:val="FORMATTEXT"/>
        <w:jc w:val="both"/>
        <w:rPr>
          <w:rFonts w:ascii="Times New Roman" w:hAnsi="Times New Roman" w:cs="Times New Roman"/>
          <w:sz w:val="24"/>
          <w:szCs w:val="24"/>
        </w:rPr>
      </w:pPr>
      <w:r w:rsidRPr="00956CEC">
        <w:rPr>
          <w:rFonts w:ascii="Times New Roman" w:hAnsi="Times New Roman" w:cs="Times New Roman"/>
          <w:sz w:val="24"/>
          <w:szCs w:val="24"/>
        </w:rPr>
        <w:t xml:space="preserve">          </w:t>
      </w:r>
      <w:r w:rsidR="002C1A4E" w:rsidRPr="00956CEC">
        <w:rPr>
          <w:rFonts w:ascii="Times New Roman" w:hAnsi="Times New Roman" w:cs="Times New Roman"/>
          <w:sz w:val="24"/>
          <w:szCs w:val="24"/>
        </w:rPr>
        <w:t xml:space="preserve">2.5.1. </w:t>
      </w:r>
      <w:r w:rsidR="00FA717E" w:rsidRPr="00956CEC">
        <w:rPr>
          <w:rFonts w:ascii="Times New Roman" w:hAnsi="Times New Roman" w:cs="Times New Roman"/>
          <w:sz w:val="24"/>
          <w:szCs w:val="24"/>
        </w:rPr>
        <w:t xml:space="preserve">Казначейское сопровождение осуществляется в случаях и порядке, установленных постановлением </w:t>
      </w:r>
      <w:r w:rsidR="00FA717E" w:rsidRPr="00956CEC">
        <w:rPr>
          <w:rFonts w:ascii="Times New Roman" w:eastAsia="Calibri" w:hAnsi="Times New Roman" w:cs="Times New Roman"/>
          <w:sz w:val="24"/>
          <w:szCs w:val="24"/>
          <w:lang w:eastAsia="en-US"/>
        </w:rPr>
        <w:t>Правительством Санкт-Петербурга на соответствующий год</w:t>
      </w:r>
      <w:r w:rsidR="00FA717E" w:rsidRPr="00956CEC">
        <w:rPr>
          <w:rFonts w:ascii="Times New Roman" w:hAnsi="Times New Roman" w:cs="Times New Roman"/>
          <w:sz w:val="24"/>
          <w:szCs w:val="24"/>
        </w:rPr>
        <w:t>.</w:t>
      </w:r>
    </w:p>
    <w:p w:rsidR="002C1A4E" w:rsidRPr="00956CEC" w:rsidRDefault="002C1A4E" w:rsidP="00FA717E">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ЛИБО</w:t>
      </w:r>
    </w:p>
    <w:p w:rsidR="002C1A4E" w:rsidRPr="00956CEC" w:rsidRDefault="002C1A4E" w:rsidP="002C1A4E">
      <w:pPr>
        <w:pStyle w:val="FORMATTEXT"/>
        <w:ind w:firstLine="568"/>
        <w:jc w:val="both"/>
        <w:rPr>
          <w:rFonts w:ascii="Times New Roman" w:hAnsi="Times New Roman" w:cs="Times New Roman"/>
          <w:sz w:val="24"/>
          <w:szCs w:val="24"/>
          <w:shd w:val="clear" w:color="auto" w:fill="FFFFFF"/>
        </w:rPr>
      </w:pPr>
      <w:r w:rsidRPr="00956CEC">
        <w:rPr>
          <w:rFonts w:ascii="Times New Roman" w:hAnsi="Times New Roman" w:cs="Times New Roman"/>
          <w:color w:val="212121"/>
          <w:sz w:val="24"/>
          <w:szCs w:val="24"/>
          <w:shd w:val="clear" w:color="auto" w:fill="FFFFFF"/>
        </w:rPr>
        <w:t xml:space="preserve">2.5. Оплата по контракту осуществляется по безналичному расчету путем перечисления Заказчиком денежных средств на соответствующий счет Исполнителя, открытый в Банке, в </w:t>
      </w:r>
      <w:r w:rsidRPr="00956CEC">
        <w:rPr>
          <w:rFonts w:ascii="Times New Roman" w:hAnsi="Times New Roman" w:cs="Times New Roman"/>
          <w:sz w:val="24"/>
          <w:szCs w:val="24"/>
          <w:shd w:val="clear" w:color="auto" w:fill="FFFFFF"/>
        </w:rPr>
        <w:t xml:space="preserve">соответствии с условиями договора о банковском сопровождении контракта в соответствии с разделом </w:t>
      </w:r>
      <w:r w:rsidR="0010515A" w:rsidRPr="00956CEC">
        <w:rPr>
          <w:rFonts w:ascii="Times New Roman" w:hAnsi="Times New Roman" w:cs="Times New Roman"/>
          <w:sz w:val="24"/>
          <w:szCs w:val="24"/>
          <w:shd w:val="clear" w:color="auto" w:fill="FFFFFF"/>
        </w:rPr>
        <w:t>8</w:t>
      </w:r>
      <w:r w:rsidRPr="00956CEC">
        <w:rPr>
          <w:rFonts w:ascii="Times New Roman" w:hAnsi="Times New Roman" w:cs="Times New Roman"/>
          <w:sz w:val="24"/>
          <w:szCs w:val="24"/>
          <w:shd w:val="clear" w:color="auto" w:fill="FFFFFF"/>
        </w:rPr>
        <w:t xml:space="preserve"> настоящего </w:t>
      </w:r>
      <w:r w:rsidR="0004474C" w:rsidRPr="00956CEC">
        <w:rPr>
          <w:rFonts w:ascii="Times New Roman" w:hAnsi="Times New Roman" w:cs="Times New Roman"/>
          <w:sz w:val="24"/>
          <w:szCs w:val="24"/>
          <w:shd w:val="clear" w:color="auto" w:fill="FFFFFF"/>
        </w:rPr>
        <w:t>к</w:t>
      </w:r>
      <w:r w:rsidRPr="00956CEC">
        <w:rPr>
          <w:rFonts w:ascii="Times New Roman" w:hAnsi="Times New Roman" w:cs="Times New Roman"/>
          <w:sz w:val="24"/>
          <w:szCs w:val="24"/>
          <w:shd w:val="clear" w:color="auto" w:fill="FFFFFF"/>
        </w:rPr>
        <w:t>онтракта. Реквизиты специального расчетного счета для осуществления платежей по контракту фиксируются Сторонами путем заключения дополнительного соглашения к контракту в течение 14 дней с даты заключения договора о банковском сопровождении контракта.</w:t>
      </w:r>
    </w:p>
    <w:p w:rsidR="002C1A4E" w:rsidRPr="00956CEC" w:rsidRDefault="002C1A4E" w:rsidP="002C1A4E">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2.6. Заказчик уменьшает суммы, подлежащие уплате Заказчиком Исполнителю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04474C" w:rsidRPr="00956CEC">
        <w:rPr>
          <w:rFonts w:ascii="Times New Roman" w:hAnsi="Times New Roman" w:cs="Times New Roman"/>
          <w:sz w:val="24"/>
          <w:szCs w:val="24"/>
        </w:rPr>
        <w:t>к</w:t>
      </w:r>
      <w:r w:rsidRPr="00956CEC">
        <w:rPr>
          <w:rFonts w:ascii="Times New Roman" w:hAnsi="Times New Roman" w:cs="Times New Roman"/>
          <w:sz w:val="24"/>
          <w:szCs w:val="24"/>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12CB9" w:rsidRPr="00956CEC" w:rsidRDefault="002C1A4E" w:rsidP="00CA12A4">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2.7. Датой оплаты считается дата списания денежных средств со счета Заказчика, указанного в настоящем </w:t>
      </w:r>
      <w:r w:rsidR="0004474C" w:rsidRPr="00956CEC">
        <w:rPr>
          <w:rFonts w:ascii="Times New Roman" w:hAnsi="Times New Roman" w:cs="Times New Roman"/>
          <w:sz w:val="24"/>
          <w:szCs w:val="24"/>
        </w:rPr>
        <w:t>к</w:t>
      </w:r>
      <w:r w:rsidRPr="00956CEC">
        <w:rPr>
          <w:rFonts w:ascii="Times New Roman" w:hAnsi="Times New Roman" w:cs="Times New Roman"/>
          <w:sz w:val="24"/>
          <w:szCs w:val="24"/>
        </w:rPr>
        <w:t>онтракте.</w:t>
      </w:r>
    </w:p>
    <w:p w:rsidR="008172A0" w:rsidRPr="00956CEC" w:rsidRDefault="002C1A4E" w:rsidP="00CA12A4">
      <w:pPr>
        <w:pStyle w:val="FORMATTEXT"/>
        <w:ind w:firstLine="709"/>
        <w:jc w:val="both"/>
        <w:rPr>
          <w:rFonts w:ascii="Times New Roman" w:hAnsi="Times New Roman" w:cs="Times New Roman"/>
          <w:color w:val="FF0000"/>
          <w:sz w:val="24"/>
          <w:szCs w:val="24"/>
        </w:rPr>
      </w:pPr>
      <w:r w:rsidRPr="00956CEC">
        <w:rPr>
          <w:rFonts w:ascii="Times New Roman" w:hAnsi="Times New Roman" w:cs="Times New Roman"/>
          <w:sz w:val="24"/>
          <w:szCs w:val="24"/>
        </w:rPr>
        <w:t>2</w:t>
      </w:r>
      <w:r w:rsidR="00921441" w:rsidRPr="00956CEC">
        <w:rPr>
          <w:rFonts w:ascii="Times New Roman" w:hAnsi="Times New Roman" w:cs="Times New Roman"/>
          <w:sz w:val="24"/>
          <w:szCs w:val="24"/>
        </w:rPr>
        <w:t>.8.</w:t>
      </w:r>
      <w:r w:rsidR="00DE0485" w:rsidRPr="00956CEC">
        <w:rPr>
          <w:rFonts w:ascii="Times New Roman" w:hAnsi="Times New Roman" w:cs="Times New Roman"/>
          <w:sz w:val="24"/>
          <w:szCs w:val="24"/>
        </w:rPr>
        <w:t xml:space="preserve"> </w:t>
      </w:r>
      <w:r w:rsidR="00285C12">
        <w:rPr>
          <w:rStyle w:val="a8"/>
          <w:rFonts w:ascii="Times New Roman" w:hAnsi="Times New Roman" w:cs="Times New Roman"/>
          <w:sz w:val="24"/>
          <w:szCs w:val="24"/>
        </w:rPr>
        <w:footnoteReference w:id="38"/>
      </w:r>
      <w:r w:rsidR="00285C12">
        <w:rPr>
          <w:rFonts w:ascii="Times New Roman" w:hAnsi="Times New Roman" w:cs="Times New Roman"/>
          <w:sz w:val="24"/>
          <w:szCs w:val="24"/>
        </w:rPr>
        <w:t xml:space="preserve"> </w:t>
      </w:r>
      <w:r w:rsidR="00475854" w:rsidRPr="00956CEC">
        <w:rPr>
          <w:rFonts w:ascii="Times New Roman" w:eastAsia="Times New Roman" w:hAnsi="Times New Roman" w:cs="Times New Roman"/>
          <w:sz w:val="24"/>
          <w:szCs w:val="24"/>
          <w:lang w:eastAsia="x-none"/>
        </w:rPr>
        <w:t xml:space="preserve">Исполнитель </w:t>
      </w:r>
      <w:r w:rsidR="00475854" w:rsidRPr="00956CEC">
        <w:rPr>
          <w:rFonts w:ascii="Times New Roman" w:hAnsi="Times New Roman" w:cs="Times New Roman"/>
          <w:sz w:val="24"/>
          <w:szCs w:val="24"/>
          <w:lang w:eastAsia="x-none"/>
        </w:rPr>
        <w:t>___________</w:t>
      </w:r>
      <w:r w:rsidR="00475854" w:rsidRPr="00956CEC">
        <w:rPr>
          <w:rStyle w:val="a8"/>
          <w:rFonts w:ascii="Times New Roman" w:hAnsi="Times New Roman" w:cs="Times New Roman"/>
          <w:sz w:val="24"/>
          <w:szCs w:val="24"/>
          <w:lang w:eastAsia="x-none"/>
        </w:rPr>
        <w:footnoteReference w:id="39"/>
      </w:r>
      <w:r w:rsidR="00475854" w:rsidRPr="00956CEC">
        <w:rPr>
          <w:rFonts w:ascii="Times New Roman" w:eastAsia="Times New Roman" w:hAnsi="Times New Roman" w:cs="Times New Roman"/>
          <w:sz w:val="24"/>
          <w:szCs w:val="24"/>
          <w:lang w:eastAsia="x-none"/>
        </w:rPr>
        <w:t xml:space="preserve"> проводит сверку с Заказчиком</w:t>
      </w:r>
      <w:r w:rsidR="00285C12">
        <w:rPr>
          <w:rFonts w:ascii="Times New Roman" w:eastAsia="Times New Roman" w:hAnsi="Times New Roman" w:cs="Times New Roman"/>
          <w:sz w:val="24"/>
          <w:szCs w:val="24"/>
          <w:lang w:eastAsia="x-none"/>
        </w:rPr>
        <w:t xml:space="preserve"> </w:t>
      </w:r>
      <w:r w:rsidR="00285C12" w:rsidRPr="00380A1C">
        <w:rPr>
          <w:rFonts w:ascii="Times New Roman" w:eastAsia="Times New Roman" w:hAnsi="Times New Roman" w:cs="Times New Roman"/>
          <w:sz w:val="24"/>
          <w:szCs w:val="24"/>
          <w:lang w:eastAsia="x-none"/>
        </w:rPr>
        <w:t>по количеству оказанных услуг</w:t>
      </w:r>
      <w:r w:rsidR="00CA12A4" w:rsidRPr="00956CEC">
        <w:rPr>
          <w:rFonts w:ascii="Times New Roman" w:eastAsia="Times New Roman" w:hAnsi="Times New Roman" w:cs="Times New Roman"/>
          <w:sz w:val="24"/>
          <w:szCs w:val="24"/>
          <w:lang w:eastAsia="x-none"/>
        </w:rPr>
        <w:t xml:space="preserve">. </w:t>
      </w:r>
    </w:p>
    <w:p w:rsidR="002C1A4E" w:rsidRPr="00956CEC" w:rsidRDefault="002C1A4E" w:rsidP="00CA12A4">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2.9. За услуги, оказываемые в декабре текущего года, Заказчик производит предоплату на основании счета на предоплату, выставленного Исполнителем не позднее 15 декабря текущего года с последующим предоставлением акта</w:t>
      </w:r>
      <w:r w:rsidR="00DE32B1" w:rsidRPr="00956CEC">
        <w:rPr>
          <w:rFonts w:ascii="Times New Roman" w:hAnsi="Times New Roman" w:cs="Times New Roman"/>
          <w:sz w:val="24"/>
          <w:szCs w:val="24"/>
        </w:rPr>
        <w:t xml:space="preserve"> сдачи-приемки оказанных услуг (</w:t>
      </w:r>
      <w:r w:rsidRPr="00956CEC">
        <w:rPr>
          <w:rFonts w:ascii="Times New Roman" w:hAnsi="Times New Roman" w:cs="Times New Roman"/>
          <w:sz w:val="24"/>
          <w:szCs w:val="24"/>
        </w:rPr>
        <w:t xml:space="preserve">не позднее </w:t>
      </w:r>
      <w:r w:rsidR="00DE32B1" w:rsidRPr="00956CEC">
        <w:rPr>
          <w:rFonts w:ascii="Times New Roman" w:hAnsi="Times New Roman" w:cs="Times New Roman"/>
          <w:sz w:val="24"/>
          <w:szCs w:val="24"/>
        </w:rPr>
        <w:t xml:space="preserve">31 декабря) </w:t>
      </w:r>
      <w:r w:rsidRPr="00956CEC">
        <w:rPr>
          <w:rFonts w:ascii="Times New Roman" w:hAnsi="Times New Roman" w:cs="Times New Roman"/>
          <w:sz w:val="24"/>
          <w:szCs w:val="24"/>
        </w:rPr>
        <w:t xml:space="preserve">и проведенной </w:t>
      </w:r>
      <w:r w:rsidR="00457433" w:rsidRPr="00956CEC">
        <w:rPr>
          <w:rFonts w:ascii="Times New Roman" w:hAnsi="Times New Roman" w:cs="Times New Roman"/>
          <w:sz w:val="24"/>
          <w:szCs w:val="24"/>
        </w:rPr>
        <w:t>С</w:t>
      </w:r>
      <w:r w:rsidRPr="00956CEC">
        <w:rPr>
          <w:rFonts w:ascii="Times New Roman" w:hAnsi="Times New Roman" w:cs="Times New Roman"/>
          <w:sz w:val="24"/>
          <w:szCs w:val="24"/>
        </w:rPr>
        <w:t>торонами сверки расчетов.</w:t>
      </w:r>
    </w:p>
    <w:p w:rsidR="003641D4" w:rsidRPr="00956CEC" w:rsidRDefault="003641D4" w:rsidP="00457433">
      <w:pPr>
        <w:pStyle w:val="FORMATTEXT"/>
        <w:ind w:firstLine="709"/>
        <w:jc w:val="both"/>
        <w:rPr>
          <w:rFonts w:ascii="Times New Roman" w:hAnsi="Times New Roman" w:cs="Times New Roman"/>
          <w:sz w:val="24"/>
          <w:szCs w:val="24"/>
        </w:rPr>
      </w:pPr>
    </w:p>
    <w:p w:rsidR="009779FE" w:rsidRPr="00956CEC" w:rsidRDefault="009779FE" w:rsidP="009779FE">
      <w:pPr>
        <w:pStyle w:val="HEADERTEXT"/>
        <w:spacing w:line="276" w:lineRule="auto"/>
        <w:ind w:left="720"/>
        <w:jc w:val="center"/>
        <w:rPr>
          <w:rFonts w:ascii="Times New Roman" w:hAnsi="Times New Roman" w:cs="Times New Roman"/>
          <w:bCs/>
          <w:color w:val="auto"/>
          <w:sz w:val="24"/>
          <w:szCs w:val="24"/>
        </w:rPr>
      </w:pPr>
      <w:r w:rsidRPr="00956CEC">
        <w:rPr>
          <w:rFonts w:ascii="Times New Roman" w:hAnsi="Times New Roman" w:cs="Times New Roman"/>
          <w:bCs/>
          <w:color w:val="auto"/>
          <w:sz w:val="24"/>
          <w:szCs w:val="24"/>
        </w:rPr>
        <w:t xml:space="preserve">3. Порядок сдачи-приемки </w:t>
      </w:r>
      <w:r w:rsidR="00694D0E" w:rsidRPr="00956CEC">
        <w:rPr>
          <w:rFonts w:ascii="Times New Roman" w:hAnsi="Times New Roman" w:cs="Times New Roman"/>
          <w:bCs/>
          <w:color w:val="auto"/>
          <w:sz w:val="24"/>
          <w:szCs w:val="24"/>
        </w:rPr>
        <w:t>у</w:t>
      </w:r>
      <w:r w:rsidRPr="00956CEC">
        <w:rPr>
          <w:rFonts w:ascii="Times New Roman" w:hAnsi="Times New Roman" w:cs="Times New Roman"/>
          <w:bCs/>
          <w:color w:val="auto"/>
          <w:sz w:val="24"/>
          <w:szCs w:val="24"/>
        </w:rPr>
        <w:t>слуг</w:t>
      </w:r>
    </w:p>
    <w:p w:rsidR="009779FE" w:rsidRPr="00956CEC" w:rsidRDefault="009779FE" w:rsidP="009779FE">
      <w:pPr>
        <w:pStyle w:val="HEADERTEXT"/>
        <w:spacing w:line="276" w:lineRule="auto"/>
        <w:ind w:left="720"/>
        <w:jc w:val="center"/>
        <w:rPr>
          <w:rFonts w:ascii="Times New Roman" w:hAnsi="Times New Roman" w:cs="Times New Roman"/>
          <w:bCs/>
          <w:color w:val="auto"/>
          <w:sz w:val="24"/>
          <w:szCs w:val="24"/>
        </w:rPr>
      </w:pPr>
    </w:p>
    <w:p w:rsidR="009779FE" w:rsidRPr="00956CEC" w:rsidRDefault="009779FE" w:rsidP="003A037C">
      <w:pPr>
        <w:ind w:firstLine="709"/>
        <w:jc w:val="both"/>
      </w:pPr>
      <w:r w:rsidRPr="00956CEC">
        <w:t>3.1. Приемка и сдача оказанных услуг производится</w:t>
      </w:r>
      <w:r w:rsidR="003A037C" w:rsidRPr="00956CEC">
        <w:t xml:space="preserve"> ответственными представителями </w:t>
      </w:r>
      <w:r w:rsidRPr="00956CEC">
        <w:t>Исполнителя и Заказчика и оформляется актом сдачи-приемки услуг.</w:t>
      </w:r>
    </w:p>
    <w:p w:rsidR="003A037C" w:rsidRPr="00956CEC" w:rsidRDefault="003A037C" w:rsidP="003A037C">
      <w:pPr>
        <w:ind w:firstLine="709"/>
        <w:jc w:val="both"/>
      </w:pPr>
      <w:r w:rsidRPr="00956CEC">
        <w:t>3.2. Приемка результатов оказанных услуг осуществляется Заказчиком в течение _________</w:t>
      </w:r>
      <w:r w:rsidRPr="00956CEC">
        <w:rPr>
          <w:rStyle w:val="a8"/>
        </w:rPr>
        <w:footnoteReference w:id="40"/>
      </w:r>
      <w:r w:rsidRPr="00956CEC">
        <w:t xml:space="preserve"> рабочих дней, включая проведение экспертизы с даты предоставления Исполнителем акта сдачи-приемки оказанных услуг.</w:t>
      </w:r>
    </w:p>
    <w:p w:rsidR="009779FE" w:rsidRPr="00956CEC" w:rsidRDefault="009779FE" w:rsidP="003A037C">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3.</w:t>
      </w:r>
      <w:r w:rsidR="003A037C" w:rsidRPr="00956CEC">
        <w:rPr>
          <w:rFonts w:ascii="Times New Roman" w:hAnsi="Times New Roman" w:cs="Times New Roman"/>
          <w:sz w:val="24"/>
          <w:szCs w:val="24"/>
        </w:rPr>
        <w:t>3</w:t>
      </w:r>
      <w:r w:rsidRPr="00956CEC">
        <w:rPr>
          <w:rFonts w:ascii="Times New Roman" w:hAnsi="Times New Roman" w:cs="Times New Roman"/>
          <w:sz w:val="24"/>
          <w:szCs w:val="24"/>
        </w:rPr>
        <w:t xml:space="preserve">. </w:t>
      </w:r>
      <w:r w:rsidRPr="00956CEC">
        <w:rPr>
          <w:rFonts w:ascii="Times New Roman" w:eastAsia="Times New Roman" w:hAnsi="Times New Roman" w:cs="Times New Roman"/>
          <w:sz w:val="24"/>
          <w:szCs w:val="24"/>
        </w:rPr>
        <w:t xml:space="preserve">Для проверки предоставленных Исполнителем результатов оказанных </w:t>
      </w:r>
      <w:r w:rsidR="00694D0E" w:rsidRPr="00956CEC">
        <w:rPr>
          <w:rFonts w:ascii="Times New Roman" w:eastAsia="Times New Roman" w:hAnsi="Times New Roman" w:cs="Times New Roman"/>
          <w:sz w:val="24"/>
          <w:szCs w:val="24"/>
        </w:rPr>
        <w:t>у</w:t>
      </w:r>
      <w:r w:rsidRPr="00956CEC">
        <w:rPr>
          <w:rFonts w:ascii="Times New Roman" w:eastAsia="Times New Roman" w:hAnsi="Times New Roman" w:cs="Times New Roman"/>
          <w:sz w:val="24"/>
          <w:szCs w:val="24"/>
        </w:rPr>
        <w:t xml:space="preserve">слуг </w:t>
      </w:r>
      <w:r w:rsidRPr="00956CEC">
        <w:rPr>
          <w:rFonts w:ascii="Times New Roman" w:hAnsi="Times New Roman" w:cs="Times New Roman"/>
          <w:sz w:val="24"/>
          <w:szCs w:val="24"/>
        </w:rPr>
        <w:t xml:space="preserve">(результатов отдельного этапа исполнения контракта), </w:t>
      </w:r>
      <w:r w:rsidRPr="00956CEC">
        <w:rPr>
          <w:rFonts w:ascii="Times New Roman" w:eastAsia="Times New Roman" w:hAnsi="Times New Roman" w:cs="Times New Roman"/>
          <w:sz w:val="24"/>
          <w:szCs w:val="24"/>
        </w:rPr>
        <w:t xml:space="preserve">предусмотренных </w:t>
      </w:r>
      <w:r w:rsidR="0004474C" w:rsidRPr="00956CEC">
        <w:rPr>
          <w:rFonts w:ascii="Times New Roman" w:eastAsia="Times New Roman" w:hAnsi="Times New Roman" w:cs="Times New Roman"/>
          <w:sz w:val="24"/>
          <w:szCs w:val="24"/>
        </w:rPr>
        <w:t>к</w:t>
      </w:r>
      <w:r w:rsidRPr="00956CEC">
        <w:rPr>
          <w:rFonts w:ascii="Times New Roman" w:eastAsia="Times New Roman" w:hAnsi="Times New Roman" w:cs="Times New Roman"/>
          <w:sz w:val="24"/>
          <w:szCs w:val="24"/>
        </w:rPr>
        <w:t xml:space="preserve">онтрактом, в части их соответствия условиям </w:t>
      </w:r>
      <w:r w:rsidR="0004474C" w:rsidRPr="00956CEC">
        <w:rPr>
          <w:rFonts w:ascii="Times New Roman" w:eastAsia="Times New Roman" w:hAnsi="Times New Roman" w:cs="Times New Roman"/>
          <w:sz w:val="24"/>
          <w:szCs w:val="24"/>
        </w:rPr>
        <w:t>к</w:t>
      </w:r>
      <w:r w:rsidRPr="00956CEC">
        <w:rPr>
          <w:rFonts w:ascii="Times New Roman" w:eastAsia="Times New Roman" w:hAnsi="Times New Roman" w:cs="Times New Roman"/>
          <w:sz w:val="24"/>
          <w:szCs w:val="24"/>
        </w:rPr>
        <w:t xml:space="preserve">онтракта, Заказчик проводит экспертизу. Экспертиза результатов оказанных </w:t>
      </w:r>
      <w:r w:rsidR="00694D0E" w:rsidRPr="00956CEC">
        <w:rPr>
          <w:rFonts w:ascii="Times New Roman" w:eastAsia="Times New Roman" w:hAnsi="Times New Roman" w:cs="Times New Roman"/>
          <w:sz w:val="24"/>
          <w:szCs w:val="24"/>
        </w:rPr>
        <w:t>у</w:t>
      </w:r>
      <w:r w:rsidRPr="00956CEC">
        <w:rPr>
          <w:rFonts w:ascii="Times New Roman" w:eastAsia="Times New Roman" w:hAnsi="Times New Roman" w:cs="Times New Roman"/>
          <w:sz w:val="24"/>
          <w:szCs w:val="24"/>
        </w:rPr>
        <w:t xml:space="preserve">слуг </w:t>
      </w:r>
      <w:r w:rsidRPr="00956CEC">
        <w:rPr>
          <w:rFonts w:ascii="Times New Roman" w:hAnsi="Times New Roman" w:cs="Times New Roman"/>
          <w:sz w:val="24"/>
          <w:szCs w:val="24"/>
        </w:rPr>
        <w:t>(результатов отдельного этапа исполнения контракта)</w:t>
      </w:r>
      <w:r w:rsidRPr="00956CEC">
        <w:rPr>
          <w:rFonts w:ascii="Times New Roman" w:eastAsia="Times New Roman" w:hAnsi="Times New Roman" w:cs="Times New Roman"/>
          <w:sz w:val="24"/>
          <w:szCs w:val="24"/>
        </w:rPr>
        <w:t xml:space="preserve">, предусмотренных </w:t>
      </w:r>
      <w:r w:rsidR="0004474C" w:rsidRPr="00956CEC">
        <w:rPr>
          <w:rFonts w:ascii="Times New Roman" w:eastAsia="Times New Roman" w:hAnsi="Times New Roman" w:cs="Times New Roman"/>
          <w:sz w:val="24"/>
          <w:szCs w:val="24"/>
        </w:rPr>
        <w:t>к</w:t>
      </w:r>
      <w:r w:rsidRPr="00956CEC">
        <w:rPr>
          <w:rFonts w:ascii="Times New Roman" w:eastAsia="Times New Roman" w:hAnsi="Times New Roman" w:cs="Times New Roman"/>
          <w:sz w:val="24"/>
          <w:szCs w:val="24"/>
        </w:rPr>
        <w:t xml:space="preserve">онтрактом, проводится Заказчиком своими силами, при этом Заказчик вправе принять решение о проведении экспертизы результатов оказанных </w:t>
      </w:r>
      <w:r w:rsidR="00694D0E" w:rsidRPr="00956CEC">
        <w:rPr>
          <w:rFonts w:ascii="Times New Roman" w:eastAsia="Times New Roman" w:hAnsi="Times New Roman" w:cs="Times New Roman"/>
          <w:sz w:val="24"/>
          <w:szCs w:val="24"/>
        </w:rPr>
        <w:t>у</w:t>
      </w:r>
      <w:r w:rsidRPr="00956CEC">
        <w:rPr>
          <w:rFonts w:ascii="Times New Roman" w:eastAsia="Times New Roman" w:hAnsi="Times New Roman" w:cs="Times New Roman"/>
          <w:sz w:val="24"/>
          <w:szCs w:val="24"/>
        </w:rPr>
        <w:t xml:space="preserve">слуг </w:t>
      </w:r>
      <w:r w:rsidRPr="00956CEC">
        <w:rPr>
          <w:rFonts w:ascii="Times New Roman" w:hAnsi="Times New Roman" w:cs="Times New Roman"/>
          <w:sz w:val="24"/>
          <w:szCs w:val="24"/>
        </w:rPr>
        <w:t xml:space="preserve">(результатов отдельного этапа исполнения контракта) </w:t>
      </w:r>
      <w:r w:rsidRPr="00956CEC">
        <w:rPr>
          <w:rFonts w:ascii="Times New Roman" w:eastAsia="Times New Roman" w:hAnsi="Times New Roman" w:cs="Times New Roman"/>
          <w:sz w:val="24"/>
          <w:szCs w:val="24"/>
        </w:rPr>
        <w:t xml:space="preserve">с привлечением экспертов, экспертных организаций </w:t>
      </w:r>
      <w:r w:rsidRPr="00956CEC">
        <w:rPr>
          <w:rFonts w:ascii="Times New Roman" w:hAnsi="Times New Roman" w:cs="Times New Roman"/>
          <w:sz w:val="24"/>
          <w:szCs w:val="24"/>
        </w:rPr>
        <w:t xml:space="preserve">на основании контрактов, заключенных в соответствии с </w:t>
      </w:r>
      <w:r w:rsidR="007E515D" w:rsidRPr="00956CEC">
        <w:rPr>
          <w:rFonts w:ascii="Times New Roman" w:hAnsi="Times New Roman" w:cs="Times New Roman"/>
          <w:sz w:val="24"/>
          <w:szCs w:val="24"/>
        </w:rPr>
        <w:t>З</w:t>
      </w:r>
      <w:r w:rsidRPr="00956CEC">
        <w:rPr>
          <w:rFonts w:ascii="Times New Roman" w:hAnsi="Times New Roman" w:cs="Times New Roman"/>
          <w:sz w:val="24"/>
          <w:szCs w:val="24"/>
        </w:rPr>
        <w:t>аконом № 44-ФЗ.</w:t>
      </w:r>
    </w:p>
    <w:p w:rsidR="009779FE" w:rsidRPr="00956CEC" w:rsidRDefault="00656A6E" w:rsidP="000B3CBB">
      <w:pPr>
        <w:ind w:firstLine="709"/>
        <w:jc w:val="both"/>
      </w:pPr>
      <w:r w:rsidRPr="00956CEC">
        <w:t xml:space="preserve">3.4. </w:t>
      </w:r>
      <w:r w:rsidR="009779FE" w:rsidRPr="00956CEC">
        <w:t xml:space="preserve">По </w:t>
      </w:r>
      <w:r w:rsidR="003A037C" w:rsidRPr="00956CEC">
        <w:t>результатам</w:t>
      </w:r>
      <w:r w:rsidR="009779FE" w:rsidRPr="00956CEC">
        <w:t xml:space="preserve"> проведения экспертизы </w:t>
      </w:r>
      <w:r w:rsidR="000B3CBB" w:rsidRPr="00956CEC">
        <w:t xml:space="preserve">результатов </w:t>
      </w:r>
      <w:r w:rsidR="009779FE" w:rsidRPr="00956CEC">
        <w:t xml:space="preserve">оказанных </w:t>
      </w:r>
      <w:r w:rsidR="00694D0E" w:rsidRPr="00956CEC">
        <w:t>у</w:t>
      </w:r>
      <w:r w:rsidR="009779FE" w:rsidRPr="00956CEC">
        <w:t xml:space="preserve">слуг (результатов отдельного этапа исполнения контракта), Заказчик </w:t>
      </w:r>
      <w:r w:rsidR="000B3CBB" w:rsidRPr="00956CEC">
        <w:t xml:space="preserve">подписывает </w:t>
      </w:r>
      <w:r w:rsidR="009779FE" w:rsidRPr="00956CEC">
        <w:t>акт сдачи-приемки оказанных услуг</w:t>
      </w:r>
      <w:r w:rsidR="000B3CBB" w:rsidRPr="00956CEC">
        <w:t xml:space="preserve"> и направляет его Исполнителю в течение _________ рабочих дней</w:t>
      </w:r>
      <w:r w:rsidR="009779FE" w:rsidRPr="00956CEC">
        <w:t>.</w:t>
      </w:r>
      <w:r w:rsidR="000B3CBB" w:rsidRPr="00956CEC">
        <w:rPr>
          <w:rStyle w:val="a8"/>
        </w:rPr>
        <w:footnoteReference w:id="41"/>
      </w:r>
      <w:r w:rsidR="009779FE" w:rsidRPr="00956CEC">
        <w:t xml:space="preserve"> </w:t>
      </w:r>
    </w:p>
    <w:p w:rsidR="00656A6E" w:rsidRPr="00956CEC" w:rsidRDefault="00656A6E" w:rsidP="000B3CBB">
      <w:pPr>
        <w:ind w:firstLine="709"/>
        <w:jc w:val="both"/>
      </w:pPr>
      <w:r w:rsidRPr="00956CEC">
        <w:t>3.5. При обнаружении Заказчиком в ходе проведения экспертизы результатов оказанных услуг (результатов отдельного этапа исполнения контракта) недостатков в оказанных услугах, приемочной комиссией (лицом, ответственным за приемку) составляется рекламационный акт (мотивированный отказ) от подписания акта сдачи-приемки оказанных услуг, в котором фиксируется перечень недостатков и сроки их устранения Исполнителем. Указанный рекламационный акт (мотивированный отказ) в тот же день направляется Заказчиком в адрес Исполнителя.</w:t>
      </w:r>
    </w:p>
    <w:p w:rsidR="000B3CBB" w:rsidRPr="00956CEC" w:rsidRDefault="000B3CBB" w:rsidP="000B3CBB">
      <w:pPr>
        <w:ind w:firstLine="709"/>
        <w:jc w:val="both"/>
      </w:pPr>
      <w:r w:rsidRPr="00956CEC">
        <w:t>3.6. Исполнитель обязан устранить все обнаруженные недостатки своими силами и за свой счет в сроки, указанные в рекламационном акте (мотивированном отказе).</w:t>
      </w:r>
    </w:p>
    <w:p w:rsidR="003B727E" w:rsidRPr="00956CEC" w:rsidRDefault="003B727E" w:rsidP="000B3CBB">
      <w:pPr>
        <w:ind w:firstLine="709"/>
        <w:jc w:val="both"/>
      </w:pPr>
      <w:r w:rsidRPr="00956CEC">
        <w:t>3.</w:t>
      </w:r>
      <w:r w:rsidR="000B3CBB" w:rsidRPr="00956CEC">
        <w:t>7</w:t>
      </w:r>
      <w:r w:rsidRPr="00956CEC">
        <w:t xml:space="preserve">. Устранение Исполнителем в установленные сроки выявленных Заказчиком недостатков не освобождает его от уплаты неустойки и (или) штрафа, предусмотренных настоящим </w:t>
      </w:r>
      <w:r w:rsidR="00973F0C" w:rsidRPr="00956CEC">
        <w:t>к</w:t>
      </w:r>
      <w:r w:rsidRPr="00956CEC">
        <w:t xml:space="preserve">онтрактом. </w:t>
      </w:r>
    </w:p>
    <w:p w:rsidR="003B727E" w:rsidRPr="00956CEC" w:rsidRDefault="003B727E" w:rsidP="003A037C">
      <w:pPr>
        <w:pStyle w:val="ConsPlusNormal"/>
        <w:ind w:firstLine="709"/>
        <w:jc w:val="both"/>
        <w:rPr>
          <w:rFonts w:ascii="Times New Roman" w:hAnsi="Times New Roman" w:cs="Times New Roman"/>
          <w:sz w:val="24"/>
          <w:szCs w:val="24"/>
        </w:rPr>
      </w:pPr>
      <w:r w:rsidRPr="006E47EA">
        <w:rPr>
          <w:rFonts w:ascii="Times New Roman" w:hAnsi="Times New Roman" w:cs="Times New Roman"/>
          <w:color w:val="000000" w:themeColor="text1"/>
          <w:sz w:val="24"/>
          <w:szCs w:val="24"/>
        </w:rPr>
        <w:t>3.</w:t>
      </w:r>
      <w:r w:rsidR="000B3CBB" w:rsidRPr="006E47EA">
        <w:rPr>
          <w:rFonts w:ascii="Times New Roman" w:hAnsi="Times New Roman" w:cs="Times New Roman"/>
          <w:color w:val="000000" w:themeColor="text1"/>
          <w:sz w:val="24"/>
          <w:szCs w:val="24"/>
        </w:rPr>
        <w:t>8</w:t>
      </w:r>
      <w:r w:rsidRPr="006E47EA">
        <w:rPr>
          <w:rFonts w:ascii="Times New Roman" w:hAnsi="Times New Roman" w:cs="Times New Roman"/>
          <w:color w:val="000000" w:themeColor="text1"/>
          <w:sz w:val="24"/>
          <w:szCs w:val="24"/>
        </w:rPr>
        <w:t xml:space="preserve">. В соответствии с частью 8 статьи 94 </w:t>
      </w:r>
      <w:r w:rsidR="007E515D" w:rsidRPr="006E47EA">
        <w:rPr>
          <w:rFonts w:ascii="Times New Roman" w:hAnsi="Times New Roman" w:cs="Times New Roman"/>
          <w:color w:val="000000" w:themeColor="text1"/>
          <w:sz w:val="24"/>
          <w:szCs w:val="24"/>
        </w:rPr>
        <w:t>З</w:t>
      </w:r>
      <w:r w:rsidRPr="006E47EA">
        <w:rPr>
          <w:rFonts w:ascii="Times New Roman" w:hAnsi="Times New Roman" w:cs="Times New Roman"/>
          <w:color w:val="000000" w:themeColor="text1"/>
          <w:sz w:val="24"/>
          <w:szCs w:val="24"/>
        </w:rPr>
        <w:t xml:space="preserve">акона № 44-ФЗ Заказчик вправе не отказывать в приемке </w:t>
      </w:r>
      <w:r w:rsidR="006E47EA" w:rsidRPr="006E47EA">
        <w:rPr>
          <w:rFonts w:ascii="Times New Roman" w:hAnsi="Times New Roman" w:cs="Times New Roman"/>
          <w:color w:val="000000" w:themeColor="text1"/>
          <w:sz w:val="24"/>
          <w:szCs w:val="24"/>
        </w:rPr>
        <w:t>оказанных услуг</w:t>
      </w:r>
      <w:r w:rsidRPr="006E47EA">
        <w:rPr>
          <w:rFonts w:ascii="Times New Roman" w:hAnsi="Times New Roman" w:cs="Times New Roman"/>
          <w:sz w:val="24"/>
          <w:szCs w:val="24"/>
        </w:rPr>
        <w:t xml:space="preserve"> в случае выявления несоответствия условиям настоящего контракта, если выявленное несоответствие не препятствует приемке этих </w:t>
      </w:r>
      <w:r w:rsidR="006E47EA" w:rsidRPr="006E47EA">
        <w:rPr>
          <w:rFonts w:ascii="Times New Roman" w:hAnsi="Times New Roman" w:cs="Times New Roman"/>
          <w:sz w:val="24"/>
          <w:szCs w:val="24"/>
        </w:rPr>
        <w:t>услуг</w:t>
      </w:r>
      <w:r w:rsidRPr="006E47EA">
        <w:rPr>
          <w:rFonts w:ascii="Times New Roman" w:hAnsi="Times New Roman" w:cs="Times New Roman"/>
          <w:sz w:val="24"/>
          <w:szCs w:val="24"/>
        </w:rPr>
        <w:t xml:space="preserve"> и устранено </w:t>
      </w:r>
      <w:r w:rsidR="009D71C7" w:rsidRPr="006E47EA">
        <w:rPr>
          <w:rFonts w:ascii="Times New Roman" w:hAnsi="Times New Roman" w:cs="Times New Roman"/>
          <w:sz w:val="24"/>
          <w:szCs w:val="24"/>
        </w:rPr>
        <w:t>Исполнителем</w:t>
      </w:r>
      <w:r w:rsidRPr="006E47EA">
        <w:rPr>
          <w:rFonts w:ascii="Times New Roman" w:hAnsi="Times New Roman" w:cs="Times New Roman"/>
          <w:sz w:val="24"/>
          <w:szCs w:val="24"/>
        </w:rPr>
        <w:t>.</w:t>
      </w:r>
    </w:p>
    <w:p w:rsidR="003B727E" w:rsidRPr="00956CEC" w:rsidRDefault="003B727E" w:rsidP="003A037C">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3.</w:t>
      </w:r>
      <w:r w:rsidR="000B3CBB" w:rsidRPr="00956CEC">
        <w:rPr>
          <w:rFonts w:ascii="Times New Roman" w:hAnsi="Times New Roman" w:cs="Times New Roman"/>
          <w:sz w:val="24"/>
          <w:szCs w:val="24"/>
        </w:rPr>
        <w:t>9</w:t>
      </w:r>
      <w:r w:rsidRPr="00956CEC">
        <w:rPr>
          <w:rFonts w:ascii="Times New Roman" w:hAnsi="Times New Roman" w:cs="Times New Roman"/>
          <w:sz w:val="24"/>
          <w:szCs w:val="24"/>
        </w:rPr>
        <w:t>. В случае повторного выявления по результатам экспертизы, предусмотренной настоящим разделом,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B0300A" w:rsidRPr="00956CEC" w:rsidRDefault="00B0300A" w:rsidP="003A037C">
      <w:pPr>
        <w:pStyle w:val="ConsPlusNormal"/>
        <w:ind w:firstLine="709"/>
        <w:jc w:val="both"/>
        <w:rPr>
          <w:rFonts w:ascii="Times New Roman" w:hAnsi="Times New Roman" w:cs="Times New Roman"/>
          <w:sz w:val="24"/>
          <w:szCs w:val="24"/>
        </w:rPr>
      </w:pPr>
      <w:r w:rsidRPr="00956CEC">
        <w:rPr>
          <w:rFonts w:ascii="Times New Roman" w:hAnsi="Times New Roman" w:cs="Times New Roman"/>
          <w:color w:val="000000" w:themeColor="text1"/>
          <w:sz w:val="24"/>
          <w:szCs w:val="24"/>
        </w:rPr>
        <w:t xml:space="preserve">3.10. Основанием для оплаты </w:t>
      </w:r>
      <w:r w:rsidR="006B6106" w:rsidRPr="00956CEC">
        <w:rPr>
          <w:rFonts w:ascii="Times New Roman" w:hAnsi="Times New Roman" w:cs="Times New Roman"/>
          <w:color w:val="000000" w:themeColor="text1"/>
          <w:sz w:val="24"/>
          <w:szCs w:val="24"/>
        </w:rPr>
        <w:t>услуг</w:t>
      </w:r>
      <w:r w:rsidRPr="00956CEC">
        <w:rPr>
          <w:rFonts w:ascii="Times New Roman" w:hAnsi="Times New Roman" w:cs="Times New Roman"/>
          <w:color w:val="000000" w:themeColor="text1"/>
          <w:sz w:val="24"/>
          <w:szCs w:val="24"/>
        </w:rPr>
        <w:t xml:space="preserve"> по настоящему </w:t>
      </w:r>
      <w:r w:rsidR="00973F0C" w:rsidRPr="00956CEC">
        <w:rPr>
          <w:rFonts w:ascii="Times New Roman" w:hAnsi="Times New Roman" w:cs="Times New Roman"/>
          <w:color w:val="000000" w:themeColor="text1"/>
          <w:sz w:val="24"/>
          <w:szCs w:val="24"/>
        </w:rPr>
        <w:t>к</w:t>
      </w:r>
      <w:r w:rsidRPr="00956CEC">
        <w:rPr>
          <w:rFonts w:ascii="Times New Roman" w:hAnsi="Times New Roman" w:cs="Times New Roman"/>
          <w:color w:val="000000" w:themeColor="text1"/>
          <w:sz w:val="24"/>
          <w:szCs w:val="24"/>
        </w:rPr>
        <w:t xml:space="preserve">онтракту является подписанный Сторонами </w:t>
      </w:r>
      <w:r w:rsidR="00035B2D" w:rsidRPr="00956CEC">
        <w:rPr>
          <w:rFonts w:ascii="Times New Roman" w:hAnsi="Times New Roman" w:cs="Times New Roman"/>
          <w:color w:val="000000" w:themeColor="text1"/>
          <w:sz w:val="24"/>
          <w:szCs w:val="24"/>
        </w:rPr>
        <w:t>а</w:t>
      </w:r>
      <w:r w:rsidRPr="00956CEC">
        <w:rPr>
          <w:rFonts w:ascii="Times New Roman" w:hAnsi="Times New Roman" w:cs="Times New Roman"/>
          <w:color w:val="000000" w:themeColor="text1"/>
          <w:sz w:val="24"/>
          <w:szCs w:val="24"/>
        </w:rPr>
        <w:t>кт</w:t>
      </w:r>
      <w:r w:rsidR="00035B2D" w:rsidRPr="00956CEC">
        <w:rPr>
          <w:rFonts w:ascii="Times New Roman" w:hAnsi="Times New Roman" w:cs="Times New Roman"/>
          <w:color w:val="000000" w:themeColor="text1"/>
          <w:sz w:val="24"/>
          <w:szCs w:val="24"/>
        </w:rPr>
        <w:t xml:space="preserve"> сдачи-приемки оказанных услуг.</w:t>
      </w:r>
    </w:p>
    <w:p w:rsidR="009779FE" w:rsidRPr="00956CEC" w:rsidRDefault="009779FE" w:rsidP="009779FE">
      <w:pPr>
        <w:pStyle w:val="HEADERTEXT"/>
        <w:spacing w:line="276" w:lineRule="auto"/>
        <w:ind w:left="720"/>
        <w:jc w:val="center"/>
        <w:rPr>
          <w:rFonts w:ascii="Times New Roman" w:hAnsi="Times New Roman" w:cs="Times New Roman"/>
          <w:bCs/>
          <w:color w:val="auto"/>
          <w:sz w:val="24"/>
          <w:szCs w:val="24"/>
        </w:rPr>
      </w:pPr>
    </w:p>
    <w:p w:rsidR="00B64929" w:rsidRPr="00956CEC" w:rsidRDefault="00B64929" w:rsidP="00B64929">
      <w:pPr>
        <w:pStyle w:val="HEADERTEXT"/>
        <w:spacing w:line="276" w:lineRule="auto"/>
        <w:ind w:left="825"/>
        <w:jc w:val="center"/>
        <w:rPr>
          <w:rFonts w:ascii="Times New Roman" w:hAnsi="Times New Roman" w:cs="Times New Roman"/>
          <w:bCs/>
          <w:color w:val="auto"/>
          <w:sz w:val="24"/>
          <w:szCs w:val="24"/>
        </w:rPr>
      </w:pPr>
      <w:r w:rsidRPr="00956CEC">
        <w:rPr>
          <w:rFonts w:ascii="Times New Roman" w:hAnsi="Times New Roman" w:cs="Times New Roman"/>
          <w:color w:val="auto"/>
          <w:sz w:val="24"/>
          <w:szCs w:val="24"/>
        </w:rPr>
        <w:t xml:space="preserve">4. </w:t>
      </w:r>
      <w:r w:rsidRPr="00956CEC">
        <w:rPr>
          <w:rFonts w:ascii="Times New Roman" w:hAnsi="Times New Roman" w:cs="Times New Roman"/>
          <w:bCs/>
          <w:color w:val="auto"/>
          <w:sz w:val="24"/>
          <w:szCs w:val="24"/>
        </w:rPr>
        <w:t>Взаимодействие Сторон.</w:t>
      </w:r>
    </w:p>
    <w:p w:rsidR="009A73CF" w:rsidRPr="00956CEC" w:rsidRDefault="009A73CF" w:rsidP="009A73CF">
      <w:pPr>
        <w:widowControl w:val="0"/>
        <w:tabs>
          <w:tab w:val="left" w:pos="993"/>
        </w:tabs>
        <w:autoSpaceDE w:val="0"/>
        <w:autoSpaceDN w:val="0"/>
        <w:adjustRightInd w:val="0"/>
        <w:jc w:val="both"/>
      </w:pPr>
    </w:p>
    <w:p w:rsidR="00B52E64" w:rsidRPr="00956CEC" w:rsidRDefault="00B52E64" w:rsidP="0010515A">
      <w:pPr>
        <w:pStyle w:val="FORMATTEXT"/>
        <w:spacing w:line="276" w:lineRule="auto"/>
        <w:ind w:firstLine="709"/>
        <w:jc w:val="both"/>
        <w:rPr>
          <w:rFonts w:ascii="Times New Roman" w:hAnsi="Times New Roman" w:cs="Times New Roman"/>
          <w:sz w:val="24"/>
          <w:szCs w:val="24"/>
        </w:rPr>
      </w:pPr>
      <w:bookmarkStart w:id="5" w:name="P256"/>
      <w:bookmarkEnd w:id="5"/>
      <w:r w:rsidRPr="00956CEC">
        <w:rPr>
          <w:rFonts w:ascii="Times New Roman" w:hAnsi="Times New Roman" w:cs="Times New Roman"/>
          <w:sz w:val="24"/>
          <w:szCs w:val="24"/>
        </w:rPr>
        <w:t>4.1. Исполнитель обяз</w:t>
      </w:r>
      <w:r w:rsidR="00671C60" w:rsidRPr="00956CEC">
        <w:rPr>
          <w:rFonts w:ascii="Times New Roman" w:hAnsi="Times New Roman" w:cs="Times New Roman"/>
          <w:sz w:val="24"/>
          <w:szCs w:val="24"/>
        </w:rPr>
        <w:t>уется</w:t>
      </w:r>
      <w:r w:rsidRPr="00956CEC">
        <w:rPr>
          <w:rFonts w:ascii="Times New Roman" w:hAnsi="Times New Roman" w:cs="Times New Roman"/>
          <w:sz w:val="24"/>
          <w:szCs w:val="24"/>
        </w:rPr>
        <w:t>:</w:t>
      </w:r>
      <w:r w:rsidRPr="00956CEC">
        <w:rPr>
          <w:rStyle w:val="a8"/>
          <w:rFonts w:ascii="Times New Roman" w:hAnsi="Times New Roman" w:cs="Times New Roman"/>
          <w:sz w:val="24"/>
          <w:szCs w:val="24"/>
        </w:rPr>
        <w:footnoteReference w:id="42"/>
      </w:r>
    </w:p>
    <w:p w:rsidR="00070684" w:rsidRPr="00956CEC" w:rsidRDefault="00070684" w:rsidP="0010515A">
      <w:pPr>
        <w:pStyle w:val="FORMATTEXT"/>
        <w:ind w:firstLine="709"/>
        <w:jc w:val="both"/>
        <w:rPr>
          <w:rFonts w:ascii="Times New Roman" w:hAnsi="Times New Roman" w:cs="Times New Roman"/>
          <w:strike/>
          <w:color w:val="FF0000"/>
          <w:sz w:val="24"/>
          <w:szCs w:val="24"/>
        </w:rPr>
      </w:pPr>
      <w:r w:rsidRPr="00956CEC">
        <w:rPr>
          <w:rFonts w:ascii="Times New Roman" w:hAnsi="Times New Roman" w:cs="Times New Roman"/>
          <w:sz w:val="24"/>
          <w:szCs w:val="24"/>
        </w:rPr>
        <w:t xml:space="preserve">4.1.1. </w:t>
      </w:r>
      <w:r w:rsidR="00CE0BC0" w:rsidRPr="00956CEC">
        <w:rPr>
          <w:rFonts w:ascii="Times New Roman" w:hAnsi="Times New Roman" w:cs="Times New Roman"/>
          <w:sz w:val="24"/>
          <w:szCs w:val="24"/>
        </w:rPr>
        <w:t>Оказать услугу в соответствии с требованиями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в сроки, установленные контрактом.</w:t>
      </w:r>
    </w:p>
    <w:p w:rsidR="00780CD5" w:rsidRPr="00031A50" w:rsidRDefault="00070684" w:rsidP="00C9471B">
      <w:pPr>
        <w:tabs>
          <w:tab w:val="left" w:pos="142"/>
          <w:tab w:val="left" w:pos="993"/>
          <w:tab w:val="left" w:pos="1134"/>
        </w:tabs>
        <w:ind w:firstLine="709"/>
        <w:jc w:val="both"/>
        <w:rPr>
          <w:rFonts w:eastAsia="Calibri"/>
          <w:lang w:eastAsia="en-US"/>
        </w:rPr>
      </w:pPr>
      <w:r w:rsidRPr="00780CD5">
        <w:t>4.1.2. Оказ</w:t>
      </w:r>
      <w:r w:rsidR="006232BE" w:rsidRPr="00780CD5">
        <w:t xml:space="preserve">ать </w:t>
      </w:r>
      <w:r w:rsidR="00694D0E" w:rsidRPr="00780CD5">
        <w:t>у</w:t>
      </w:r>
      <w:r w:rsidRPr="00780CD5">
        <w:t xml:space="preserve">слугу в соответствии с Ассортиментным перечнем (Приложение № 3 к </w:t>
      </w:r>
      <w:r w:rsidR="00973F0C" w:rsidRPr="00C9471B">
        <w:t>к</w:t>
      </w:r>
      <w:r w:rsidRPr="00C9471B">
        <w:t>онтракту)</w:t>
      </w:r>
      <w:r w:rsidR="00C9471B">
        <w:t xml:space="preserve"> </w:t>
      </w:r>
      <w:r w:rsidR="00F83727" w:rsidRPr="00C9471B">
        <w:rPr>
          <w:rFonts w:eastAsiaTheme="minorHAnsi"/>
          <w:lang w:eastAsia="en-US"/>
        </w:rPr>
        <w:t xml:space="preserve">по </w:t>
      </w:r>
      <w:r w:rsidR="00F83727" w:rsidRPr="00780CD5">
        <w:rPr>
          <w:rFonts w:eastAsiaTheme="minorHAnsi"/>
          <w:lang w:eastAsia="en-US"/>
        </w:rPr>
        <w:t xml:space="preserve">технологическим документам, в том числе технологической карте, технико-технологической карте, технологической инструкции. </w:t>
      </w:r>
      <w:r w:rsidR="008547CC" w:rsidRPr="00780CD5">
        <w:rPr>
          <w:rFonts w:eastAsia="Calibri"/>
          <w:lang w:eastAsia="en-US"/>
        </w:rPr>
        <w:t xml:space="preserve">Организуемое питание должно соответствовать </w:t>
      </w:r>
      <w:r w:rsidR="00BD503F" w:rsidRPr="00780CD5">
        <w:rPr>
          <w:rFonts w:eastAsia="Calibri"/>
          <w:lang w:eastAsia="en-US"/>
        </w:rPr>
        <w:t xml:space="preserve">режиму питания, </w:t>
      </w:r>
      <w:r w:rsidR="008547CC" w:rsidRPr="00780CD5">
        <w:rPr>
          <w:rFonts w:eastAsia="Calibri"/>
          <w:lang w:eastAsia="en-US"/>
        </w:rPr>
        <w:t>натуральным нормам в соответствии с действу</w:t>
      </w:r>
      <w:bookmarkStart w:id="6" w:name="_Hlk23151997"/>
      <w:r w:rsidR="008547CC" w:rsidRPr="00780CD5">
        <w:rPr>
          <w:rFonts w:eastAsia="Calibri"/>
          <w:lang w:eastAsia="en-US"/>
        </w:rPr>
        <w:t xml:space="preserve">ющими нормативными документами, цикличным меню (Приложение № 4 к </w:t>
      </w:r>
      <w:r w:rsidR="00973F0C" w:rsidRPr="00780CD5">
        <w:rPr>
          <w:rFonts w:eastAsia="Calibri"/>
          <w:lang w:eastAsia="en-US"/>
        </w:rPr>
        <w:t>к</w:t>
      </w:r>
      <w:r w:rsidR="008547CC" w:rsidRPr="00780CD5">
        <w:rPr>
          <w:rFonts w:eastAsia="Calibri"/>
          <w:lang w:eastAsia="en-US"/>
        </w:rPr>
        <w:t>онтракту)</w:t>
      </w:r>
      <w:bookmarkEnd w:id="6"/>
      <w:r w:rsidR="008547CC" w:rsidRPr="00780CD5">
        <w:rPr>
          <w:rFonts w:eastAsia="Calibri"/>
          <w:lang w:eastAsia="en-US"/>
        </w:rPr>
        <w:t xml:space="preserve">, утвержденным Исполнителем и согласованным </w:t>
      </w:r>
      <w:r w:rsidR="008547CC" w:rsidRPr="00780CD5">
        <w:t>руководителем организации, в которой организуется питание</w:t>
      </w:r>
      <w:r w:rsidR="008547CC" w:rsidRPr="00780CD5">
        <w:rPr>
          <w:rFonts w:eastAsia="Calibri"/>
          <w:lang w:eastAsia="en-US"/>
        </w:rPr>
        <w:t>.</w:t>
      </w:r>
      <w:r w:rsidR="00C9471B">
        <w:rPr>
          <w:rFonts w:eastAsia="Calibri"/>
          <w:lang w:eastAsia="en-US"/>
        </w:rPr>
        <w:t xml:space="preserve"> Представлять Заказчику на согласование ежедневное меню.</w:t>
      </w:r>
    </w:p>
    <w:p w:rsidR="00211847" w:rsidRPr="00291464" w:rsidRDefault="00CE0BC0" w:rsidP="00211847">
      <w:pPr>
        <w:autoSpaceDE w:val="0"/>
        <w:autoSpaceDN w:val="0"/>
        <w:adjustRightInd w:val="0"/>
        <w:ind w:firstLine="709"/>
        <w:jc w:val="both"/>
      </w:pPr>
      <w:r w:rsidRPr="00956CEC">
        <w:t>4.1.</w:t>
      </w:r>
      <w:r w:rsidRPr="00291464">
        <w:t xml:space="preserve">3. </w:t>
      </w:r>
      <w:r w:rsidR="00D34E1A" w:rsidRPr="00291464">
        <w:t xml:space="preserve">Организовать питание на основе принципов здорового питания. </w:t>
      </w:r>
      <w:r w:rsidR="00211847" w:rsidRPr="00291464">
        <w:t>При приготовлении блюд должны соблюдаться щадящие технологии: варка, запекание, припускание, тушение, приготовление на пару, приготовление в пароконвектомате. При приготовлении блюд не применяется жарка.</w:t>
      </w:r>
    </w:p>
    <w:p w:rsidR="008547CC" w:rsidRPr="00291464" w:rsidRDefault="008547CC" w:rsidP="0010515A">
      <w:pPr>
        <w:pStyle w:val="FORMATTEXT"/>
        <w:ind w:firstLine="709"/>
        <w:jc w:val="both"/>
        <w:rPr>
          <w:rFonts w:ascii="Times New Roman" w:eastAsia="Times New Roman" w:hAnsi="Times New Roman" w:cs="Times New Roman"/>
          <w:sz w:val="24"/>
          <w:szCs w:val="24"/>
        </w:rPr>
      </w:pPr>
      <w:r w:rsidRPr="00291464">
        <w:rPr>
          <w:rFonts w:ascii="Times New Roman" w:hAnsi="Times New Roman" w:cs="Times New Roman"/>
          <w:sz w:val="24"/>
          <w:szCs w:val="24"/>
        </w:rPr>
        <w:t>4.1.</w:t>
      </w:r>
      <w:r w:rsidR="00CE0BC0" w:rsidRPr="00291464">
        <w:rPr>
          <w:rFonts w:ascii="Times New Roman" w:hAnsi="Times New Roman" w:cs="Times New Roman"/>
          <w:sz w:val="24"/>
          <w:szCs w:val="24"/>
        </w:rPr>
        <w:t>4</w:t>
      </w:r>
      <w:r w:rsidRPr="00291464">
        <w:rPr>
          <w:rFonts w:ascii="Times New Roman" w:hAnsi="Times New Roman" w:cs="Times New Roman"/>
          <w:sz w:val="24"/>
          <w:szCs w:val="24"/>
        </w:rPr>
        <w:t>. О</w:t>
      </w:r>
      <w:r w:rsidRPr="00291464">
        <w:rPr>
          <w:rFonts w:ascii="Times New Roman" w:eastAsia="Times New Roman" w:hAnsi="Times New Roman" w:cs="Times New Roman"/>
          <w:sz w:val="24"/>
          <w:szCs w:val="24"/>
        </w:rPr>
        <w:t>беспечивать ежедневное информирование питающихся о рационах питания путем размещений ежедневных меню.</w:t>
      </w:r>
    </w:p>
    <w:p w:rsidR="006232BE" w:rsidRPr="00291464" w:rsidRDefault="006232BE" w:rsidP="0010515A">
      <w:pPr>
        <w:pStyle w:val="FORMATTEXT"/>
        <w:ind w:firstLine="709"/>
        <w:jc w:val="both"/>
        <w:rPr>
          <w:rFonts w:ascii="Times New Roman" w:hAnsi="Times New Roman" w:cs="Times New Roman"/>
          <w:sz w:val="24"/>
          <w:szCs w:val="24"/>
        </w:rPr>
      </w:pPr>
      <w:r w:rsidRPr="00291464">
        <w:rPr>
          <w:rFonts w:ascii="Times New Roman" w:hAnsi="Times New Roman" w:cs="Times New Roman"/>
          <w:sz w:val="24"/>
          <w:szCs w:val="24"/>
        </w:rPr>
        <w:t>4.1.</w:t>
      </w:r>
      <w:r w:rsidR="008547CC" w:rsidRPr="00291464">
        <w:rPr>
          <w:rFonts w:ascii="Times New Roman" w:hAnsi="Times New Roman" w:cs="Times New Roman"/>
          <w:sz w:val="24"/>
          <w:szCs w:val="24"/>
        </w:rPr>
        <w:t>5</w:t>
      </w:r>
      <w:r w:rsidRPr="00291464">
        <w:rPr>
          <w:rFonts w:ascii="Times New Roman" w:hAnsi="Times New Roman" w:cs="Times New Roman"/>
          <w:sz w:val="24"/>
          <w:szCs w:val="24"/>
        </w:rPr>
        <w:t>. Принимать и регистрировать заявки на питание от Заказчика.</w:t>
      </w:r>
    </w:p>
    <w:p w:rsidR="00285C12" w:rsidRPr="00956CEC" w:rsidRDefault="00010481" w:rsidP="00285C12">
      <w:pPr>
        <w:ind w:firstLine="708"/>
        <w:jc w:val="both"/>
      </w:pPr>
      <w:r w:rsidRPr="00291464">
        <w:t>4.1.6.</w:t>
      </w:r>
      <w:r w:rsidR="00F83727" w:rsidRPr="00291464">
        <w:t xml:space="preserve"> </w:t>
      </w:r>
      <w:r w:rsidR="007D516B" w:rsidRPr="00291464">
        <w:t xml:space="preserve">Укомплектовать </w:t>
      </w:r>
      <w:r w:rsidR="00285C12" w:rsidRPr="00291464">
        <w:t xml:space="preserve">штат пищеблока работниками, имеющими необходимую квалификацию,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w:t>
      </w:r>
      <w:r w:rsidR="00285C12" w:rsidRPr="00956CEC">
        <w:t>подготовки и аттестации. Все работники Исполнителя должны быть обеспечены в соответствии с установленными нормами своевременно выданной специальной одеждой, специальной обувью и другими средствами индивидуальной защиты. Исполнитель несет ответственность за состояние и организацию работы по охране труда своих сотрудников.</w:t>
      </w:r>
    </w:p>
    <w:p w:rsidR="006832DF" w:rsidRPr="00956CEC" w:rsidRDefault="00064104" w:rsidP="0010515A">
      <w:pPr>
        <w:ind w:firstLine="709"/>
        <w:jc w:val="both"/>
      </w:pPr>
      <w:r w:rsidRPr="00956CEC">
        <w:t>4.1.7. Ежедневно с помощью термометров и психрометров</w:t>
      </w:r>
      <w:r w:rsidR="00195634" w:rsidRPr="00956CEC">
        <w:t>, установленных на видном месте, удаленных от дверей и испарителей вести контроль за температурно-влажностным режимом</w:t>
      </w:r>
      <w:r w:rsidRPr="00956CEC">
        <w:t xml:space="preserve"> </w:t>
      </w:r>
      <w:r w:rsidR="00195634" w:rsidRPr="00956CEC">
        <w:t>хранения продуктов в охлаждаемых камерах, складских помещениях, хранилищах для овощей, фруктов и т.д.</w:t>
      </w:r>
      <w:r w:rsidRPr="00956CEC">
        <w:t xml:space="preserve"> </w:t>
      </w:r>
      <w:r w:rsidR="00195634" w:rsidRPr="00956CEC">
        <w:t>(результаты контроля должны заноситься в журналы учета температурного режима холодильного оборудования и учета температуры и влажности в складских помещениях).</w:t>
      </w:r>
    </w:p>
    <w:p w:rsidR="00064104" w:rsidRPr="00956CEC" w:rsidRDefault="00064104" w:rsidP="0010515A">
      <w:pPr>
        <w:ind w:firstLine="709"/>
        <w:jc w:val="both"/>
      </w:pPr>
      <w:r w:rsidRPr="00956CEC">
        <w:rPr>
          <w:spacing w:val="-1"/>
          <w:szCs w:val="18"/>
        </w:rPr>
        <w:t xml:space="preserve">Обеспечить в течение 3 (трех) рабочих дней с момента заключения </w:t>
      </w:r>
      <w:r w:rsidR="00973F0C" w:rsidRPr="00956CEC">
        <w:rPr>
          <w:spacing w:val="-1"/>
          <w:szCs w:val="18"/>
        </w:rPr>
        <w:t>к</w:t>
      </w:r>
      <w:r w:rsidRPr="00956CEC">
        <w:rPr>
          <w:spacing w:val="-1"/>
          <w:szCs w:val="18"/>
        </w:rPr>
        <w:t>онтракта предоставление Заказчику сведений:</w:t>
      </w:r>
    </w:p>
    <w:p w:rsidR="00064104" w:rsidRPr="00956CEC" w:rsidRDefault="00064104" w:rsidP="0010515A">
      <w:pPr>
        <w:autoSpaceDE w:val="0"/>
        <w:autoSpaceDN w:val="0"/>
        <w:adjustRightInd w:val="0"/>
        <w:ind w:firstLine="709"/>
        <w:contextualSpacing/>
        <w:jc w:val="both"/>
        <w:rPr>
          <w:rFonts w:eastAsia="Calibri"/>
          <w:spacing w:val="-1"/>
        </w:rPr>
      </w:pPr>
      <w:r w:rsidRPr="00956CEC">
        <w:rPr>
          <w:rFonts w:eastAsia="Calibri"/>
          <w:spacing w:val="-1"/>
        </w:rPr>
        <w:t>о наличии складских помещений, обеспечивающих в соответствии с требованиями нормативных и нормативно-технических документов (СанПиН, ГОСТ, ВНТП, СНиП) хранение пищевых продуктов с соблюдением правил товарного соседства, их оснащении торгово-технологическим и холодильным оборудованием, иными предметами материально-технического оснащения, наличии условий для фасовки и формирования партий пищевых продуктов, направляемых Заказчику;</w:t>
      </w:r>
    </w:p>
    <w:p w:rsidR="00064104" w:rsidRPr="00956CEC" w:rsidRDefault="00064104" w:rsidP="0010515A">
      <w:pPr>
        <w:autoSpaceDE w:val="0"/>
        <w:autoSpaceDN w:val="0"/>
        <w:adjustRightInd w:val="0"/>
        <w:ind w:firstLine="709"/>
        <w:contextualSpacing/>
        <w:jc w:val="both"/>
        <w:rPr>
          <w:rFonts w:eastAsia="Calibri"/>
          <w:spacing w:val="-1"/>
        </w:rPr>
      </w:pPr>
      <w:r w:rsidRPr="00956CEC">
        <w:rPr>
          <w:rFonts w:eastAsia="Calibri"/>
          <w:spacing w:val="-1"/>
        </w:rPr>
        <w:t>о наличии специализированного транспорта (собственного, по контракту аренды, по контракту на оказание транспортных услуг);</w:t>
      </w:r>
    </w:p>
    <w:p w:rsidR="00064104" w:rsidRPr="00956CEC" w:rsidRDefault="00064104" w:rsidP="007E7BB5">
      <w:pPr>
        <w:autoSpaceDE w:val="0"/>
        <w:autoSpaceDN w:val="0"/>
        <w:adjustRightInd w:val="0"/>
        <w:ind w:firstLine="709"/>
        <w:contextualSpacing/>
        <w:jc w:val="both"/>
        <w:rPr>
          <w:rFonts w:eastAsia="Calibri"/>
          <w:spacing w:val="-1"/>
        </w:rPr>
      </w:pPr>
      <w:r w:rsidRPr="00956CEC">
        <w:rPr>
          <w:rFonts w:eastAsia="Calibri"/>
          <w:spacing w:val="-1"/>
        </w:rPr>
        <w:t>о квалификации физических лиц, непосред</w:t>
      </w:r>
      <w:r w:rsidR="00973F0C" w:rsidRPr="00956CEC">
        <w:rPr>
          <w:rFonts w:eastAsia="Calibri"/>
          <w:spacing w:val="-1"/>
        </w:rPr>
        <w:t>ственно занятых при исполнении к</w:t>
      </w:r>
      <w:r w:rsidRPr="00956CEC">
        <w:rPr>
          <w:rFonts w:eastAsia="Calibri"/>
          <w:spacing w:val="-1"/>
        </w:rPr>
        <w:t xml:space="preserve">онтракта (кухонные работники, складские работники, водители, экспедиторы) с приложением копий медицинских и трудовых книжек; </w:t>
      </w:r>
    </w:p>
    <w:p w:rsidR="00064104" w:rsidRPr="00956CEC" w:rsidRDefault="00064104" w:rsidP="007E7BB5">
      <w:pPr>
        <w:autoSpaceDE w:val="0"/>
        <w:autoSpaceDN w:val="0"/>
        <w:adjustRightInd w:val="0"/>
        <w:ind w:firstLine="709"/>
        <w:contextualSpacing/>
        <w:jc w:val="both"/>
        <w:rPr>
          <w:rFonts w:eastAsia="Calibri"/>
          <w:spacing w:val="-1"/>
        </w:rPr>
      </w:pPr>
      <w:r w:rsidRPr="00956CEC">
        <w:rPr>
          <w:rFonts w:eastAsia="Calibri"/>
          <w:spacing w:val="-1"/>
        </w:rPr>
        <w:t>о внедрении на предприятии Исполнителя системы управления качеством и безопасностью пищевых продуктов на основе принципов ХАССП.</w:t>
      </w:r>
    </w:p>
    <w:p w:rsidR="00082271" w:rsidRPr="003D1BA5" w:rsidRDefault="00195634" w:rsidP="0010515A">
      <w:pPr>
        <w:ind w:firstLine="709"/>
        <w:jc w:val="both"/>
      </w:pPr>
      <w:r w:rsidRPr="00956CEC">
        <w:rPr>
          <w:spacing w:val="-1"/>
          <w:szCs w:val="18"/>
        </w:rPr>
        <w:t>4.1.</w:t>
      </w:r>
      <w:r w:rsidR="00A7435A">
        <w:rPr>
          <w:spacing w:val="-1"/>
          <w:szCs w:val="18"/>
        </w:rPr>
        <w:t>8</w:t>
      </w:r>
      <w:r w:rsidRPr="00956CEC">
        <w:rPr>
          <w:spacing w:val="-1"/>
          <w:szCs w:val="18"/>
        </w:rPr>
        <w:t xml:space="preserve">. </w:t>
      </w:r>
      <w:r w:rsidR="00082271" w:rsidRPr="00956CEC">
        <w:t xml:space="preserve">Обеспечить соблюдение требований к санитарному содержанию </w:t>
      </w:r>
      <w:r w:rsidR="00082271" w:rsidRPr="00537DA8">
        <w:t>производственных помещений пищеблока и помещения для приема пищи. Обеспечить сохранность и надлежащее использование оборудования пищеблока, поддерживать чи</w:t>
      </w:r>
      <w:r w:rsidR="00F25DD2" w:rsidRPr="00537DA8">
        <w:t xml:space="preserve">стоту </w:t>
      </w:r>
      <w:r w:rsidR="00F25DD2" w:rsidRPr="003D1BA5">
        <w:t>оборудования и инвентаря</w:t>
      </w:r>
      <w:r w:rsidR="00291464" w:rsidRPr="003D1BA5">
        <w:t xml:space="preserve">. </w:t>
      </w:r>
    </w:p>
    <w:p w:rsidR="00291464" w:rsidRPr="003D1BA5" w:rsidRDefault="00291464" w:rsidP="0010515A">
      <w:pPr>
        <w:ind w:firstLine="709"/>
        <w:jc w:val="both"/>
      </w:pPr>
      <w:r w:rsidRPr="003D1BA5">
        <w:t>4.1.8.1. Осуществлять техническое обслуживание оборудования</w:t>
      </w:r>
      <w:r w:rsidR="00537DA8" w:rsidRPr="003D1BA5">
        <w:t xml:space="preserve"> пищеблока</w:t>
      </w:r>
      <w:r w:rsidRPr="003D1BA5">
        <w:t>.</w:t>
      </w:r>
      <w:r w:rsidRPr="003D1BA5">
        <w:rPr>
          <w:rStyle w:val="a8"/>
        </w:rPr>
        <w:footnoteReference w:id="43"/>
      </w:r>
    </w:p>
    <w:p w:rsidR="006832DF" w:rsidRPr="003D1BA5" w:rsidRDefault="00195634" w:rsidP="0010515A">
      <w:pPr>
        <w:ind w:firstLine="709"/>
        <w:jc w:val="both"/>
      </w:pPr>
      <w:r w:rsidRPr="003D1BA5">
        <w:rPr>
          <w:spacing w:val="-1"/>
        </w:rPr>
        <w:t>4.1.</w:t>
      </w:r>
      <w:r w:rsidR="00A7435A" w:rsidRPr="003D1BA5">
        <w:rPr>
          <w:spacing w:val="-1"/>
        </w:rPr>
        <w:t>9</w:t>
      </w:r>
      <w:r w:rsidRPr="003D1BA5">
        <w:rPr>
          <w:spacing w:val="-1"/>
        </w:rPr>
        <w:t xml:space="preserve">. </w:t>
      </w:r>
      <w:r w:rsidR="006832DF" w:rsidRPr="003D1BA5">
        <w:t xml:space="preserve">Обеспечить строгое соблюдение правил приемки пищевых продуктов и продовольственного сырья; условий, сроков хранения и реализации продуктов, санитарно-эпидемиологических требований к кулинарной обработке пищевых продуктов. </w:t>
      </w:r>
    </w:p>
    <w:p w:rsidR="00283A82" w:rsidRPr="00291464" w:rsidRDefault="006832DF" w:rsidP="0010515A">
      <w:pPr>
        <w:ind w:firstLine="709"/>
        <w:jc w:val="both"/>
      </w:pPr>
      <w:r w:rsidRPr="003D1BA5">
        <w:rPr>
          <w:rFonts w:eastAsia="Calibri"/>
          <w:lang w:eastAsia="en-US"/>
        </w:rPr>
        <w:t>4.1.1</w:t>
      </w:r>
      <w:r w:rsidR="00A7435A" w:rsidRPr="003D1BA5">
        <w:rPr>
          <w:rFonts w:eastAsia="Calibri"/>
          <w:lang w:eastAsia="en-US"/>
        </w:rPr>
        <w:t>0</w:t>
      </w:r>
      <w:r w:rsidRPr="003D1BA5">
        <w:rPr>
          <w:rFonts w:eastAsia="Calibri"/>
          <w:lang w:eastAsia="en-US"/>
        </w:rPr>
        <w:t xml:space="preserve">. </w:t>
      </w:r>
      <w:r w:rsidR="004343BB" w:rsidRPr="003D1BA5">
        <w:rPr>
          <w:rFonts w:eastAsia="Calibri"/>
          <w:lang w:eastAsia="en-US"/>
        </w:rPr>
        <w:t>П</w:t>
      </w:r>
      <w:r w:rsidRPr="003D1BA5">
        <w:t>роводит</w:t>
      </w:r>
      <w:r w:rsidR="004343BB" w:rsidRPr="003D1BA5">
        <w:t>ь</w:t>
      </w:r>
      <w:r w:rsidRPr="00537DA8">
        <w:t xml:space="preserve"> организационно - административные мероприятия, включающие: определение ответственных исполнителей для осуществления санитарно - противоэпидемических (профилактических) мероприятий; ведение необходимой документации (</w:t>
      </w:r>
      <w:r w:rsidR="00E24515" w:rsidRPr="00537DA8">
        <w:t>гигиенический журнал,</w:t>
      </w:r>
      <w:r w:rsidR="00E24515" w:rsidRPr="00291464">
        <w:t xml:space="preserve"> </w:t>
      </w:r>
      <w:r w:rsidRPr="00291464">
        <w:t xml:space="preserve">бракеражные журналы,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w:t>
      </w:r>
      <w:r w:rsidR="00283A82" w:rsidRPr="00291464">
        <w:t>нормами).</w:t>
      </w:r>
    </w:p>
    <w:p w:rsidR="00082271" w:rsidRPr="00A7435A" w:rsidRDefault="00082271" w:rsidP="0010515A">
      <w:pPr>
        <w:ind w:firstLine="709"/>
        <w:jc w:val="both"/>
      </w:pPr>
      <w:r w:rsidRPr="00291464">
        <w:t>4.1.1</w:t>
      </w:r>
      <w:r w:rsidR="00A7435A" w:rsidRPr="00291464">
        <w:t>1</w:t>
      </w:r>
      <w:r w:rsidRPr="00291464">
        <w:t xml:space="preserve">. Организовать </w:t>
      </w:r>
      <w:r w:rsidRPr="00A7435A">
        <w:t xml:space="preserve">проведение ежедневного бракеража рационов питания, в соответствии с действующим положением о </w:t>
      </w:r>
      <w:r w:rsidR="00E77A8A" w:rsidRPr="00A7435A">
        <w:t>бракераж</w:t>
      </w:r>
      <w:r w:rsidR="00E77A8A">
        <w:t>ной комиссии</w:t>
      </w:r>
      <w:r w:rsidRPr="00A7435A">
        <w:t xml:space="preserve"> на предприятиях общественного питания</w:t>
      </w:r>
      <w:r w:rsidR="00CF1725">
        <w:t xml:space="preserve"> с участием представителя Заказчика</w:t>
      </w:r>
      <w:r w:rsidRPr="00A7435A">
        <w:t>.</w:t>
      </w:r>
    </w:p>
    <w:p w:rsidR="00677D9E" w:rsidRPr="00380A1C" w:rsidRDefault="006832DF" w:rsidP="00677D9E">
      <w:pPr>
        <w:widowControl w:val="0"/>
        <w:autoSpaceDE w:val="0"/>
        <w:autoSpaceDN w:val="0"/>
        <w:adjustRightInd w:val="0"/>
        <w:ind w:firstLine="709"/>
        <w:jc w:val="both"/>
        <w:outlineLvl w:val="1"/>
      </w:pPr>
      <w:r w:rsidRPr="00CC1405">
        <w:rPr>
          <w:rFonts w:eastAsia="Calibri"/>
          <w:color w:val="00000A"/>
          <w:lang w:eastAsia="en-US"/>
        </w:rPr>
        <w:t>4.1.12. О</w:t>
      </w:r>
      <w:r w:rsidRPr="00CC1405">
        <w:rPr>
          <w:rFonts w:eastAsia="Calibri"/>
        </w:rPr>
        <w:t>беспечить свободный доступ ответственным лицам Заказчика и представителям уполномоченных</w:t>
      </w:r>
      <w:r w:rsidRPr="00A7435A">
        <w:rPr>
          <w:rFonts w:eastAsia="Calibri"/>
        </w:rPr>
        <w:t xml:space="preserve"> контролирующих органов в складские и производственные помещения пищеблока в любое время </w:t>
      </w:r>
      <w:r w:rsidR="00677D9E" w:rsidRPr="00956CEC">
        <w:rPr>
          <w:rFonts w:eastAsia="Calibri"/>
        </w:rPr>
        <w:t xml:space="preserve">с целью контроля качества оказания услуг по организации </w:t>
      </w:r>
      <w:r w:rsidR="00677D9E">
        <w:rPr>
          <w:rFonts w:eastAsia="Calibri"/>
        </w:rPr>
        <w:t xml:space="preserve">социального </w:t>
      </w:r>
      <w:r w:rsidR="00677D9E" w:rsidRPr="00956CEC">
        <w:rPr>
          <w:rFonts w:eastAsia="Calibri"/>
        </w:rPr>
        <w:t>питания</w:t>
      </w:r>
      <w:r w:rsidR="00677D9E">
        <w:rPr>
          <w:rFonts w:eastAsia="Calibri"/>
        </w:rPr>
        <w:t xml:space="preserve"> и проведения оценки уровня организации социального питания</w:t>
      </w:r>
      <w:r w:rsidR="00677D9E" w:rsidRPr="00380A1C">
        <w:rPr>
          <w:rFonts w:eastAsia="Calibri"/>
        </w:rPr>
        <w:t>.</w:t>
      </w:r>
      <w:r w:rsidR="00677D9E" w:rsidRPr="00380A1C">
        <w:t xml:space="preserve"> </w:t>
      </w:r>
    </w:p>
    <w:p w:rsidR="00082271" w:rsidRPr="00956CEC" w:rsidRDefault="006832DF" w:rsidP="0010515A">
      <w:pPr>
        <w:autoSpaceDE w:val="0"/>
        <w:autoSpaceDN w:val="0"/>
        <w:adjustRightInd w:val="0"/>
        <w:ind w:firstLine="709"/>
        <w:jc w:val="both"/>
        <w:rPr>
          <w:rFonts w:eastAsiaTheme="minorHAnsi"/>
          <w:lang w:eastAsia="en-US"/>
        </w:rPr>
      </w:pPr>
      <w:r w:rsidRPr="00A7435A">
        <w:t>4.1.13.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питания, а в случае необходимости предъявлять для осмотра транспорт</w:t>
      </w:r>
      <w:r w:rsidRPr="00956CEC">
        <w:t xml:space="preserve"> и помещения для хранения продуктов питания и помещения для приготовления питания. </w:t>
      </w:r>
      <w:r w:rsidR="00082271" w:rsidRPr="00956CEC">
        <w:rPr>
          <w:rFonts w:eastAsiaTheme="minorHAnsi"/>
          <w:lang w:eastAsia="en-US"/>
        </w:rPr>
        <w:t xml:space="preserve">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w:t>
      </w:r>
      <w:r w:rsidR="00973F0C" w:rsidRPr="00956CEC">
        <w:rPr>
          <w:rFonts w:eastAsiaTheme="minorHAnsi"/>
          <w:lang w:eastAsia="en-US"/>
        </w:rPr>
        <w:t>к</w:t>
      </w:r>
      <w:r w:rsidR="00082271" w:rsidRPr="00956CEC">
        <w:rPr>
          <w:rFonts w:eastAsiaTheme="minorHAnsi"/>
          <w:lang w:eastAsia="en-US"/>
        </w:rPr>
        <w:t>онтракта.</w:t>
      </w:r>
    </w:p>
    <w:p w:rsidR="00082271" w:rsidRPr="00956CEC" w:rsidRDefault="006832DF" w:rsidP="0010515A">
      <w:pPr>
        <w:ind w:firstLine="709"/>
        <w:jc w:val="both"/>
      </w:pPr>
      <w:r w:rsidRPr="00956CEC">
        <w:rPr>
          <w:rFonts w:eastAsia="Calibri"/>
          <w:color w:val="00000A"/>
          <w:sz w:val="22"/>
          <w:szCs w:val="22"/>
          <w:lang w:eastAsia="en-US"/>
        </w:rPr>
        <w:t xml:space="preserve">4.1.14. </w:t>
      </w:r>
      <w:r w:rsidR="00082271" w:rsidRPr="00956CEC">
        <w:t>В соответствии с 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осуществлять производственный контроль, в том числе посредством проведения лабораторных исследований и испытаний. Лабораторные исследования и испытания осуществляются Исполнителем самостоятельно в собственной производственно-технологической лаборатории или с привлечением лаборатории, аккредитованной в установленном порядке, на основании договора (контракта) для организации и проведения производственного контроля. Порядок и периодичность производственного контроля, в том числе лабораторных исследований, устанавливаются организацией по согласованию с органами и учреждениями госсанэпидслужбы. Номенклатура, объем и периодичность производственного контроля за качеством и безопасностью поступающего производственного продовольственного сырья и продуктов</w:t>
      </w:r>
      <w:r w:rsidR="001A6CD8" w:rsidRPr="00956CEC">
        <w:t xml:space="preserve"> питания</w:t>
      </w:r>
      <w:r w:rsidR="00082271" w:rsidRPr="00956CEC">
        <w:t xml:space="preserve">, технологическим процессом производства, а также условиями труда, соблюдением правил личной гигиены работниками должны соответствовать виду, типу и мощности организации и определяются с учетом санитарно-эпидемиологической характеристики производства, наличия вредных производственных факторов, степени их влияния на здоровье человека и среду его обитания. </w:t>
      </w:r>
    </w:p>
    <w:p w:rsidR="00082271" w:rsidRPr="00956CEC" w:rsidRDefault="00082271" w:rsidP="00082271">
      <w:pPr>
        <w:ind w:firstLine="708"/>
        <w:jc w:val="both"/>
      </w:pPr>
      <w:r w:rsidRPr="00956CEC">
        <w:t>4.1.15. _____________</w:t>
      </w:r>
      <w:r w:rsidRPr="00956CEC">
        <w:rPr>
          <w:rStyle w:val="a8"/>
        </w:rPr>
        <w:footnoteReference w:id="44"/>
      </w:r>
      <w:r w:rsidRPr="00956CEC">
        <w:t xml:space="preserve"> проводит</w:t>
      </w:r>
      <w:r w:rsidR="005C78A9" w:rsidRPr="00956CEC">
        <w:t>ь</w:t>
      </w:r>
      <w:r w:rsidRPr="00956CEC">
        <w:t xml:space="preserve"> сверку </w:t>
      </w:r>
      <w:r w:rsidR="00E94B9C" w:rsidRPr="00956CEC">
        <w:t xml:space="preserve">расчетов </w:t>
      </w:r>
      <w:r w:rsidRPr="00956CEC">
        <w:t xml:space="preserve">с Заказчиком. </w:t>
      </w:r>
    </w:p>
    <w:p w:rsidR="00082271" w:rsidRPr="00956CEC" w:rsidRDefault="00082271" w:rsidP="00082271">
      <w:pPr>
        <w:jc w:val="both"/>
      </w:pPr>
      <w:r w:rsidRPr="00956CEC">
        <w:tab/>
        <w:t>4.1.16. Обеспечить своевременный вывоз с территории Заказчика, где находится пищеблок</w:t>
      </w:r>
      <w:r w:rsidR="0044221C" w:rsidRPr="00956CEC">
        <w:t xml:space="preserve"> </w:t>
      </w:r>
      <w:r w:rsidR="0044221C" w:rsidRPr="00956CEC">
        <w:rPr>
          <w:rStyle w:val="a8"/>
        </w:rPr>
        <w:footnoteReference w:id="45"/>
      </w:r>
      <w:r w:rsidRPr="00956CEC">
        <w:t xml:space="preserve">, пищевых отходов и отходов производства. </w:t>
      </w:r>
    </w:p>
    <w:p w:rsidR="0003701C" w:rsidRPr="0052458D" w:rsidRDefault="00082271" w:rsidP="0003701C">
      <w:pPr>
        <w:ind w:firstLine="708"/>
        <w:jc w:val="both"/>
      </w:pPr>
      <w:r w:rsidRPr="00956CEC">
        <w:t>4.1.17.</w:t>
      </w:r>
      <w:r w:rsidR="00C34A31" w:rsidRPr="00956CEC">
        <w:rPr>
          <w:rStyle w:val="a8"/>
        </w:rPr>
        <w:footnoteReference w:id="46"/>
      </w:r>
      <w:r w:rsidRPr="00956CEC">
        <w:t xml:space="preserve"> </w:t>
      </w:r>
      <w:r w:rsidR="0003701C" w:rsidRPr="0052458D">
        <w:t>Заключить договор безвозмездного пользования в отношении государств</w:t>
      </w:r>
      <w:r w:rsidR="0003701C">
        <w:t>енного имущества Заказчика в соответствии с</w:t>
      </w:r>
      <w:r w:rsidR="0003701C" w:rsidRPr="0052458D">
        <w:t xml:space="preserve"> </w:t>
      </w:r>
      <w:r w:rsidR="0003701C">
        <w:t xml:space="preserve">положениями </w:t>
      </w:r>
      <w:r w:rsidR="0003701C" w:rsidRPr="0052458D">
        <w:t xml:space="preserve">Федерального закона от 26.07.2006 </w:t>
      </w:r>
      <w:r w:rsidR="0003701C" w:rsidRPr="0052458D">
        <w:rPr>
          <w:rFonts w:eastAsia="Segoe UI Symbol"/>
        </w:rPr>
        <w:t>№</w:t>
      </w:r>
      <w:r w:rsidR="0003701C" w:rsidRPr="0052458D">
        <w:t>135-ФЗ «О защите конкуренции», на срок</w:t>
      </w:r>
      <w:r w:rsidR="0003701C">
        <w:t>,</w:t>
      </w:r>
      <w:r w:rsidR="0003701C" w:rsidRPr="0052458D">
        <w:t xml:space="preserve"> </w:t>
      </w:r>
      <w:r w:rsidR="0003701C">
        <w:t>не превышающий срок исполнения</w:t>
      </w:r>
      <w:r w:rsidR="0003701C" w:rsidRPr="0052458D">
        <w:t xml:space="preserve"> настоящего контракта в порядке и на условиях, установленных действующим законодательством РФ.</w:t>
      </w:r>
    </w:p>
    <w:p w:rsidR="00082271" w:rsidRPr="00956CEC" w:rsidRDefault="00082271" w:rsidP="0003701C">
      <w:pPr>
        <w:ind w:firstLine="708"/>
        <w:jc w:val="both"/>
      </w:pPr>
      <w:r w:rsidRPr="00956CEC">
        <w:t>4.1.18. Осуществлять контроль за сохранностью, санитарно-техническим состоянием помещений и оборудования.</w:t>
      </w:r>
    </w:p>
    <w:p w:rsidR="00082271" w:rsidRPr="00956CEC" w:rsidRDefault="00082271" w:rsidP="00082271">
      <w:pPr>
        <w:pStyle w:val="FORMATTEXT"/>
        <w:ind w:firstLine="568"/>
        <w:jc w:val="both"/>
        <w:rPr>
          <w:rFonts w:ascii="Times New Roman" w:hAnsi="Times New Roman" w:cs="Times New Roman"/>
          <w:sz w:val="24"/>
          <w:szCs w:val="24"/>
        </w:rPr>
      </w:pPr>
      <w:r w:rsidRPr="00956CEC">
        <w:tab/>
      </w:r>
      <w:r w:rsidRPr="00956CEC">
        <w:rPr>
          <w:rFonts w:ascii="Times New Roman" w:hAnsi="Times New Roman" w:cs="Times New Roman"/>
          <w:sz w:val="24"/>
          <w:szCs w:val="24"/>
        </w:rPr>
        <w:t xml:space="preserve">4.1.19. Предоставить Заказчику информацию обо всех субподрядчиках, соисполнителях, заключивших договор или договоры с Исполнителем, цена которого или общая цена которых составляет более чем 10 процентов цены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в срок не позднее 10 (десяти) дней с момента заключения Исполнителем таких договоров. </w:t>
      </w:r>
      <w:r w:rsidRPr="00956CEC">
        <w:rPr>
          <w:rStyle w:val="a8"/>
          <w:rFonts w:ascii="Times New Roman" w:hAnsi="Times New Roman" w:cs="Times New Roman"/>
          <w:sz w:val="24"/>
          <w:szCs w:val="24"/>
        </w:rPr>
        <w:footnoteReference w:id="47"/>
      </w:r>
    </w:p>
    <w:p w:rsidR="00082271" w:rsidRPr="00956CEC" w:rsidRDefault="00082271" w:rsidP="00082271">
      <w:pPr>
        <w:pStyle w:val="FORMATTEXT"/>
        <w:ind w:firstLine="568"/>
        <w:jc w:val="both"/>
        <w:rPr>
          <w:rFonts w:ascii="Times New Roman" w:hAnsi="Times New Roman" w:cs="Times New Roman"/>
          <w:sz w:val="24"/>
          <w:szCs w:val="24"/>
        </w:rPr>
      </w:pPr>
      <w:r w:rsidRPr="00956CEC">
        <w:tab/>
      </w:r>
      <w:r w:rsidR="00DD4FC7" w:rsidRPr="00956CEC">
        <w:rPr>
          <w:rFonts w:ascii="Times New Roman" w:hAnsi="Times New Roman" w:cs="Times New Roman"/>
          <w:sz w:val="24"/>
          <w:szCs w:val="24"/>
        </w:rPr>
        <w:t>4.1.20.</w:t>
      </w:r>
      <w:r w:rsidR="00DD4FC7" w:rsidRPr="00956CEC">
        <w:rPr>
          <w:rStyle w:val="a8"/>
          <w:rFonts w:ascii="Times New Roman" w:hAnsi="Times New Roman" w:cs="Times New Roman"/>
          <w:sz w:val="24"/>
          <w:szCs w:val="24"/>
        </w:rPr>
        <w:footnoteReference w:id="48"/>
      </w:r>
      <w:r w:rsidR="00DD4FC7" w:rsidRPr="00956CEC">
        <w:rPr>
          <w:rFonts w:ascii="Times New Roman" w:hAnsi="Times New Roman" w:cs="Times New Roman"/>
          <w:sz w:val="24"/>
          <w:szCs w:val="24"/>
        </w:rPr>
        <w:t xml:space="preserve"> </w:t>
      </w:r>
      <w:r w:rsidRPr="00956CEC">
        <w:rPr>
          <w:rFonts w:ascii="Times New Roman" w:hAnsi="Times New Roman" w:cs="Times New Roman"/>
          <w:sz w:val="24"/>
          <w:szCs w:val="24"/>
        </w:rPr>
        <w:t xml:space="preserve">Привлечь к исполнению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из числа СМП и СОНКО) в объеме _____ (___) </w:t>
      </w:r>
      <w:r w:rsidRPr="00956CEC">
        <w:rPr>
          <w:rStyle w:val="a8"/>
          <w:rFonts w:ascii="Times New Roman" w:hAnsi="Times New Roman" w:cs="Times New Roman"/>
          <w:sz w:val="24"/>
          <w:szCs w:val="24"/>
        </w:rPr>
        <w:footnoteReference w:id="49"/>
      </w:r>
      <w:r w:rsidRPr="00956CEC">
        <w:rPr>
          <w:rFonts w:ascii="Times New Roman" w:hAnsi="Times New Roman" w:cs="Times New Roman"/>
          <w:sz w:val="24"/>
          <w:szCs w:val="24"/>
        </w:rPr>
        <w:t xml:space="preserve"> процентов от цены настоящего Контракта.</w:t>
      </w:r>
      <w:r w:rsidRPr="00956CEC">
        <w:rPr>
          <w:rStyle w:val="a8"/>
          <w:rFonts w:ascii="Times New Roman" w:hAnsi="Times New Roman" w:cs="Times New Roman"/>
          <w:sz w:val="24"/>
          <w:szCs w:val="24"/>
        </w:rPr>
        <w:footnoteReference w:id="50"/>
      </w:r>
    </w:p>
    <w:p w:rsidR="00082271" w:rsidRPr="00956CEC" w:rsidRDefault="00082271" w:rsidP="00082271">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  4.1.21. В срок не более 5 (пяти) рабочих дней со дня заключения договора с субподрядчиками из числа СМП и СОНКО представить Заказчику:</w:t>
      </w:r>
    </w:p>
    <w:p w:rsidR="001F1729" w:rsidRPr="00956CEC" w:rsidRDefault="001F1729" w:rsidP="001F1729">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декларацию о принадлежности субподрядчика, соисполнителя из числа СМП и СОНКО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82271" w:rsidRPr="00956CEC" w:rsidRDefault="001F1729" w:rsidP="001F1729">
      <w:pPr>
        <w:pStyle w:val="FORMATTEXT"/>
        <w:ind w:firstLine="708"/>
        <w:jc w:val="both"/>
        <w:rPr>
          <w:rFonts w:ascii="Times New Roman" w:hAnsi="Times New Roman" w:cs="Times New Roman"/>
          <w:sz w:val="24"/>
          <w:szCs w:val="24"/>
        </w:rPr>
      </w:pPr>
      <w:r w:rsidRPr="00956CEC">
        <w:rPr>
          <w:rFonts w:ascii="Times New Roman" w:hAnsi="Times New Roman" w:cs="Times New Roman"/>
          <w:sz w:val="24"/>
          <w:szCs w:val="24"/>
        </w:rPr>
        <w:t>копию договора (договоров), заключенного с субподрядчиком, соисполнителем,  из числа СМП и СОНКО, заверенную Исполнителем.</w:t>
      </w:r>
    </w:p>
    <w:p w:rsidR="001F1729" w:rsidRPr="00956CEC" w:rsidRDefault="001F1729" w:rsidP="000F2F3C">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4.1.22. В случае замены субподрядчика, соисполнителя из числа СМП и СОНКО на этапе исполнения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онтракта на другого субподрядчика, соисполнителя из числа СМП и СОНКО представлять Заказчику документы, указанные</w:t>
      </w:r>
      <w:r w:rsidR="00D92396">
        <w:rPr>
          <w:rFonts w:ascii="Times New Roman" w:hAnsi="Times New Roman" w:cs="Times New Roman"/>
          <w:sz w:val="24"/>
          <w:szCs w:val="24"/>
        </w:rPr>
        <w:t xml:space="preserve"> в подпункте 4.1.</w:t>
      </w:r>
      <w:r w:rsidR="000F2F3C">
        <w:rPr>
          <w:rFonts w:ascii="Times New Roman" w:hAnsi="Times New Roman" w:cs="Times New Roman"/>
          <w:sz w:val="24"/>
          <w:szCs w:val="24"/>
        </w:rPr>
        <w:t>21</w:t>
      </w:r>
      <w:r w:rsidR="00D92396">
        <w:rPr>
          <w:rFonts w:ascii="Times New Roman" w:hAnsi="Times New Roman" w:cs="Times New Roman"/>
          <w:sz w:val="24"/>
          <w:szCs w:val="24"/>
        </w:rPr>
        <w:t xml:space="preserve"> настоящего пункта</w:t>
      </w:r>
      <w:r w:rsidR="000F2F3C">
        <w:rPr>
          <w:rFonts w:ascii="Times New Roman" w:hAnsi="Times New Roman" w:cs="Times New Roman"/>
          <w:sz w:val="24"/>
          <w:szCs w:val="24"/>
        </w:rPr>
        <w:t xml:space="preserve"> </w:t>
      </w:r>
      <w:r w:rsidRPr="00956CEC">
        <w:rPr>
          <w:rFonts w:ascii="Times New Roman" w:hAnsi="Times New Roman" w:cs="Times New Roman"/>
          <w:sz w:val="24"/>
          <w:szCs w:val="24"/>
        </w:rPr>
        <w:t>в течение 5 (пяти) дней со дня заключения договора с новым субподрядчиком, соисполнителем.</w:t>
      </w:r>
    </w:p>
    <w:p w:rsidR="001F1729" w:rsidRPr="00956CEC" w:rsidRDefault="001F1729" w:rsidP="001F1729">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4.1.23. В течение 10 (десяти) рабочих дней со дня оплаты Исполнителем выполненных обязательств по договору с субподрядчиком, соисполнителем из числа СМП и СОНКО представлять Заказчику следующие документы:</w:t>
      </w:r>
    </w:p>
    <w:p w:rsidR="001F1729" w:rsidRPr="00956CEC" w:rsidRDefault="001F1729" w:rsidP="001F1729">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копии документов о приемке оказанных услуг, которые являются предметом договора, заключенного между Исполнителем и привлеченным им субподрядчиком, соисполнителем из числа СМП и СОНКО;</w:t>
      </w:r>
    </w:p>
    <w:p w:rsidR="001F1729" w:rsidRPr="00956CEC" w:rsidRDefault="001F1729" w:rsidP="001F1729">
      <w:pPr>
        <w:pStyle w:val="FORMATTEXT"/>
        <w:jc w:val="both"/>
        <w:rPr>
          <w:rFonts w:ascii="Times New Roman" w:hAnsi="Times New Roman" w:cs="Times New Roman"/>
          <w:sz w:val="24"/>
          <w:szCs w:val="24"/>
        </w:rPr>
      </w:pPr>
      <w:r w:rsidRPr="00956CEC">
        <w:rPr>
          <w:rFonts w:ascii="Times New Roman" w:hAnsi="Times New Roman" w:cs="Times New Roman"/>
          <w:sz w:val="24"/>
          <w:szCs w:val="24"/>
        </w:rPr>
        <w:t xml:space="preserve">           копии платежных поручений, подтверждающих перечисление денежных средств Исполнителем субподрядчику, соисполнителю из числа СМП и СОНКО, - в случае если договором, заключенным между Исполнителем и привлеченным им субподрядчиком, соисполнителем из числа СМП и СОНКО, предусмотрена оплата выполненных обязательств до срока оплаты оказанных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 xml:space="preserve">слуг, поставленных Товаров, предусмотренного настоящим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онтрактом (в ином случае указанный документ представляется Заказчику дополнительно в течение 5 (пяти) дней со дня оплаты Исполнителем обязательств, выполненных субподрядчиком, соисполнителем из числа СМП и СОНКО.</w:t>
      </w:r>
    </w:p>
    <w:p w:rsidR="00082271" w:rsidRPr="00956CEC" w:rsidRDefault="001F1729" w:rsidP="001F1729">
      <w:pPr>
        <w:autoSpaceDE w:val="0"/>
        <w:autoSpaceDN w:val="0"/>
        <w:adjustRightInd w:val="0"/>
        <w:jc w:val="both"/>
      </w:pPr>
      <w:r w:rsidRPr="00956CEC">
        <w:tab/>
        <w:t>4.1.24. Оплачивать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Исполнителем документа о приемке оказанной услуги, отдельных этапов исполнения договора.</w:t>
      </w:r>
      <w:r w:rsidRPr="00956CEC">
        <w:rPr>
          <w:rStyle w:val="a8"/>
        </w:rPr>
        <w:footnoteReference w:id="51"/>
      </w:r>
    </w:p>
    <w:p w:rsidR="00814DDB" w:rsidRPr="00956CEC" w:rsidRDefault="00814DDB" w:rsidP="00814DDB">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4.1.25. Исполнять иные обязательства, предусмотренные действующим законодательством и настоящим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онтрактом.</w:t>
      </w:r>
    </w:p>
    <w:p w:rsidR="00814DDB" w:rsidRPr="00956CEC" w:rsidRDefault="00814DDB" w:rsidP="00814DDB">
      <w:pPr>
        <w:pStyle w:val="ConsPlusNormal"/>
        <w:ind w:firstLine="709"/>
        <w:jc w:val="both"/>
        <w:rPr>
          <w:rFonts w:ascii="Times New Roman" w:hAnsi="Times New Roman" w:cs="Times New Roman"/>
          <w:sz w:val="24"/>
          <w:szCs w:val="24"/>
        </w:rPr>
      </w:pPr>
    </w:p>
    <w:p w:rsidR="00814DDB" w:rsidRPr="00956CEC" w:rsidRDefault="00814DDB" w:rsidP="00E645B9">
      <w:pPr>
        <w:pStyle w:val="FORMATTEXT"/>
        <w:spacing w:line="276" w:lineRule="auto"/>
        <w:ind w:firstLine="709"/>
        <w:jc w:val="both"/>
        <w:rPr>
          <w:rFonts w:ascii="Times New Roman" w:hAnsi="Times New Roman" w:cs="Times New Roman"/>
          <w:sz w:val="24"/>
          <w:szCs w:val="24"/>
        </w:rPr>
      </w:pPr>
      <w:r w:rsidRPr="00956CEC">
        <w:rPr>
          <w:rFonts w:ascii="Times New Roman" w:eastAsia="Calibri" w:hAnsi="Times New Roman" w:cs="Times New Roman"/>
          <w:color w:val="00000A"/>
          <w:sz w:val="24"/>
          <w:szCs w:val="24"/>
          <w:lang w:eastAsia="en-US"/>
        </w:rPr>
        <w:t xml:space="preserve">4.2. </w:t>
      </w:r>
      <w:r w:rsidRPr="00956CEC">
        <w:rPr>
          <w:rFonts w:ascii="Times New Roman" w:hAnsi="Times New Roman" w:cs="Times New Roman"/>
          <w:sz w:val="24"/>
          <w:szCs w:val="24"/>
        </w:rPr>
        <w:t>Исполнитель вправе:</w:t>
      </w:r>
    </w:p>
    <w:p w:rsidR="00814DDB" w:rsidRPr="00956CEC" w:rsidRDefault="00814DDB" w:rsidP="004C083C">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4.2.1. Требовать от Заказчика произвести приемку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 xml:space="preserve">слуг в порядке и в сроки, предусмотренные настоящим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онтрактом.</w:t>
      </w:r>
    </w:p>
    <w:p w:rsidR="00814DDB" w:rsidRPr="00956CEC" w:rsidRDefault="00814DDB" w:rsidP="00E645B9">
      <w:pPr>
        <w:tabs>
          <w:tab w:val="left" w:pos="1080"/>
        </w:tabs>
        <w:suppressAutoHyphens/>
        <w:ind w:firstLine="709"/>
        <w:jc w:val="both"/>
      </w:pPr>
      <w:r w:rsidRPr="00956CEC">
        <w:t xml:space="preserve">4.2.2. Требовать своевременной оплаты на условиях, установленных настоящим </w:t>
      </w:r>
      <w:r w:rsidR="00973F0C" w:rsidRPr="00956CEC">
        <w:t>к</w:t>
      </w:r>
      <w:r w:rsidRPr="00956CEC">
        <w:t xml:space="preserve">онтрактом надлежащим образом оказанной и принятой </w:t>
      </w:r>
      <w:r w:rsidR="00694D0E" w:rsidRPr="00956CEC">
        <w:t>у</w:t>
      </w:r>
      <w:r w:rsidRPr="00956CEC">
        <w:t>слуги.</w:t>
      </w:r>
    </w:p>
    <w:p w:rsidR="002A2BFD" w:rsidRPr="00956CEC" w:rsidRDefault="00814DDB" w:rsidP="002A2BFD">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4.2.3. </w:t>
      </w:r>
      <w:r w:rsidR="002A2BFD" w:rsidRPr="00956CEC">
        <w:rPr>
          <w:rFonts w:ascii="Times New Roman" w:hAnsi="Times New Roman" w:cs="Times New Roman"/>
          <w:sz w:val="24"/>
          <w:szCs w:val="24"/>
        </w:rPr>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14DDB" w:rsidRPr="00956CEC" w:rsidRDefault="00814DDB" w:rsidP="00930412">
      <w:pPr>
        <w:pStyle w:val="FORMATTEXT"/>
        <w:spacing w:line="276" w:lineRule="auto"/>
        <w:ind w:firstLine="709"/>
        <w:jc w:val="both"/>
        <w:rPr>
          <w:rFonts w:ascii="Times New Roman" w:hAnsi="Times New Roman" w:cs="Times New Roman"/>
          <w:sz w:val="24"/>
          <w:szCs w:val="24"/>
        </w:rPr>
      </w:pPr>
      <w:r w:rsidRPr="00956CEC">
        <w:rPr>
          <w:rFonts w:ascii="Times New Roman" w:hAnsi="Times New Roman" w:cs="Times New Roman"/>
          <w:sz w:val="24"/>
          <w:szCs w:val="24"/>
        </w:rPr>
        <w:t>4.2.4. Требовать возмещения убытков, уплаты неустоек (штрафов, пеней) в соответствии</w:t>
      </w:r>
      <w:r w:rsidR="00930412">
        <w:rPr>
          <w:rFonts w:ascii="Times New Roman" w:hAnsi="Times New Roman" w:cs="Times New Roman"/>
          <w:sz w:val="24"/>
          <w:szCs w:val="24"/>
        </w:rPr>
        <w:t xml:space="preserve"> с разделом 7 настоящего контракта</w:t>
      </w:r>
      <w:r w:rsidRPr="00956CEC">
        <w:rPr>
          <w:rFonts w:ascii="Times New Roman" w:hAnsi="Times New Roman" w:cs="Times New Roman"/>
          <w:sz w:val="24"/>
          <w:szCs w:val="24"/>
        </w:rPr>
        <w:t>.</w:t>
      </w:r>
    </w:p>
    <w:p w:rsidR="00F3600B" w:rsidRPr="00956CEC" w:rsidRDefault="00F3600B" w:rsidP="00E645B9">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4.2.5. Привлекать к оказанию услуг по настоящему </w:t>
      </w:r>
      <w:r w:rsidR="00973F0C" w:rsidRPr="00956CEC">
        <w:rPr>
          <w:rFonts w:ascii="Times New Roman" w:hAnsi="Times New Roman" w:cs="Times New Roman"/>
          <w:sz w:val="24"/>
          <w:szCs w:val="24"/>
        </w:rPr>
        <w:t>к</w:t>
      </w:r>
      <w:r w:rsidR="00930412">
        <w:rPr>
          <w:rFonts w:ascii="Times New Roman" w:hAnsi="Times New Roman" w:cs="Times New Roman"/>
          <w:sz w:val="24"/>
          <w:szCs w:val="24"/>
        </w:rPr>
        <w:t>онтракту субподрядчиков, со</w:t>
      </w:r>
      <w:r w:rsidRPr="00956CEC">
        <w:rPr>
          <w:rFonts w:ascii="Times New Roman" w:hAnsi="Times New Roman" w:cs="Times New Roman"/>
          <w:sz w:val="24"/>
          <w:szCs w:val="24"/>
        </w:rPr>
        <w:t>и</w:t>
      </w:r>
      <w:r w:rsidR="00930412">
        <w:rPr>
          <w:rFonts w:ascii="Times New Roman" w:hAnsi="Times New Roman" w:cs="Times New Roman"/>
          <w:sz w:val="24"/>
          <w:szCs w:val="24"/>
        </w:rPr>
        <w:t>с</w:t>
      </w:r>
      <w:r w:rsidRPr="00956CEC">
        <w:rPr>
          <w:rFonts w:ascii="Times New Roman" w:hAnsi="Times New Roman" w:cs="Times New Roman"/>
          <w:sz w:val="24"/>
          <w:szCs w:val="24"/>
        </w:rPr>
        <w:t>полнителей.</w:t>
      </w:r>
    </w:p>
    <w:p w:rsidR="00814DDB" w:rsidRPr="00956CEC" w:rsidRDefault="00E645B9" w:rsidP="00E645B9">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4.2.</w:t>
      </w:r>
      <w:r w:rsidR="00F3600B" w:rsidRPr="00956CEC">
        <w:rPr>
          <w:rFonts w:ascii="Times New Roman" w:hAnsi="Times New Roman" w:cs="Times New Roman"/>
          <w:sz w:val="24"/>
          <w:szCs w:val="24"/>
        </w:rPr>
        <w:t>6</w:t>
      </w:r>
      <w:r w:rsidRPr="00956CEC">
        <w:rPr>
          <w:rFonts w:ascii="Times New Roman" w:hAnsi="Times New Roman" w:cs="Times New Roman"/>
          <w:sz w:val="24"/>
          <w:szCs w:val="24"/>
        </w:rPr>
        <w:t>. В случае неисполнения или ненадлежащего исполнения субподрядчиком, соисполнителем из числа СМП и СОНКО обязательств, предусмотренных договором, заключенным с Исполнителем, осуществлять замену субподрядчика, соисполнителя из числа СМП и СОНКО, с которым ранее был заключен договор, на другого субподрядчика, соисполнителя из числа СМП и СОНКО.</w:t>
      </w:r>
      <w:r w:rsidRPr="00956CEC">
        <w:rPr>
          <w:rStyle w:val="a8"/>
          <w:rFonts w:ascii="Times New Roman" w:hAnsi="Times New Roman" w:cs="Times New Roman"/>
          <w:sz w:val="24"/>
          <w:szCs w:val="24"/>
        </w:rPr>
        <w:footnoteReference w:id="52"/>
      </w:r>
    </w:p>
    <w:p w:rsidR="00082271" w:rsidRPr="00956CEC" w:rsidRDefault="00E645B9" w:rsidP="00E645B9">
      <w:pPr>
        <w:pStyle w:val="FORMATTEXT"/>
        <w:jc w:val="both"/>
        <w:rPr>
          <w:rFonts w:ascii="Times New Roman" w:hAnsi="Times New Roman" w:cs="Times New Roman"/>
          <w:spacing w:val="-1"/>
          <w:sz w:val="24"/>
          <w:szCs w:val="24"/>
        </w:rPr>
      </w:pPr>
      <w:r w:rsidRPr="00956CEC">
        <w:rPr>
          <w:rFonts w:ascii="Times New Roman" w:hAnsi="Times New Roman" w:cs="Times New Roman"/>
          <w:sz w:val="24"/>
          <w:szCs w:val="24"/>
        </w:rPr>
        <w:tab/>
        <w:t>4.2.</w:t>
      </w:r>
      <w:r w:rsidR="00F3600B" w:rsidRPr="00956CEC">
        <w:rPr>
          <w:rFonts w:ascii="Times New Roman" w:hAnsi="Times New Roman" w:cs="Times New Roman"/>
          <w:sz w:val="24"/>
          <w:szCs w:val="24"/>
        </w:rPr>
        <w:t>7.</w:t>
      </w:r>
      <w:r w:rsidRPr="00956CEC">
        <w:rPr>
          <w:rFonts w:ascii="Times New Roman" w:hAnsi="Times New Roman" w:cs="Times New Roman"/>
          <w:sz w:val="24"/>
          <w:szCs w:val="24"/>
        </w:rPr>
        <w:t xml:space="preserve"> </w:t>
      </w:r>
      <w:r w:rsidR="00814DDB" w:rsidRPr="00956CEC">
        <w:rPr>
          <w:rFonts w:ascii="Times New Roman" w:hAnsi="Times New Roman" w:cs="Times New Roman"/>
          <w:sz w:val="24"/>
          <w:szCs w:val="24"/>
        </w:rPr>
        <w:t>В</w:t>
      </w:r>
      <w:r w:rsidR="00082271" w:rsidRPr="00956CEC">
        <w:rPr>
          <w:rFonts w:ascii="Times New Roman" w:hAnsi="Times New Roman" w:cs="Times New Roman"/>
          <w:spacing w:val="-1"/>
          <w:sz w:val="24"/>
          <w:szCs w:val="24"/>
        </w:rPr>
        <w:t xml:space="preserve"> случае непредвиденных обстоятельств, </w:t>
      </w:r>
      <w:r w:rsidR="00814DDB" w:rsidRPr="00956CEC">
        <w:rPr>
          <w:rFonts w:ascii="Times New Roman" w:hAnsi="Times New Roman" w:cs="Times New Roman"/>
          <w:spacing w:val="-1"/>
          <w:sz w:val="24"/>
          <w:szCs w:val="24"/>
        </w:rPr>
        <w:t xml:space="preserve">в соответствии с санитарными правилами и нормами проводить </w:t>
      </w:r>
      <w:r w:rsidR="00082271" w:rsidRPr="00956CEC">
        <w:rPr>
          <w:rFonts w:ascii="Times New Roman" w:hAnsi="Times New Roman" w:cs="Times New Roman"/>
          <w:spacing w:val="-1"/>
          <w:sz w:val="24"/>
          <w:szCs w:val="24"/>
        </w:rPr>
        <w:t>замену продовольственных товаров (сырья) по согласованию с Заказчиком, при этом, не нарушая Законодательство о контрактной системе в сфере закупок для государственных и муниципальных нужд.</w:t>
      </w:r>
    </w:p>
    <w:p w:rsidR="00F3600B" w:rsidRPr="00956CEC" w:rsidRDefault="00F3600B" w:rsidP="00F3600B">
      <w:pPr>
        <w:pStyle w:val="ConsPlusNormal"/>
        <w:ind w:firstLine="709"/>
        <w:jc w:val="both"/>
        <w:rPr>
          <w:rFonts w:ascii="Times New Roman" w:hAnsi="Times New Roman" w:cs="Times New Roman"/>
          <w:sz w:val="24"/>
          <w:szCs w:val="24"/>
        </w:rPr>
      </w:pPr>
      <w:r w:rsidRPr="00956CEC">
        <w:rPr>
          <w:rFonts w:ascii="Times New Roman" w:hAnsi="Times New Roman" w:cs="Times New Roman"/>
          <w:spacing w:val="-1"/>
          <w:sz w:val="24"/>
          <w:szCs w:val="24"/>
        </w:rPr>
        <w:t xml:space="preserve">4.2.8. </w:t>
      </w:r>
      <w:r w:rsidRPr="00956CEC">
        <w:rPr>
          <w:rFonts w:ascii="Times New Roman" w:hAnsi="Times New Roman" w:cs="Times New Roman"/>
          <w:sz w:val="24"/>
          <w:szCs w:val="24"/>
        </w:rPr>
        <w:t>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F3600B" w:rsidRPr="00956CEC" w:rsidRDefault="00F3600B" w:rsidP="00F3600B">
      <w:pPr>
        <w:pStyle w:val="ConsPlusNormal"/>
        <w:ind w:firstLine="709"/>
        <w:jc w:val="both"/>
        <w:rPr>
          <w:rFonts w:ascii="Times New Roman" w:hAnsi="Times New Roman" w:cs="Times New Roman"/>
          <w:sz w:val="24"/>
          <w:szCs w:val="24"/>
        </w:rPr>
      </w:pPr>
    </w:p>
    <w:p w:rsidR="00F3600B" w:rsidRPr="00956CEC" w:rsidRDefault="00F3600B" w:rsidP="00971BFF">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4.3. Заказчик обязуется:</w:t>
      </w:r>
    </w:p>
    <w:p w:rsidR="00F3600B" w:rsidRPr="00956CEC" w:rsidRDefault="00F3600B" w:rsidP="00971BF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4.3.1. Обеспечить своевременную приемку оказанных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 xml:space="preserve">слуг, в том числе этапов оказания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 xml:space="preserve">слуг, соответствующих условиям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в порядке и сроки, предусмотренные настоящим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онтрактом, провести экспертизу оказанных услуг для проверки их соответствия условиям настоящего контракта в соответствии с </w:t>
      </w:r>
      <w:r w:rsidR="007E515D" w:rsidRPr="00956CEC">
        <w:rPr>
          <w:rFonts w:ascii="Times New Roman" w:hAnsi="Times New Roman" w:cs="Times New Roman"/>
          <w:sz w:val="24"/>
          <w:szCs w:val="24"/>
        </w:rPr>
        <w:t>За</w:t>
      </w:r>
      <w:r w:rsidRPr="00956CEC">
        <w:rPr>
          <w:rFonts w:ascii="Times New Roman" w:hAnsi="Times New Roman" w:cs="Times New Roman"/>
          <w:sz w:val="24"/>
          <w:szCs w:val="24"/>
        </w:rPr>
        <w:t xml:space="preserve">коном № 44-ФЗ и настоящим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онтрактом.</w:t>
      </w:r>
    </w:p>
    <w:p w:rsidR="00F3600B" w:rsidRPr="00956CEC" w:rsidRDefault="00F3600B" w:rsidP="00971BFF">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4.3.2. Обеспечить своевременную оплату </w:t>
      </w:r>
      <w:r w:rsidRPr="00956CEC">
        <w:rPr>
          <w:rFonts w:ascii="Times New Roman" w:eastAsia="Times New Roman" w:hAnsi="Times New Roman" w:cs="Times New Roman"/>
          <w:sz w:val="24"/>
          <w:szCs w:val="24"/>
        </w:rPr>
        <w:t xml:space="preserve">надлежащим образом оказанных </w:t>
      </w:r>
      <w:r w:rsidR="00694D0E" w:rsidRPr="00956CEC">
        <w:rPr>
          <w:rFonts w:ascii="Times New Roman" w:eastAsia="Times New Roman" w:hAnsi="Times New Roman" w:cs="Times New Roman"/>
          <w:sz w:val="24"/>
          <w:szCs w:val="24"/>
        </w:rPr>
        <w:t>у</w:t>
      </w:r>
      <w:r w:rsidRPr="00956CEC">
        <w:rPr>
          <w:rFonts w:ascii="Times New Roman" w:eastAsia="Times New Roman" w:hAnsi="Times New Roman" w:cs="Times New Roman"/>
          <w:sz w:val="24"/>
          <w:szCs w:val="24"/>
        </w:rPr>
        <w:t xml:space="preserve">слуг </w:t>
      </w:r>
      <w:r w:rsidRPr="00956CEC">
        <w:rPr>
          <w:rFonts w:ascii="Times New Roman" w:hAnsi="Times New Roman" w:cs="Times New Roman"/>
          <w:sz w:val="24"/>
          <w:szCs w:val="24"/>
        </w:rPr>
        <w:t xml:space="preserve">соответствующих условиям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в порядке и сроки, предусмотренные настоящим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онтрактом.</w:t>
      </w:r>
    </w:p>
    <w:p w:rsidR="00F3600B" w:rsidRPr="00956CEC" w:rsidRDefault="00971BFF" w:rsidP="00971BFF">
      <w:pPr>
        <w:pStyle w:val="FORMATTEXT"/>
        <w:ind w:firstLine="709"/>
        <w:jc w:val="both"/>
        <w:rPr>
          <w:rFonts w:ascii="Times New Roman" w:eastAsia="Times New Roman" w:hAnsi="Times New Roman" w:cs="Times New Roman"/>
          <w:sz w:val="24"/>
          <w:szCs w:val="24"/>
        </w:rPr>
      </w:pPr>
      <w:r w:rsidRPr="00956CEC">
        <w:rPr>
          <w:rFonts w:ascii="Times New Roman" w:eastAsia="Times New Roman" w:hAnsi="Times New Roman" w:cs="Times New Roman"/>
          <w:sz w:val="24"/>
          <w:szCs w:val="24"/>
        </w:rPr>
        <w:t>4.3.3. Осуществлять контроль за объемом и качеством оказываемых услуг, соблюдением сроков их оказания, не вмешиваясь в оперативно-хозяйственную деятельность Исполнителя.</w:t>
      </w:r>
    </w:p>
    <w:p w:rsidR="00971BFF" w:rsidRPr="00956CEC" w:rsidRDefault="00971BFF" w:rsidP="00971BFF">
      <w:pPr>
        <w:ind w:firstLine="709"/>
        <w:jc w:val="both"/>
      </w:pPr>
      <w:r w:rsidRPr="00956CEC">
        <w:t xml:space="preserve">4.3.4. Своевременно направлять заявки Исполнителю по тел./факсу________________, в порядке, установленном в пункте 1.7 настоящего </w:t>
      </w:r>
      <w:r w:rsidR="00973F0C" w:rsidRPr="00956CEC">
        <w:t>к</w:t>
      </w:r>
      <w:r w:rsidRPr="00956CEC">
        <w:t>онтракта.</w:t>
      </w:r>
    </w:p>
    <w:p w:rsidR="00971BFF" w:rsidRPr="00956CEC" w:rsidRDefault="00971BFF" w:rsidP="00971BFF">
      <w:pPr>
        <w:ind w:firstLine="709"/>
        <w:jc w:val="both"/>
      </w:pPr>
      <w:r w:rsidRPr="00956CEC">
        <w:t xml:space="preserve">4.3.5. В течение одного рабочего дня с момента заключения </w:t>
      </w:r>
      <w:r w:rsidR="00973F0C" w:rsidRPr="00956CEC">
        <w:t>к</w:t>
      </w:r>
      <w:r w:rsidRPr="00956CEC">
        <w:t>онтракта проверить у Исполнителя наличие действующих медицинских книжек на работников Исполнителя.</w:t>
      </w:r>
    </w:p>
    <w:p w:rsidR="00971BFF" w:rsidRPr="00956CEC" w:rsidRDefault="00971BFF" w:rsidP="00971BFF">
      <w:pPr>
        <w:widowControl w:val="0"/>
        <w:ind w:firstLine="709"/>
        <w:jc w:val="both"/>
      </w:pPr>
      <w:r w:rsidRPr="00956CEC">
        <w:t xml:space="preserve">4.3.6. Письменно извещать Исполнителя об изменениях бухгалтерских реквизитов, наименований, адресов и ответственных лиц Заказчика. </w:t>
      </w:r>
    </w:p>
    <w:p w:rsidR="00E2036F" w:rsidRPr="0052458D" w:rsidRDefault="00971BFF" w:rsidP="00E2036F">
      <w:pPr>
        <w:ind w:firstLine="708"/>
        <w:jc w:val="both"/>
      </w:pPr>
      <w:r w:rsidRPr="00956CEC">
        <w:t>4.3.7.</w:t>
      </w:r>
      <w:r w:rsidR="00E2036F">
        <w:rPr>
          <w:rStyle w:val="a8"/>
        </w:rPr>
        <w:footnoteReference w:id="53"/>
      </w:r>
      <w:r w:rsidRPr="00956CEC">
        <w:t xml:space="preserve"> </w:t>
      </w:r>
      <w:r w:rsidR="00E2036F" w:rsidRPr="0052458D">
        <w:t>Заключить с Исполнителем договор безвозмездного пользования в отношении государств</w:t>
      </w:r>
      <w:r w:rsidR="00E2036F">
        <w:t>енного имущества в соответствии с</w:t>
      </w:r>
      <w:r w:rsidR="00E2036F" w:rsidRPr="0052458D">
        <w:t xml:space="preserve"> </w:t>
      </w:r>
      <w:r w:rsidR="00E2036F">
        <w:t xml:space="preserve">положениями </w:t>
      </w:r>
      <w:r w:rsidR="00E2036F" w:rsidRPr="0052458D">
        <w:t xml:space="preserve">Федерального закона от 26.07.2006 </w:t>
      </w:r>
      <w:r w:rsidR="00E2036F" w:rsidRPr="0052458D">
        <w:rPr>
          <w:rFonts w:eastAsia="Segoe UI Symbol"/>
        </w:rPr>
        <w:t>№</w:t>
      </w:r>
      <w:r w:rsidR="00E2036F" w:rsidRPr="0052458D">
        <w:t>135-ФЗ «О защите конкуренции», на срок</w:t>
      </w:r>
      <w:r w:rsidR="00E2036F">
        <w:t>,</w:t>
      </w:r>
      <w:r w:rsidR="00E2036F" w:rsidRPr="0052458D">
        <w:t xml:space="preserve"> </w:t>
      </w:r>
      <w:r w:rsidR="00E2036F">
        <w:t>не превышающий срок исполнения</w:t>
      </w:r>
      <w:r w:rsidR="00E2036F" w:rsidRPr="0052458D">
        <w:t xml:space="preserve"> настоящего контракта в порядке и на условиях, установленных действующим законодательством РФ.</w:t>
      </w:r>
    </w:p>
    <w:p w:rsidR="00F3600B" w:rsidRPr="003D1BA5" w:rsidRDefault="00971BFF" w:rsidP="00971BFF">
      <w:pPr>
        <w:ind w:firstLine="709"/>
        <w:jc w:val="both"/>
      </w:pPr>
      <w:r w:rsidRPr="00956CEC">
        <w:t xml:space="preserve">4.3.8. Осуществлять контроль за сохранностью, санитарно-техническим состоянием помещений и оборудования, переданного Исполнителю, а также его использования Исполнителем </w:t>
      </w:r>
      <w:r w:rsidRPr="003D1BA5">
        <w:t>по назначению, контроль за рациональным расходованием предоставленных Исполнителю ресурсов (электроэнергии, водо- и тепло-снабжения).</w:t>
      </w:r>
    </w:p>
    <w:p w:rsidR="00537DA8" w:rsidRPr="003D1BA5" w:rsidRDefault="00537DA8" w:rsidP="00537DA8">
      <w:pPr>
        <w:ind w:firstLine="709"/>
        <w:jc w:val="both"/>
      </w:pPr>
      <w:r w:rsidRPr="003D1BA5">
        <w:t>4.3.8.1. Осуществлять техническое обслуживание оборудования пищеблока</w:t>
      </w:r>
      <w:r w:rsidRPr="003D1BA5">
        <w:rPr>
          <w:rStyle w:val="a8"/>
        </w:rPr>
        <w:footnoteReference w:id="54"/>
      </w:r>
    </w:p>
    <w:p w:rsidR="00F3600B" w:rsidRPr="003D1BA5" w:rsidRDefault="00971BFF" w:rsidP="00971BFF">
      <w:pPr>
        <w:pStyle w:val="FORMATTEXT"/>
        <w:ind w:firstLine="709"/>
        <w:jc w:val="both"/>
        <w:rPr>
          <w:rFonts w:ascii="Times New Roman" w:hAnsi="Times New Roman" w:cs="Times New Roman"/>
          <w:sz w:val="24"/>
          <w:szCs w:val="24"/>
        </w:rPr>
      </w:pPr>
      <w:r w:rsidRPr="003D1BA5">
        <w:rPr>
          <w:rFonts w:ascii="Times New Roman" w:hAnsi="Times New Roman" w:cs="Times New Roman"/>
          <w:sz w:val="24"/>
          <w:szCs w:val="24"/>
        </w:rPr>
        <w:t xml:space="preserve">4.3.9. </w:t>
      </w:r>
      <w:r w:rsidRPr="003D1BA5">
        <w:rPr>
          <w:rFonts w:ascii="Times New Roman" w:eastAsia="Times New Roman" w:hAnsi="Times New Roman" w:cs="Times New Roman"/>
          <w:sz w:val="24"/>
          <w:szCs w:val="24"/>
        </w:rPr>
        <w:t xml:space="preserve">_____________ </w:t>
      </w:r>
      <w:r w:rsidRPr="003D1BA5">
        <w:rPr>
          <w:rStyle w:val="a8"/>
          <w:rFonts w:ascii="Times New Roman" w:eastAsia="Times New Roman" w:hAnsi="Times New Roman" w:cs="Times New Roman"/>
          <w:sz w:val="24"/>
          <w:szCs w:val="24"/>
        </w:rPr>
        <w:footnoteReference w:id="55"/>
      </w:r>
      <w:r w:rsidRPr="003D1BA5">
        <w:rPr>
          <w:rFonts w:ascii="Times New Roman" w:eastAsia="Times New Roman" w:hAnsi="Times New Roman" w:cs="Times New Roman"/>
          <w:sz w:val="24"/>
          <w:szCs w:val="24"/>
        </w:rPr>
        <w:t>производить сверку расчетов с Исполнителем.</w:t>
      </w:r>
    </w:p>
    <w:p w:rsidR="00BF4F57" w:rsidRPr="00956CEC" w:rsidRDefault="00971BFF" w:rsidP="00971BFF">
      <w:pPr>
        <w:pStyle w:val="FORMATTEXT"/>
        <w:ind w:firstLine="709"/>
        <w:jc w:val="both"/>
        <w:rPr>
          <w:rFonts w:ascii="Times New Roman" w:hAnsi="Times New Roman" w:cs="Times New Roman"/>
          <w:sz w:val="24"/>
          <w:szCs w:val="24"/>
        </w:rPr>
      </w:pPr>
      <w:r w:rsidRPr="003D1BA5">
        <w:rPr>
          <w:rFonts w:ascii="Times New Roman" w:hAnsi="Times New Roman" w:cs="Times New Roman"/>
          <w:sz w:val="24"/>
          <w:szCs w:val="24"/>
        </w:rPr>
        <w:t xml:space="preserve">4.3.10. </w:t>
      </w:r>
      <w:r w:rsidR="00BF4F57" w:rsidRPr="003D1BA5">
        <w:rPr>
          <w:rFonts w:ascii="Times New Roman" w:hAnsi="Times New Roman" w:cs="Times New Roman"/>
          <w:sz w:val="24"/>
          <w:szCs w:val="24"/>
        </w:rPr>
        <w:t>Принять решение об одностороннем отказе от исполнения настоящего контракта в случае, если Исполнитель</w:t>
      </w:r>
      <w:r w:rsidR="00BF4F57" w:rsidRPr="00956CEC">
        <w:rPr>
          <w:rFonts w:ascii="Times New Roman" w:hAnsi="Times New Roman" w:cs="Times New Roman"/>
          <w:sz w:val="24"/>
          <w:szCs w:val="24"/>
        </w:rPr>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971BFF" w:rsidRPr="00956CEC" w:rsidRDefault="00971BFF" w:rsidP="00971BFF">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4.3.11. В случае принятия решения об одностороннем отказе от исполнения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не позднее чем в течение 3 (трех) рабочих дней с даты принятия указанного решения разместить в единой информационной системе и направить Исполнителю такое решение по почте заказным письмом с уведомлением о вручении по адресу Исполнителя, указанному в настоящем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онтракте. 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онтракта в единой информационной системе.</w:t>
      </w:r>
    </w:p>
    <w:p w:rsidR="00010481" w:rsidRPr="00956CEC" w:rsidRDefault="00971BFF" w:rsidP="0076263E">
      <w:pPr>
        <w:pStyle w:val="FORMATTEXT"/>
        <w:spacing w:line="276" w:lineRule="auto"/>
        <w:ind w:firstLine="709"/>
        <w:jc w:val="both"/>
      </w:pPr>
      <w:r w:rsidRPr="00956CEC">
        <w:rPr>
          <w:rFonts w:ascii="Times New Roman" w:hAnsi="Times New Roman" w:cs="Times New Roman"/>
          <w:sz w:val="24"/>
          <w:szCs w:val="24"/>
        </w:rPr>
        <w:t xml:space="preserve">4.3.12. Требовать уплаты неустоек (штрафов, пеней) в соответствии </w:t>
      </w:r>
      <w:r w:rsidR="0076263E">
        <w:rPr>
          <w:rFonts w:ascii="Times New Roman" w:hAnsi="Times New Roman" w:cs="Times New Roman"/>
          <w:sz w:val="24"/>
          <w:szCs w:val="24"/>
        </w:rPr>
        <w:t>с разделом 7 настоящего контракта.</w:t>
      </w:r>
    </w:p>
    <w:p w:rsidR="0067131B" w:rsidRPr="00956CEC" w:rsidRDefault="0067131B" w:rsidP="00971BFF">
      <w:pPr>
        <w:ind w:firstLine="709"/>
        <w:jc w:val="both"/>
      </w:pPr>
      <w:r w:rsidRPr="00956CEC">
        <w:t xml:space="preserve">4.3.13. В течение _________ рабочих дней с момента подписания Сторонами настоящего </w:t>
      </w:r>
      <w:r w:rsidR="00973F0C" w:rsidRPr="00956CEC">
        <w:t>к</w:t>
      </w:r>
      <w:r w:rsidRPr="00956CEC">
        <w:t xml:space="preserve">онтракта предоставить Исполнителю организованное место для сбора и хранения отходов, образующихся при оказании Исполнителем услуг по настоящему </w:t>
      </w:r>
      <w:r w:rsidR="00973F0C" w:rsidRPr="00956CEC">
        <w:t>к</w:t>
      </w:r>
      <w:r w:rsidRPr="00956CEC">
        <w:t>онтракту.</w:t>
      </w:r>
    </w:p>
    <w:p w:rsidR="006232BE" w:rsidRPr="00956CEC" w:rsidRDefault="006232BE" w:rsidP="006232BE">
      <w:pPr>
        <w:pStyle w:val="FORMATTEXT"/>
        <w:spacing w:line="276" w:lineRule="auto"/>
        <w:ind w:firstLine="567"/>
        <w:jc w:val="both"/>
        <w:rPr>
          <w:rFonts w:ascii="Times New Roman" w:eastAsia="Times New Roman" w:hAnsi="Times New Roman" w:cs="Times New Roman"/>
          <w:sz w:val="24"/>
          <w:szCs w:val="24"/>
        </w:rPr>
      </w:pPr>
      <w:r w:rsidRPr="00956CEC">
        <w:rPr>
          <w:rFonts w:ascii="Times New Roman" w:eastAsia="Times New Roman" w:hAnsi="Times New Roman" w:cs="Times New Roman"/>
          <w:sz w:val="24"/>
          <w:szCs w:val="24"/>
        </w:rPr>
        <w:t xml:space="preserve">  </w:t>
      </w:r>
    </w:p>
    <w:p w:rsidR="004C083C" w:rsidRPr="00956CEC" w:rsidRDefault="004C083C" w:rsidP="00374C2D">
      <w:pPr>
        <w:pStyle w:val="FORMATTEXT"/>
        <w:ind w:firstLine="709"/>
        <w:jc w:val="both"/>
        <w:rPr>
          <w:rFonts w:ascii="Times New Roman" w:eastAsia="Times New Roman" w:hAnsi="Times New Roman" w:cs="Times New Roman"/>
          <w:sz w:val="24"/>
          <w:szCs w:val="24"/>
        </w:rPr>
      </w:pPr>
      <w:r w:rsidRPr="00956CEC">
        <w:rPr>
          <w:rFonts w:ascii="Times New Roman" w:eastAsia="Times New Roman" w:hAnsi="Times New Roman" w:cs="Times New Roman"/>
          <w:sz w:val="24"/>
          <w:szCs w:val="24"/>
        </w:rPr>
        <w:t>4.4. Заказчик вправе:</w:t>
      </w:r>
    </w:p>
    <w:p w:rsidR="00542807" w:rsidRPr="00956CEC" w:rsidRDefault="004C083C" w:rsidP="00374C2D">
      <w:pPr>
        <w:pStyle w:val="FORMATTEXT"/>
        <w:ind w:firstLine="709"/>
        <w:jc w:val="both"/>
        <w:rPr>
          <w:rFonts w:ascii="Times New Roman" w:hAnsi="Times New Roman" w:cs="Times New Roman"/>
          <w:sz w:val="24"/>
          <w:szCs w:val="24"/>
        </w:rPr>
      </w:pPr>
      <w:r w:rsidRPr="00956CEC">
        <w:rPr>
          <w:rFonts w:ascii="Times New Roman" w:eastAsia="Times New Roman" w:hAnsi="Times New Roman" w:cs="Times New Roman"/>
          <w:sz w:val="24"/>
          <w:szCs w:val="24"/>
        </w:rPr>
        <w:t xml:space="preserve">4.4.1. </w:t>
      </w:r>
      <w:r w:rsidR="00542807" w:rsidRPr="00956CEC">
        <w:rPr>
          <w:rFonts w:ascii="Times New Roman" w:hAnsi="Times New Roman" w:cs="Times New Roman"/>
          <w:sz w:val="24"/>
          <w:szCs w:val="24"/>
        </w:rPr>
        <w:t xml:space="preserve">Требовать от Исполнителя надлежащего исполнения обязательств по настоящему </w:t>
      </w:r>
      <w:r w:rsidR="00973F0C" w:rsidRPr="00956CEC">
        <w:rPr>
          <w:rFonts w:ascii="Times New Roman" w:hAnsi="Times New Roman" w:cs="Times New Roman"/>
          <w:sz w:val="24"/>
          <w:szCs w:val="24"/>
        </w:rPr>
        <w:t>к</w:t>
      </w:r>
      <w:r w:rsidR="00542807" w:rsidRPr="00956CEC">
        <w:rPr>
          <w:rFonts w:ascii="Times New Roman" w:hAnsi="Times New Roman" w:cs="Times New Roman"/>
          <w:sz w:val="24"/>
          <w:szCs w:val="24"/>
        </w:rPr>
        <w:t>онтракту.</w:t>
      </w:r>
    </w:p>
    <w:p w:rsidR="00542807" w:rsidRPr="00956CEC" w:rsidRDefault="00542807" w:rsidP="00374C2D">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4.4.2. Проверять ход и качество выполнения Исполнителем условий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онтракта, не вмешиваясь в его хозяйственную деятельность.</w:t>
      </w:r>
    </w:p>
    <w:p w:rsidR="00542807" w:rsidRPr="00956CEC" w:rsidRDefault="00542807" w:rsidP="00374C2D">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4.4.3. Требовать возмещения убытков в соответствии</w:t>
      </w:r>
      <w:r w:rsidR="008E4218">
        <w:rPr>
          <w:rFonts w:ascii="Times New Roman" w:hAnsi="Times New Roman" w:cs="Times New Roman"/>
          <w:sz w:val="24"/>
          <w:szCs w:val="24"/>
        </w:rPr>
        <w:t xml:space="preserve"> с разделом 7 настоящего контракта</w:t>
      </w:r>
      <w:r w:rsidRPr="00956CEC">
        <w:rPr>
          <w:rFonts w:ascii="Times New Roman" w:hAnsi="Times New Roman" w:cs="Times New Roman"/>
          <w:sz w:val="24"/>
          <w:szCs w:val="24"/>
        </w:rPr>
        <w:t>, причиненных по вине Исполнителя.</w:t>
      </w:r>
    </w:p>
    <w:p w:rsidR="00542807" w:rsidRPr="00956CEC" w:rsidRDefault="00542807" w:rsidP="00374C2D">
      <w:pPr>
        <w:autoSpaceDE w:val="0"/>
        <w:autoSpaceDN w:val="0"/>
        <w:adjustRightInd w:val="0"/>
        <w:ind w:firstLine="709"/>
        <w:jc w:val="both"/>
        <w:rPr>
          <w:rFonts w:eastAsiaTheme="minorHAnsi"/>
          <w:lang w:eastAsia="en-US"/>
        </w:rPr>
      </w:pPr>
      <w:r w:rsidRPr="00956CEC">
        <w:t>4.4.4. Т</w:t>
      </w:r>
      <w:r w:rsidRPr="00956CEC">
        <w:rPr>
          <w:rFonts w:eastAsiaTheme="minorHAnsi"/>
          <w:lang w:eastAsia="en-US"/>
        </w:rPr>
        <w:t xml:space="preserve">ребовать от Исполнителя своевременного устранения нарушений, выявленных в ходе приемки </w:t>
      </w:r>
      <w:r w:rsidR="00694D0E" w:rsidRPr="00956CEC">
        <w:rPr>
          <w:rFonts w:eastAsiaTheme="minorHAnsi"/>
          <w:lang w:eastAsia="en-US"/>
        </w:rPr>
        <w:t>у</w:t>
      </w:r>
      <w:r w:rsidRPr="00956CEC">
        <w:rPr>
          <w:rFonts w:eastAsiaTheme="minorHAnsi"/>
          <w:lang w:eastAsia="en-US"/>
        </w:rPr>
        <w:t>слуг</w:t>
      </w:r>
    </w:p>
    <w:p w:rsidR="00542807" w:rsidRPr="00956CEC" w:rsidRDefault="00542807" w:rsidP="00374C2D">
      <w:pPr>
        <w:pStyle w:val="FORMATTEXT"/>
        <w:ind w:firstLine="709"/>
        <w:jc w:val="both"/>
        <w:rPr>
          <w:rFonts w:ascii="Times New Roman" w:eastAsia="Times New Roman" w:hAnsi="Times New Roman" w:cs="Times New Roman"/>
          <w:sz w:val="24"/>
          <w:szCs w:val="24"/>
        </w:rPr>
      </w:pPr>
      <w:r w:rsidRPr="00956CEC">
        <w:rPr>
          <w:rFonts w:ascii="Times New Roman" w:hAnsi="Times New Roman" w:cs="Times New Roman"/>
          <w:sz w:val="24"/>
          <w:szCs w:val="24"/>
        </w:rPr>
        <w:t xml:space="preserve">4.4.5. </w:t>
      </w:r>
      <w:r w:rsidRPr="00956CEC">
        <w:rPr>
          <w:rFonts w:ascii="Times New Roman" w:eastAsia="Times New Roman" w:hAnsi="Times New Roman" w:cs="Times New Roman"/>
          <w:sz w:val="24"/>
          <w:szCs w:val="24"/>
        </w:rPr>
        <w:t xml:space="preserve">Требовать предоставления надлежащим образом оформленных финансовых документов, подтверждающих исполнение обязательств, в соответствии с </w:t>
      </w:r>
      <w:r w:rsidR="00973F0C" w:rsidRPr="00956CEC">
        <w:rPr>
          <w:rFonts w:ascii="Times New Roman" w:eastAsia="Times New Roman" w:hAnsi="Times New Roman" w:cs="Times New Roman"/>
          <w:sz w:val="24"/>
          <w:szCs w:val="24"/>
        </w:rPr>
        <w:t>к</w:t>
      </w:r>
      <w:r w:rsidRPr="00956CEC">
        <w:rPr>
          <w:rFonts w:ascii="Times New Roman" w:eastAsia="Times New Roman" w:hAnsi="Times New Roman" w:cs="Times New Roman"/>
          <w:sz w:val="24"/>
          <w:szCs w:val="24"/>
        </w:rPr>
        <w:t>онтрактом.</w:t>
      </w:r>
    </w:p>
    <w:p w:rsidR="00542807" w:rsidRPr="00956CEC" w:rsidRDefault="00542807" w:rsidP="00374C2D">
      <w:pPr>
        <w:pStyle w:val="FORMATTEXT"/>
        <w:ind w:firstLine="709"/>
        <w:jc w:val="both"/>
        <w:rPr>
          <w:rFonts w:ascii="Times New Roman" w:eastAsia="Times New Roman" w:hAnsi="Times New Roman" w:cs="Times New Roman"/>
          <w:sz w:val="24"/>
          <w:szCs w:val="24"/>
        </w:rPr>
      </w:pPr>
      <w:r w:rsidRPr="00956CEC">
        <w:rPr>
          <w:rFonts w:ascii="Times New Roman" w:hAnsi="Times New Roman" w:cs="Times New Roman"/>
          <w:sz w:val="24"/>
          <w:szCs w:val="24"/>
        </w:rPr>
        <w:t xml:space="preserve">4.4.6. </w:t>
      </w:r>
      <w:r w:rsidRPr="00956CEC">
        <w:rPr>
          <w:rFonts w:ascii="Times New Roman" w:eastAsia="Times New Roman" w:hAnsi="Times New Roman" w:cs="Times New Roman"/>
          <w:sz w:val="24"/>
          <w:szCs w:val="24"/>
        </w:rPr>
        <w:t xml:space="preserve">Запрашивать информацию о ходе и состоянии исполнения обязательств по </w:t>
      </w:r>
      <w:r w:rsidR="00973F0C" w:rsidRPr="00956CEC">
        <w:rPr>
          <w:rFonts w:ascii="Times New Roman" w:eastAsia="Times New Roman" w:hAnsi="Times New Roman" w:cs="Times New Roman"/>
          <w:sz w:val="24"/>
          <w:szCs w:val="24"/>
        </w:rPr>
        <w:t>к</w:t>
      </w:r>
      <w:r w:rsidRPr="00956CEC">
        <w:rPr>
          <w:rFonts w:ascii="Times New Roman" w:eastAsia="Times New Roman" w:hAnsi="Times New Roman" w:cs="Times New Roman"/>
          <w:sz w:val="24"/>
          <w:szCs w:val="24"/>
        </w:rPr>
        <w:t>онтракту.</w:t>
      </w:r>
    </w:p>
    <w:p w:rsidR="00542807" w:rsidRPr="00956CEC" w:rsidRDefault="00542807" w:rsidP="00374C2D">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4.4.7. Отказаться от приемки и оплаты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 xml:space="preserve">слуг, не соответствующих условиям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онтракта.</w:t>
      </w:r>
    </w:p>
    <w:p w:rsidR="002A2BFD" w:rsidRPr="00956CEC" w:rsidRDefault="00DC2925" w:rsidP="002A2BFD">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4.4.8. </w:t>
      </w:r>
      <w:r w:rsidR="002A2BFD" w:rsidRPr="00956CEC">
        <w:rPr>
          <w:rFonts w:ascii="Times New Roman" w:hAnsi="Times New Roman" w:cs="Times New Roman"/>
          <w:sz w:val="24"/>
          <w:szCs w:val="24"/>
        </w:rPr>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1B5820" w:rsidRPr="00956CEC">
        <w:rPr>
          <w:rFonts w:ascii="Times New Roman" w:hAnsi="Times New Roman" w:cs="Times New Roman"/>
          <w:sz w:val="24"/>
          <w:szCs w:val="24"/>
        </w:rPr>
        <w:t>.</w:t>
      </w:r>
    </w:p>
    <w:p w:rsidR="00DC2925" w:rsidRPr="00956CEC" w:rsidRDefault="00DC2925" w:rsidP="002A2BFD">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4.4.9. До принятия решения об одностороннем отказе от исполнения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провести экспертизу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 xml:space="preserve">слуг с привлечением экспертов, экспертных организаций, выбор которых осуществляется в соответствии с </w:t>
      </w:r>
      <w:r w:rsidR="007E515D" w:rsidRPr="00956CEC">
        <w:rPr>
          <w:rFonts w:ascii="Times New Roman" w:hAnsi="Times New Roman" w:cs="Times New Roman"/>
          <w:sz w:val="24"/>
          <w:szCs w:val="24"/>
        </w:rPr>
        <w:t>З</w:t>
      </w:r>
      <w:r w:rsidRPr="00956CEC">
        <w:rPr>
          <w:rFonts w:ascii="Times New Roman" w:hAnsi="Times New Roman" w:cs="Times New Roman"/>
          <w:sz w:val="24"/>
          <w:szCs w:val="24"/>
        </w:rPr>
        <w:t xml:space="preserve">аконом № 44-ФЗ. </w:t>
      </w:r>
    </w:p>
    <w:p w:rsidR="00C74D88" w:rsidRPr="00956CEC" w:rsidRDefault="00C74D88" w:rsidP="00374C2D">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4.4.10. В случае неисполнения или ненадлежащего исполнения Исполнителем обязательств, предусмотренных настоящим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онтрактом, произвести оплату по настоящему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онтракту за вычетом соответствующего размера неустойки (штрафа, пени), начисленной в соответствии с разделом 7 настоящего </w:t>
      </w:r>
      <w:r w:rsidR="00973F0C" w:rsidRPr="00956CEC">
        <w:rPr>
          <w:rFonts w:ascii="Times New Roman" w:hAnsi="Times New Roman" w:cs="Times New Roman"/>
          <w:sz w:val="24"/>
          <w:szCs w:val="24"/>
        </w:rPr>
        <w:t>к</w:t>
      </w:r>
      <w:r w:rsidRPr="00956CEC">
        <w:rPr>
          <w:rFonts w:ascii="Times New Roman" w:hAnsi="Times New Roman" w:cs="Times New Roman"/>
          <w:sz w:val="24"/>
          <w:szCs w:val="24"/>
        </w:rPr>
        <w:t>онтракта, и исполнить за Исполнителя обязательства по перечислению в бюджет Санкт-Петербурга начисленной неустойки (штрафа, пени).</w:t>
      </w:r>
    </w:p>
    <w:p w:rsidR="00C74D88" w:rsidRPr="00956CEC" w:rsidRDefault="00C74D88" w:rsidP="00374C2D">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4.4.11. Осуществлять иные права в соответствии с законодательными и иными нормативными правовыми актами Российской Федерации.</w:t>
      </w:r>
    </w:p>
    <w:p w:rsidR="00DC2925" w:rsidRPr="00956CEC" w:rsidRDefault="00DC2925" w:rsidP="00601962">
      <w:pPr>
        <w:pStyle w:val="FORMATTEXT"/>
        <w:spacing w:line="276" w:lineRule="auto"/>
        <w:jc w:val="center"/>
        <w:rPr>
          <w:rFonts w:ascii="Times New Roman" w:hAnsi="Times New Roman" w:cs="Times New Roman"/>
          <w:sz w:val="24"/>
          <w:szCs w:val="24"/>
        </w:rPr>
      </w:pPr>
    </w:p>
    <w:p w:rsidR="006232BE" w:rsidRPr="00956CEC" w:rsidRDefault="00601962" w:rsidP="00601962">
      <w:pPr>
        <w:pStyle w:val="FORMATTEXT"/>
        <w:spacing w:line="276" w:lineRule="auto"/>
        <w:ind w:firstLine="568"/>
        <w:jc w:val="center"/>
        <w:rPr>
          <w:rFonts w:ascii="Times New Roman" w:hAnsi="Times New Roman" w:cs="Times New Roman"/>
          <w:sz w:val="24"/>
          <w:szCs w:val="24"/>
        </w:rPr>
      </w:pPr>
      <w:r w:rsidRPr="00956CEC">
        <w:rPr>
          <w:rFonts w:ascii="Times New Roman" w:hAnsi="Times New Roman" w:cs="Times New Roman"/>
          <w:sz w:val="24"/>
          <w:szCs w:val="24"/>
        </w:rPr>
        <w:t xml:space="preserve">5. </w:t>
      </w:r>
      <w:r w:rsidRPr="00956CEC">
        <w:rPr>
          <w:rFonts w:ascii="Times New Roman" w:eastAsia="Times New Roman" w:hAnsi="Times New Roman" w:cs="Times New Roman"/>
          <w:sz w:val="24"/>
          <w:szCs w:val="24"/>
        </w:rPr>
        <w:t xml:space="preserve">Качество оказываемых услуг, </w:t>
      </w:r>
      <w:r w:rsidRPr="00956CEC">
        <w:rPr>
          <w:rFonts w:ascii="Times New Roman" w:hAnsi="Times New Roman" w:cs="Times New Roman"/>
          <w:bCs/>
          <w:sz w:val="24"/>
          <w:szCs w:val="24"/>
        </w:rPr>
        <w:t>обеспечение гарантийных обязательств</w:t>
      </w:r>
      <w:r w:rsidR="00055536" w:rsidRPr="00956CEC">
        <w:rPr>
          <w:rStyle w:val="a8"/>
          <w:rFonts w:ascii="Times New Roman" w:hAnsi="Times New Roman" w:cs="Times New Roman"/>
          <w:bCs/>
          <w:sz w:val="24"/>
          <w:szCs w:val="24"/>
        </w:rPr>
        <w:footnoteReference w:id="56"/>
      </w:r>
    </w:p>
    <w:p w:rsidR="00601962" w:rsidRPr="00956CEC" w:rsidRDefault="00601962" w:rsidP="00601962">
      <w:pPr>
        <w:widowControl w:val="0"/>
        <w:autoSpaceDE w:val="0"/>
        <w:autoSpaceDN w:val="0"/>
        <w:adjustRightInd w:val="0"/>
        <w:jc w:val="both"/>
        <w:outlineLvl w:val="2"/>
        <w:rPr>
          <w:rFonts w:eastAsiaTheme="minorEastAsia"/>
        </w:rPr>
      </w:pPr>
    </w:p>
    <w:p w:rsidR="00601962" w:rsidRPr="00956CEC" w:rsidRDefault="00601962" w:rsidP="00601962">
      <w:pPr>
        <w:widowControl w:val="0"/>
        <w:autoSpaceDE w:val="0"/>
        <w:autoSpaceDN w:val="0"/>
        <w:adjustRightInd w:val="0"/>
        <w:ind w:firstLine="709"/>
        <w:jc w:val="both"/>
        <w:outlineLvl w:val="2"/>
        <w:rPr>
          <w:bCs/>
        </w:rPr>
      </w:pPr>
      <w:r w:rsidRPr="00956CEC">
        <w:t xml:space="preserve">5.1. </w:t>
      </w:r>
      <w:r w:rsidRPr="00956CEC">
        <w:rPr>
          <w:bCs/>
        </w:rPr>
        <w:t xml:space="preserve">Исполнитель </w:t>
      </w:r>
      <w:r w:rsidR="00610675">
        <w:rPr>
          <w:bCs/>
        </w:rPr>
        <w:t>оказывает</w:t>
      </w:r>
      <w:r w:rsidRPr="00956CEC">
        <w:rPr>
          <w:bCs/>
        </w:rPr>
        <w:t xml:space="preserve"> услуги по организации питания в соответствии с требованиями, установленными законодательством Российской Федерации:</w:t>
      </w:r>
    </w:p>
    <w:p w:rsidR="00AE4D1F" w:rsidRPr="00956CEC" w:rsidRDefault="00AE4D1F" w:rsidP="00AE4D1F">
      <w:pPr>
        <w:ind w:firstLine="709"/>
        <w:jc w:val="both"/>
      </w:pPr>
      <w:r w:rsidRPr="00956CEC">
        <w:t xml:space="preserve">Федеральным Законом Российской Федерации от 30.03.1999 г. № 52-ФЗ «О санитарно-эпидемиологическом благополучии населения»; </w:t>
      </w:r>
    </w:p>
    <w:p w:rsidR="00AE4D1F" w:rsidRPr="00956CEC" w:rsidRDefault="00AE4D1F" w:rsidP="00AE4D1F">
      <w:pPr>
        <w:ind w:firstLine="709"/>
        <w:jc w:val="both"/>
      </w:pPr>
      <w:r w:rsidRPr="00956CEC">
        <w:t xml:space="preserve">Федеральным Законом Российской Федерации от 02.01.2000 № 29-ФЗ «О качестве и безопасности пищевых продуктов»; </w:t>
      </w:r>
    </w:p>
    <w:p w:rsidR="00AE4D1F" w:rsidRPr="00956CEC" w:rsidRDefault="00AE4D1F" w:rsidP="00AE4D1F">
      <w:pPr>
        <w:ind w:firstLine="709"/>
        <w:jc w:val="both"/>
      </w:pPr>
      <w:r w:rsidRPr="00956CEC">
        <w:t xml:space="preserve"> Федеральным Законом Российской Федерации от 21.11.2011 № 323-ФЗ «Об основах охраны здоровья граждан в Российской Федерации»;</w:t>
      </w:r>
    </w:p>
    <w:p w:rsidR="00AE4D1F" w:rsidRPr="00956CEC" w:rsidRDefault="00AE4D1F" w:rsidP="00AE4D1F">
      <w:pPr>
        <w:ind w:firstLine="709"/>
        <w:jc w:val="both"/>
      </w:pPr>
      <w:r w:rsidRPr="00956CEC">
        <w:t xml:space="preserve">Законом Российской Федерации от 14.05.1993 № 4979-1 «О ветеринарии»; </w:t>
      </w:r>
    </w:p>
    <w:p w:rsidR="00AE4D1F" w:rsidRPr="00956CEC" w:rsidRDefault="00AE4D1F" w:rsidP="00AE4D1F">
      <w:pPr>
        <w:ind w:firstLine="709"/>
        <w:jc w:val="both"/>
      </w:pPr>
      <w:r w:rsidRPr="00956CEC">
        <w:t>Законом Санкт-Петербурга от 08.10.2008 № 569-95 «О социальном питании в Санкт-Петербурге»;</w:t>
      </w:r>
    </w:p>
    <w:p w:rsidR="00AE4D1F" w:rsidRPr="00956CEC" w:rsidRDefault="00AE4D1F" w:rsidP="00AE4D1F">
      <w:pPr>
        <w:ind w:firstLine="709"/>
        <w:jc w:val="both"/>
      </w:pPr>
      <w:r w:rsidRPr="00956CEC">
        <w:t>Постановлением главного государственного врача Российской Федерации от 27.10.2020 № 32 «Об утверждении санитарно-эпидемиологических правил и норм СанПиН 2.3/2.4.3590-20 «Санитарно-эпидеомологические требования к организации общественного питания населения»;</w:t>
      </w:r>
    </w:p>
    <w:p w:rsidR="0010368F" w:rsidRPr="00956CEC" w:rsidRDefault="0010368F" w:rsidP="00AE4D1F">
      <w:pPr>
        <w:ind w:firstLine="709"/>
        <w:jc w:val="both"/>
      </w:pPr>
      <w:r w:rsidRPr="00956CEC">
        <w:t>Постановлением главного государственного врача Российской Федерации от 28.09.2020 № 28 «Об утверждении санитарных правил СП 2.4.3648-20 «Санитарно-эпидеомиологические требования к организациям воспитания и обучения, отдыха и оздоровления детей и молодежи»;</w:t>
      </w:r>
    </w:p>
    <w:p w:rsidR="00AE4D1F" w:rsidRPr="00956CEC" w:rsidRDefault="00AE4D1F" w:rsidP="00AE4D1F">
      <w:pPr>
        <w:ind w:firstLine="709"/>
        <w:jc w:val="both"/>
      </w:pPr>
      <w:r w:rsidRPr="00956CEC">
        <w:t>Санитарно-эпидемиологическими правилами и нормативами СанПиН 2.3.2.1078-01 «Гигиенические требования безопасности и пищевой ценности пищевых продуктов» утвержденными постановлением Главного государственного санитарного врача РФ от 14.11.2001 № 36;</w:t>
      </w:r>
    </w:p>
    <w:p w:rsidR="00AE4D1F" w:rsidRPr="00956CEC" w:rsidRDefault="00AE4D1F" w:rsidP="00AE4D1F">
      <w:pPr>
        <w:ind w:firstLine="709"/>
        <w:jc w:val="both"/>
      </w:pPr>
      <w:r w:rsidRPr="00956CEC">
        <w:t>Санитарно-эпидемиологическими правилами и нормативами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w:t>
      </w:r>
    </w:p>
    <w:p w:rsidR="005C4F2D" w:rsidRPr="00956CEC" w:rsidRDefault="005C4F2D" w:rsidP="005C4F2D">
      <w:pPr>
        <w:ind w:firstLine="709"/>
        <w:jc w:val="both"/>
      </w:pPr>
      <w:r w:rsidRPr="00956CEC">
        <w:t>Постановлением Главного государственного санитарного врача Российской Федерации от 13.07.2001 № 18 «О введении в действие санитарных правил - СП 1.1.1058-01»;</w:t>
      </w:r>
    </w:p>
    <w:p w:rsidR="00AE4D1F" w:rsidRPr="00956CEC" w:rsidRDefault="00AE4D1F" w:rsidP="00AE4D1F">
      <w:pPr>
        <w:ind w:firstLine="709"/>
        <w:jc w:val="both"/>
      </w:pPr>
      <w:r w:rsidRPr="00956CEC">
        <w:t xml:space="preserve">Санитарно-эпидемиологическими правилами «Профилактика острых кишечных инфекций. СП 3.1.1.3108-13» утвержденными постановлением Главного государственного санитарного врача Российской Федерации от 09.10.2013 № 53; </w:t>
      </w:r>
    </w:p>
    <w:p w:rsidR="00AE4D1F" w:rsidRPr="00956CEC" w:rsidRDefault="00AE4D1F" w:rsidP="00AE4D1F">
      <w:pPr>
        <w:ind w:firstLine="709"/>
        <w:jc w:val="both"/>
      </w:pPr>
      <w:r w:rsidRPr="00956CEC">
        <w:t xml:space="preserve">Постановлением главного государственного врача Российской Федерации от 20.11.2020 № 36 «Об утверждении санитарно-эпидемиологических правил </w:t>
      </w:r>
      <w:r w:rsidR="00466EEF" w:rsidRPr="00956CEC">
        <w:t>СП</w:t>
      </w:r>
      <w:r w:rsidRPr="00956CEC">
        <w:t xml:space="preserve"> 2.3.6.3668-20 «Санитарно-эпидеомологические требования к условиям деятельности торговых объектов и рынков, реализующих пищевую продукцию»;</w:t>
      </w:r>
    </w:p>
    <w:p w:rsidR="00AE4D1F" w:rsidRPr="00956CEC" w:rsidRDefault="0041795F" w:rsidP="00AE4D1F">
      <w:pPr>
        <w:ind w:firstLine="709"/>
        <w:jc w:val="both"/>
      </w:pPr>
      <w:r w:rsidRPr="00956CEC">
        <w:t>ГОСТ 31986-2012 «Услуги общественного питания Метод органолептической оценки качества продукции общественного питания»;</w:t>
      </w:r>
    </w:p>
    <w:p w:rsidR="00606302" w:rsidRPr="00956CEC" w:rsidRDefault="00606302" w:rsidP="00606302">
      <w:pPr>
        <w:keepNext/>
        <w:shd w:val="clear" w:color="auto" w:fill="FFFFFF"/>
        <w:ind w:firstLine="709"/>
        <w:jc w:val="both"/>
        <w:textAlignment w:val="baseline"/>
        <w:outlineLvl w:val="0"/>
        <w:rPr>
          <w:b/>
          <w:bCs/>
          <w:kern w:val="32"/>
          <w:lang w:eastAsia="en-US"/>
        </w:rPr>
      </w:pPr>
      <w:r w:rsidRPr="00956CEC">
        <w:rPr>
          <w:bCs/>
          <w:color w:val="2D2D2D"/>
          <w:spacing w:val="2"/>
          <w:kern w:val="36"/>
        </w:rPr>
        <w:t>ГОСТ 30524-2013 «Услуги общественного питания. Требования к персоналу»</w:t>
      </w:r>
      <w:r w:rsidRPr="00956CEC">
        <w:rPr>
          <w:bCs/>
          <w:kern w:val="32"/>
          <w:lang w:eastAsia="en-US"/>
        </w:rPr>
        <w:t>;</w:t>
      </w:r>
    </w:p>
    <w:p w:rsidR="00AE4D1F" w:rsidRPr="00956CEC" w:rsidRDefault="00AE4D1F" w:rsidP="00AE4D1F">
      <w:pPr>
        <w:ind w:firstLine="709"/>
        <w:jc w:val="both"/>
      </w:pPr>
      <w:r w:rsidRPr="00956CEC">
        <w:t>ГОСТ 30390-2013 «Услуги общественного питания. Продукция общественного питания, реализуемая населению. Общие технические условия»; </w:t>
      </w:r>
    </w:p>
    <w:p w:rsidR="00AE4D1F" w:rsidRPr="00956CEC" w:rsidRDefault="00AE4D1F" w:rsidP="00AE4D1F">
      <w:pPr>
        <w:ind w:firstLine="709"/>
        <w:jc w:val="both"/>
      </w:pPr>
      <w:r w:rsidRPr="00956CEC">
        <w:t xml:space="preserve">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w:t>
      </w:r>
    </w:p>
    <w:p w:rsidR="00AE4D1F" w:rsidRPr="00956CEC" w:rsidRDefault="00AE4D1F" w:rsidP="00AE4D1F">
      <w:pPr>
        <w:ind w:firstLine="709"/>
        <w:jc w:val="both"/>
      </w:pPr>
      <w:r w:rsidRPr="00956CEC">
        <w:rPr>
          <w:b/>
          <w:bCs/>
          <w:kern w:val="32"/>
          <w:lang w:eastAsia="en-US"/>
        </w:rPr>
        <w:t xml:space="preserve"> </w:t>
      </w:r>
      <w:r w:rsidRPr="00956CEC">
        <w:t>ГОСТ Р 54609-2011 Услуги общественного питания. Номенклатура показателей качества продукции общественного питания;</w:t>
      </w:r>
    </w:p>
    <w:p w:rsidR="00AE4D1F" w:rsidRPr="00956CEC" w:rsidRDefault="00AE4D1F" w:rsidP="00AE4D1F">
      <w:pPr>
        <w:ind w:firstLine="709"/>
        <w:jc w:val="both"/>
      </w:pPr>
      <w:r w:rsidRPr="00956CEC">
        <w:t xml:space="preserve"> Приказом Министерства здравоохранения от 05.08.2003 № 330 «О мерах по совершенствованию лечебного питания в лечебно-профилактических учреждениях Российской Федерации»;</w:t>
      </w:r>
    </w:p>
    <w:p w:rsidR="00AE4D1F" w:rsidRPr="00956CEC" w:rsidRDefault="00AE4D1F" w:rsidP="00AE4D1F">
      <w:pPr>
        <w:ind w:firstLine="709"/>
        <w:jc w:val="both"/>
      </w:pPr>
      <w:r w:rsidRPr="00956CEC">
        <w:t>Приказом Министерства здравоохранения Российской Федерации от 23.09.2020 № 1008н «Об утверждении порядка обеспечения лечебным питанием»;</w:t>
      </w:r>
    </w:p>
    <w:p w:rsidR="00AE4D1F" w:rsidRPr="00956CEC" w:rsidRDefault="00AE4D1F" w:rsidP="00AE4D1F">
      <w:pPr>
        <w:ind w:firstLine="709"/>
        <w:jc w:val="both"/>
      </w:pPr>
      <w:r w:rsidRPr="00956CEC">
        <w:t>Приказом Министерства здравоохранения Российской Федерации от 21.06.2013 № 395н «Об утверждении норм лечебного питания»;</w:t>
      </w:r>
    </w:p>
    <w:p w:rsidR="00AE4D1F" w:rsidRPr="00956CEC" w:rsidRDefault="00AE4D1F" w:rsidP="00AE4D1F">
      <w:pPr>
        <w:ind w:firstLine="709"/>
        <w:jc w:val="both"/>
      </w:pPr>
      <w:r w:rsidRPr="00956CEC">
        <w:t>Приказом Министерства труда и социальной защиты Российской Федерации от 13.08.2014 № 552н «Об утверждении рекомендуемых норм питании при предоставлении социальных услуг в стационарной форме»;</w:t>
      </w:r>
    </w:p>
    <w:p w:rsidR="00AE4D1F" w:rsidRPr="00956CEC" w:rsidRDefault="00AE4D1F" w:rsidP="00AE4D1F">
      <w:pPr>
        <w:ind w:firstLine="709"/>
        <w:jc w:val="both"/>
      </w:pPr>
      <w:r w:rsidRPr="00956CEC">
        <w:t>Приказом Министерства труда и социальной защиты Российской Федерации от 28.11.2014 № 954н «Об утверждении рекомендуемых норм питании при предоставлении социальных услуг в полустационарной форме социального обслуживания»;</w:t>
      </w:r>
    </w:p>
    <w:p w:rsidR="00AE4D1F" w:rsidRPr="00956CEC" w:rsidRDefault="00AE4D1F" w:rsidP="00AE4D1F">
      <w:pPr>
        <w:ind w:firstLine="709"/>
        <w:jc w:val="both"/>
      </w:pPr>
      <w:r w:rsidRPr="00956CEC">
        <w:t>Постановлением Министерства труда и социального развития Российской Федерации от 15.02.2002 № 12 «Об утверждении методических рекомендаций по организации питания в учреждениях (отделениях) социального обслуживания граждан пожилого возраста и инвалидов»;</w:t>
      </w:r>
    </w:p>
    <w:p w:rsidR="00AE4D1F" w:rsidRPr="00956CEC" w:rsidRDefault="00AE4D1F" w:rsidP="00AE4D1F">
      <w:pPr>
        <w:ind w:firstLine="709"/>
        <w:jc w:val="both"/>
      </w:pPr>
      <w:r w:rsidRPr="00956CEC">
        <w:t>Постановлением Министерства труда и социального развития Российской Федерации от 25.12.2003 № 90 «Об утверждении методических рекомендаций по организации диетического (лечебного) питания в государственных (муниципальных) учреждениях социального обслуживания граждан пожилого возраста и инвалидов»;</w:t>
      </w:r>
    </w:p>
    <w:p w:rsidR="00AE4D1F" w:rsidRPr="00956CEC" w:rsidRDefault="00AE4D1F" w:rsidP="00AE4D1F">
      <w:pPr>
        <w:ind w:firstLine="709"/>
        <w:jc w:val="both"/>
      </w:pPr>
      <w:r w:rsidRPr="00956CEC">
        <w:t>Постановлением Правительства Санкт-Петербурга от 29.12.2014 № 1284 «Об утверждении норм питания в организациях социального обслуживания населения Санкт-Петербурга»;</w:t>
      </w:r>
    </w:p>
    <w:p w:rsidR="00AE4D1F" w:rsidRPr="00956CEC" w:rsidRDefault="00AE4D1F" w:rsidP="00AE4D1F">
      <w:pPr>
        <w:ind w:firstLine="709"/>
        <w:jc w:val="both"/>
        <w:rPr>
          <w:rFonts w:eastAsiaTheme="minorHAnsi"/>
          <w:lang w:eastAsia="en-US"/>
        </w:rPr>
      </w:pPr>
      <w:r w:rsidRPr="00956CEC">
        <w:t>Методическими рекомендациями МР 2.3.1.2432-08 «</w:t>
      </w:r>
      <w:r w:rsidRPr="00956CEC">
        <w:rPr>
          <w:rFonts w:eastAsiaTheme="minorHAnsi"/>
          <w:lang w:eastAsia="en-US"/>
        </w:rPr>
        <w:t>Нормы физиологических потребностей в энергии и пищевых веществах для различных групп населения российской федерации».</w:t>
      </w:r>
    </w:p>
    <w:p w:rsidR="00601962" w:rsidRPr="00956CEC" w:rsidRDefault="00601962" w:rsidP="00601962">
      <w:pPr>
        <w:ind w:firstLine="709"/>
        <w:jc w:val="both"/>
      </w:pPr>
      <w:r w:rsidRPr="00956CEC">
        <w:t xml:space="preserve">5.2. Продукты, используемые для оказания услуг должны соответствовать требованиям установленным следующими документами: </w:t>
      </w:r>
    </w:p>
    <w:p w:rsidR="00601962" w:rsidRPr="00956CEC" w:rsidRDefault="00601962" w:rsidP="00601962">
      <w:pPr>
        <w:ind w:firstLine="709"/>
        <w:jc w:val="both"/>
      </w:pPr>
      <w:r w:rsidRPr="00956CEC">
        <w:t xml:space="preserve">Приказом Минсельхоза России от 15.04.2019 №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 648»;  </w:t>
      </w:r>
    </w:p>
    <w:p w:rsidR="00601962" w:rsidRPr="00956CEC" w:rsidRDefault="00601962" w:rsidP="00601962">
      <w:pPr>
        <w:ind w:firstLine="709"/>
        <w:jc w:val="both"/>
      </w:pPr>
      <w:r w:rsidRPr="00956CEC">
        <w:t xml:space="preserve">Техническим регламентом Таможенного союза от 09.12.2011 ТР ТС 024/2011 «Технический регламент на масложировую продукцию»; </w:t>
      </w:r>
    </w:p>
    <w:p w:rsidR="00601962" w:rsidRPr="00956CEC" w:rsidRDefault="00601962" w:rsidP="00601962">
      <w:pPr>
        <w:ind w:firstLine="709"/>
        <w:jc w:val="both"/>
      </w:pPr>
      <w:r w:rsidRPr="00956CEC">
        <w:t xml:space="preserve">Техническим регламентом Таможенного союза от 09.10.2013 ТР ТС 033/2013 «О безопасности молока и молочной продукции»; </w:t>
      </w:r>
    </w:p>
    <w:p w:rsidR="00601962" w:rsidRPr="00956CEC" w:rsidRDefault="00601962" w:rsidP="00601962">
      <w:pPr>
        <w:ind w:firstLine="709"/>
        <w:jc w:val="both"/>
      </w:pPr>
      <w:r w:rsidRPr="00956CEC">
        <w:t xml:space="preserve">Техническим регламентом Евразийского экономического союза от 18.10.2016 ТР ЕАЭС 040/2016 «О безопасности рыбы и рыбной продукции»; </w:t>
      </w:r>
    </w:p>
    <w:p w:rsidR="00601962" w:rsidRPr="00956CEC" w:rsidRDefault="00601962" w:rsidP="00601962">
      <w:pPr>
        <w:ind w:firstLine="709"/>
        <w:jc w:val="both"/>
      </w:pPr>
      <w:r w:rsidRPr="00956CEC">
        <w:t xml:space="preserve">Техническим регламентом Таможенного союза от 09.10.2013 ТР ТС 034/2013 «О безопасности мяса и мясной продукции»; </w:t>
      </w:r>
    </w:p>
    <w:p w:rsidR="00601962" w:rsidRPr="00956CEC" w:rsidRDefault="00601962" w:rsidP="00601962">
      <w:pPr>
        <w:ind w:firstLine="709"/>
        <w:jc w:val="both"/>
      </w:pPr>
      <w:r w:rsidRPr="00956CEC">
        <w:t>Техническим регламентом Таможенного союза от 09.12.2011 ТР ТС 023/2011 «Технический регламент на соковую продукцию из фруктов и овощей»;</w:t>
      </w:r>
    </w:p>
    <w:p w:rsidR="00601962" w:rsidRPr="00956CEC" w:rsidRDefault="00601962" w:rsidP="00601962">
      <w:pPr>
        <w:ind w:firstLine="709"/>
        <w:jc w:val="both"/>
      </w:pPr>
      <w:r w:rsidRPr="00956CEC">
        <w:t xml:space="preserve">Техническим регламентом Таможенного союза от 09.12.2011 № 021/2011 «О безопасности пищевой продукции»; </w:t>
      </w:r>
    </w:p>
    <w:p w:rsidR="00601962" w:rsidRPr="00956CEC" w:rsidRDefault="00601962" w:rsidP="00601962">
      <w:pPr>
        <w:ind w:firstLine="709"/>
        <w:jc w:val="both"/>
      </w:pPr>
      <w:r w:rsidRPr="00956CEC">
        <w:t xml:space="preserve">Техническим регламентом Таможенного союза от 20.07.2012 № 029/2012 «Требования безопасности пищевых добавок, ароматизаторов и технологических вспомогательных средств»; </w:t>
      </w:r>
    </w:p>
    <w:p w:rsidR="00601962" w:rsidRPr="00956CEC" w:rsidRDefault="00601962" w:rsidP="00601962">
      <w:pPr>
        <w:ind w:firstLine="709"/>
        <w:jc w:val="both"/>
      </w:pPr>
      <w:r w:rsidRPr="00956CEC">
        <w:t>Техническим регламентом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601962" w:rsidRPr="00956CEC" w:rsidRDefault="00601962" w:rsidP="00601962">
      <w:pPr>
        <w:ind w:firstLine="709"/>
        <w:jc w:val="both"/>
      </w:pPr>
      <w:r w:rsidRPr="00956CEC">
        <w:t>Техническим регламентом Таможенного союза от 23.09.2011 № 007/2011 «О безопасности продукции, предназначенной для детей и подростков».</w:t>
      </w:r>
    </w:p>
    <w:p w:rsidR="00601962" w:rsidRPr="00956CEC" w:rsidRDefault="00601962" w:rsidP="00601962">
      <w:pPr>
        <w:ind w:firstLine="709"/>
        <w:jc w:val="both"/>
      </w:pPr>
      <w:r w:rsidRPr="00956CEC">
        <w:t>В случае если нормативно 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 - технического документа.</w:t>
      </w:r>
    </w:p>
    <w:p w:rsidR="00055536" w:rsidRPr="00956CEC" w:rsidRDefault="00055536" w:rsidP="00055536">
      <w:pPr>
        <w:widowControl w:val="0"/>
        <w:ind w:firstLine="709"/>
        <w:jc w:val="both"/>
      </w:pPr>
      <w:r w:rsidRPr="00956CEC">
        <w:t>5.3. Исполнитель обязуется использовать для приготовления рационов питания только те продукты питания, которые имеют надлежащим образом оформленные сопроводительные документы.</w:t>
      </w:r>
    </w:p>
    <w:p w:rsidR="003E0EB6" w:rsidRPr="00956CEC" w:rsidRDefault="00055536" w:rsidP="003E0EB6">
      <w:pPr>
        <w:spacing w:after="160"/>
        <w:jc w:val="both"/>
      </w:pPr>
      <w:r w:rsidRPr="00956CEC">
        <w:tab/>
        <w:t xml:space="preserve">5.4. </w:t>
      </w:r>
      <w:r w:rsidR="00621703" w:rsidRPr="00956CEC">
        <w:rPr>
          <w:rStyle w:val="a8"/>
        </w:rPr>
        <w:footnoteReference w:id="57"/>
      </w:r>
      <w:r w:rsidR="00621703" w:rsidRPr="00956CEC">
        <w:t xml:space="preserve"> Размер обеспечения гарантийных обязательств составляет __ процентов начальной (максимальной) цены </w:t>
      </w:r>
      <w:r w:rsidR="006A7155" w:rsidRPr="00956CEC">
        <w:t>к</w:t>
      </w:r>
      <w:r w:rsidR="00621703" w:rsidRPr="00956CEC">
        <w:t>онтракта.</w:t>
      </w:r>
      <w:r w:rsidR="00621703" w:rsidRPr="00956CEC">
        <w:rPr>
          <w:rStyle w:val="a8"/>
        </w:rPr>
        <w:footnoteReference w:id="58"/>
      </w:r>
    </w:p>
    <w:p w:rsidR="003E0EB6" w:rsidRPr="00956CEC" w:rsidRDefault="003E0EB6" w:rsidP="003E0EB6">
      <w:pPr>
        <w:ind w:firstLine="708"/>
        <w:jc w:val="both"/>
      </w:pPr>
      <w:r w:rsidRPr="00956CEC">
        <w:t xml:space="preserve">Требования к гарантии качества </w:t>
      </w:r>
      <w:r w:rsidR="00694D0E" w:rsidRPr="00956CEC">
        <w:t>у</w:t>
      </w:r>
      <w:r w:rsidRPr="00956CEC">
        <w:t xml:space="preserve">слуг, а также требования к гарантийному сроку и (или) объему предоставления гарантий их качества (далее - гарантийные обязательства) обеспечиваются Исполнителем посредством предоставления банковской гарантии, выданной банком и соответствующей требованиям статьи 45 </w:t>
      </w:r>
      <w:r w:rsidR="007E515D" w:rsidRPr="00956CEC">
        <w:t>З</w:t>
      </w:r>
      <w:r w:rsidRPr="00956CEC">
        <w:t xml:space="preserve">акона №44-ФЗ, или внесением денежных средств на указанный в разделе </w:t>
      </w:r>
      <w:r w:rsidR="0010515A" w:rsidRPr="00956CEC">
        <w:t>15</w:t>
      </w:r>
      <w:r w:rsidRPr="00956CEC">
        <w:t xml:space="preserve"> настоящего </w:t>
      </w:r>
      <w:r w:rsidR="006A7155" w:rsidRPr="00956CEC">
        <w:t>к</w:t>
      </w:r>
      <w:r w:rsidRPr="00956CEC">
        <w:t xml:space="preserve">онтракта счет Заказчика. </w:t>
      </w:r>
    </w:p>
    <w:p w:rsidR="003E0EB6" w:rsidRPr="00956CEC" w:rsidRDefault="003E0EB6" w:rsidP="003E0EB6">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Сроки предоставления гарантийных обязательств ______________. </w:t>
      </w:r>
    </w:p>
    <w:p w:rsidR="003E0EB6" w:rsidRPr="00956CEC" w:rsidRDefault="003E0EB6" w:rsidP="003E0EB6">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Срок гарантии на оказываемые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слуги______________________.</w:t>
      </w:r>
    </w:p>
    <w:p w:rsidR="00641552" w:rsidRPr="00956CEC" w:rsidRDefault="003E0EB6" w:rsidP="003E0EB6">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Способ обеспечения гарантийных обязательств, срок действия банковской гарантии определяются Исполнителем самостоятельно. При этом срок действия банковской гарантии должен превышать предусмотренный настоящим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онтрактом срок гарантийных обязательств, не менее чем на один месяц, в том числе в случае его изменения в соответствии </w:t>
      </w:r>
      <w:r w:rsidR="00641552" w:rsidRPr="00956CEC">
        <w:rPr>
          <w:rFonts w:ascii="Times New Roman" w:hAnsi="Times New Roman" w:cs="Times New Roman"/>
          <w:sz w:val="24"/>
          <w:szCs w:val="24"/>
        </w:rPr>
        <w:t>со статьей 95 Закона № 44-ФЗ.</w:t>
      </w:r>
    </w:p>
    <w:p w:rsidR="003E0EB6" w:rsidRPr="00956CEC" w:rsidRDefault="00123E7C" w:rsidP="00C70C8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Подписание Заказчиком акта сдачи</w:t>
      </w:r>
      <w:r w:rsidR="003E0EB6" w:rsidRPr="00956CEC">
        <w:rPr>
          <w:rFonts w:ascii="Times New Roman" w:hAnsi="Times New Roman" w:cs="Times New Roman"/>
          <w:sz w:val="24"/>
          <w:szCs w:val="24"/>
        </w:rPr>
        <w:t xml:space="preserve">-приемки услуг, подтверждающего окончательное исполнение своих обязательств по настоящему </w:t>
      </w:r>
      <w:r w:rsidR="006A7155" w:rsidRPr="00956CEC">
        <w:rPr>
          <w:rFonts w:ascii="Times New Roman" w:hAnsi="Times New Roman" w:cs="Times New Roman"/>
          <w:sz w:val="24"/>
          <w:szCs w:val="24"/>
        </w:rPr>
        <w:t>к</w:t>
      </w:r>
      <w:r w:rsidR="003E0EB6" w:rsidRPr="00956CEC">
        <w:rPr>
          <w:rFonts w:ascii="Times New Roman" w:hAnsi="Times New Roman" w:cs="Times New Roman"/>
          <w:sz w:val="24"/>
          <w:szCs w:val="24"/>
        </w:rPr>
        <w:t xml:space="preserve">онтракту, осуществляется после предоставления Исполнителем обеспечения гарантийных обязательств в порядке и в сроки, установленные настоящим </w:t>
      </w:r>
      <w:r w:rsidR="006A7155" w:rsidRPr="00956CEC">
        <w:rPr>
          <w:rFonts w:ascii="Times New Roman" w:hAnsi="Times New Roman" w:cs="Times New Roman"/>
          <w:sz w:val="24"/>
          <w:szCs w:val="24"/>
        </w:rPr>
        <w:t>к</w:t>
      </w:r>
      <w:r w:rsidR="003E0EB6" w:rsidRPr="00956CEC">
        <w:rPr>
          <w:rFonts w:ascii="Times New Roman" w:hAnsi="Times New Roman" w:cs="Times New Roman"/>
          <w:sz w:val="24"/>
          <w:szCs w:val="24"/>
        </w:rPr>
        <w:t>онтрактом.</w:t>
      </w:r>
    </w:p>
    <w:p w:rsidR="003E0EB6" w:rsidRPr="00956CEC" w:rsidRDefault="003E0EB6" w:rsidP="00C70C81">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Возврат денежных средств, внесенных Исполнителем в качестве обеспечения гарантийных обязательств, осуществляется Заказчиком в течение 30дней /15 дней с даты окончания срока гарантийных обязательств, на счет Исполнителя, с которого поступили такие денежные средства, при условии отсутствия у Заказчика претензий. В случае если в течение гарантийного срока у Исполнителя изменились реквизиты, с которых поступило обеспечение гарантийных обязательств, Исполнитель представляет новые реквизиты.</w:t>
      </w:r>
    </w:p>
    <w:p w:rsidR="003E0EB6" w:rsidRPr="00956CEC" w:rsidRDefault="003E0EB6" w:rsidP="003E0EB6">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F5E95" w:rsidRPr="00956CEC" w:rsidRDefault="008F5E95" w:rsidP="003E0EB6">
      <w:pPr>
        <w:pStyle w:val="FORMATTEXT"/>
        <w:ind w:firstLine="568"/>
        <w:jc w:val="both"/>
        <w:rPr>
          <w:rFonts w:ascii="Times New Roman" w:hAnsi="Times New Roman" w:cs="Times New Roman"/>
          <w:sz w:val="24"/>
          <w:szCs w:val="24"/>
        </w:rPr>
      </w:pPr>
    </w:p>
    <w:p w:rsidR="000335A1" w:rsidRPr="00956CEC" w:rsidRDefault="003E0EB6" w:rsidP="004F3E9E">
      <w:pPr>
        <w:spacing w:after="160"/>
        <w:jc w:val="center"/>
      </w:pPr>
      <w:r w:rsidRPr="00956CEC">
        <w:t>6</w:t>
      </w:r>
      <w:r w:rsidR="000335A1" w:rsidRPr="00956CEC">
        <w:t>. Обес</w:t>
      </w:r>
      <w:r w:rsidR="00013467" w:rsidRPr="00956CEC">
        <w:t>печение исполнения контракта</w:t>
      </w:r>
      <w:r w:rsidR="001F0505" w:rsidRPr="00956CEC">
        <w:rPr>
          <w:rStyle w:val="a8"/>
        </w:rPr>
        <w:footnoteReference w:id="59"/>
      </w:r>
      <w:r w:rsidR="00013467" w:rsidRPr="00956CEC">
        <w:t xml:space="preserve"> </w:t>
      </w:r>
      <w:r w:rsidR="001F0505" w:rsidRPr="00956CEC">
        <w:rPr>
          <w:rStyle w:val="a8"/>
        </w:rPr>
        <w:footnoteReference w:id="60"/>
      </w:r>
      <w:r w:rsidR="001F0505" w:rsidRPr="00956CEC">
        <w:t xml:space="preserve"> </w:t>
      </w:r>
      <w:r w:rsidR="001F0505" w:rsidRPr="00956CEC">
        <w:rPr>
          <w:rStyle w:val="a8"/>
        </w:rPr>
        <w:footnoteReference w:id="61"/>
      </w:r>
    </w:p>
    <w:p w:rsidR="00882198" w:rsidRPr="00956CEC" w:rsidRDefault="00B06B0A" w:rsidP="00B06B0A">
      <w:pPr>
        <w:pStyle w:val="ConsPlusNonformat"/>
        <w:ind w:firstLine="709"/>
        <w:jc w:val="both"/>
        <w:rPr>
          <w:rFonts w:ascii="Times New Roman" w:hAnsi="Times New Roman" w:cs="Times New Roman"/>
          <w:sz w:val="24"/>
          <w:szCs w:val="24"/>
        </w:rPr>
      </w:pPr>
      <w:r w:rsidRPr="00956CEC">
        <w:rPr>
          <w:rFonts w:ascii="Times New Roman" w:hAnsi="Times New Roman" w:cs="Times New Roman"/>
          <w:sz w:val="24"/>
          <w:szCs w:val="24"/>
        </w:rPr>
        <w:t>6</w:t>
      </w:r>
      <w:r w:rsidR="00882198" w:rsidRPr="00956CEC">
        <w:rPr>
          <w:rFonts w:ascii="Times New Roman" w:hAnsi="Times New Roman" w:cs="Times New Roman"/>
          <w:sz w:val="24"/>
          <w:szCs w:val="24"/>
        </w:rPr>
        <w:t xml:space="preserve">.1. </w:t>
      </w:r>
      <w:r w:rsidRPr="00956CEC">
        <w:rPr>
          <w:rFonts w:ascii="Times New Roman" w:hAnsi="Times New Roman" w:cs="Times New Roman"/>
          <w:sz w:val="24"/>
          <w:szCs w:val="24"/>
        </w:rPr>
        <w:t>Исполнитель</w:t>
      </w:r>
      <w:r w:rsidR="00882198" w:rsidRPr="00956CEC">
        <w:rPr>
          <w:rFonts w:ascii="Times New Roman" w:hAnsi="Times New Roman" w:cs="Times New Roman"/>
          <w:sz w:val="24"/>
          <w:szCs w:val="24"/>
        </w:rPr>
        <w:t xml:space="preserve"> представляет Заказчику обеспечение исполнения контракта в форме ______________ на сумм</w:t>
      </w:r>
      <w:r w:rsidRPr="00956CEC">
        <w:rPr>
          <w:rFonts w:ascii="Times New Roman" w:hAnsi="Times New Roman" w:cs="Times New Roman"/>
          <w:sz w:val="24"/>
          <w:szCs w:val="24"/>
        </w:rPr>
        <w:t>у ___________ рублей.</w:t>
      </w:r>
    </w:p>
    <w:p w:rsidR="00610675" w:rsidRPr="0042303D" w:rsidRDefault="00610675" w:rsidP="00610675">
      <w:pPr>
        <w:autoSpaceDE w:val="0"/>
        <w:autoSpaceDN w:val="0"/>
        <w:adjustRightInd w:val="0"/>
        <w:ind w:firstLine="708"/>
        <w:jc w:val="both"/>
        <w:rPr>
          <w:rFonts w:eastAsiaTheme="minorHAnsi"/>
          <w:lang w:eastAsia="en-US"/>
        </w:rPr>
      </w:pPr>
      <w:r w:rsidRPr="00380A1C">
        <w:t xml:space="preserve">В случае если предложенная Исполнителем </w:t>
      </w:r>
      <w:r>
        <w:rPr>
          <w:rFonts w:eastAsiaTheme="minorHAnsi"/>
          <w:lang w:eastAsia="en-US"/>
        </w:rPr>
        <w:t>цена, сумма цен единиц услуги снижены на двадцать пять и более процентов по отношению к начальной (максимальной) цене контракта, начальной сумме цен услуги</w:t>
      </w:r>
      <w:r w:rsidRPr="00380A1C">
        <w:t>, обеспечение исполнения контракта предоставляется в соответствии со статьей 37 Закона № 44-ФЗ.</w:t>
      </w:r>
    </w:p>
    <w:p w:rsidR="00B06B0A" w:rsidRPr="00956CEC" w:rsidRDefault="00B06B0A" w:rsidP="00123E7C">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6</w:t>
      </w:r>
      <w:r w:rsidR="00183A31" w:rsidRPr="00956CEC">
        <w:rPr>
          <w:rFonts w:ascii="Times New Roman" w:hAnsi="Times New Roman" w:cs="Times New Roman"/>
          <w:sz w:val="24"/>
          <w:szCs w:val="24"/>
        </w:rPr>
        <w:t xml:space="preserve">.2. </w:t>
      </w:r>
      <w:r w:rsidRPr="00956CEC">
        <w:rPr>
          <w:rFonts w:ascii="Times New Roman" w:hAnsi="Times New Roman" w:cs="Times New Roman"/>
          <w:sz w:val="24"/>
          <w:szCs w:val="24"/>
        </w:rPr>
        <w:t xml:space="preserve">Обеспечение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обеспечивает все обязательства Исполнителя, предусмотренные настоящим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онтрактом, включая:</w:t>
      </w:r>
    </w:p>
    <w:p w:rsidR="00B06B0A" w:rsidRPr="00956CEC" w:rsidRDefault="00B06B0A" w:rsidP="00123E7C">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исполнение основного обязательства по оказанию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слуги;</w:t>
      </w:r>
    </w:p>
    <w:p w:rsidR="00B06B0A" w:rsidRPr="00956CEC" w:rsidRDefault="00B06B0A" w:rsidP="00123E7C">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предоставление Исполнителем Заказчику предусмотренных настоящим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онтрактом и приложениями к нему результатов, включая отчётные документы;</w:t>
      </w:r>
    </w:p>
    <w:p w:rsidR="00B06B0A" w:rsidRPr="00956CEC" w:rsidRDefault="00B06B0A" w:rsidP="00123E7C">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соблюдение срока оказания </w:t>
      </w:r>
      <w:r w:rsidR="00694D0E" w:rsidRPr="00956CEC">
        <w:rPr>
          <w:rFonts w:ascii="Times New Roman" w:hAnsi="Times New Roman" w:cs="Times New Roman"/>
          <w:sz w:val="24"/>
          <w:szCs w:val="24"/>
        </w:rPr>
        <w:t>у</w:t>
      </w:r>
      <w:r w:rsidRPr="00956CEC">
        <w:rPr>
          <w:rFonts w:ascii="Times New Roman" w:hAnsi="Times New Roman" w:cs="Times New Roman"/>
          <w:sz w:val="24"/>
          <w:szCs w:val="24"/>
        </w:rPr>
        <w:t xml:space="preserve">слуг; </w:t>
      </w:r>
    </w:p>
    <w:p w:rsidR="00B06B0A" w:rsidRPr="00956CEC" w:rsidRDefault="00B06B0A" w:rsidP="00123E7C">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возмещение убытков, причиненных Заказчику Исполнителем в результате ненадлежащего исполнения, неисполнения предусмотренного настоящим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онтрактом и приложениями к нему обязательства последнего, а также обязанность выплаты неустойки (пени, штрафа), предусмотренной настоящим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онтрактом.</w:t>
      </w:r>
    </w:p>
    <w:p w:rsidR="00B06B0A" w:rsidRPr="00956CEC" w:rsidRDefault="00B06B0A" w:rsidP="00B06B0A">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6</w:t>
      </w:r>
      <w:r w:rsidR="00183A31" w:rsidRPr="00956CEC">
        <w:rPr>
          <w:rFonts w:ascii="Times New Roman" w:hAnsi="Times New Roman" w:cs="Times New Roman"/>
          <w:sz w:val="24"/>
          <w:szCs w:val="24"/>
        </w:rPr>
        <w:t>.3</w:t>
      </w:r>
      <w:r w:rsidR="000335A1" w:rsidRPr="00956CEC">
        <w:rPr>
          <w:rFonts w:ascii="Times New Roman" w:hAnsi="Times New Roman" w:cs="Times New Roman"/>
          <w:sz w:val="24"/>
          <w:szCs w:val="24"/>
        </w:rPr>
        <w:t xml:space="preserve">. Исполнение контракта обеспечивается предоставлением банковской гарантии, выданной банком и соответствующей </w:t>
      </w:r>
      <w:r w:rsidR="000335A1" w:rsidRPr="00956CEC">
        <w:rPr>
          <w:rFonts w:ascii="Times New Roman" w:hAnsi="Times New Roman" w:cs="Times New Roman"/>
          <w:color w:val="000000" w:themeColor="text1"/>
          <w:sz w:val="24"/>
          <w:szCs w:val="24"/>
        </w:rPr>
        <w:t xml:space="preserve">требованиям статьи 45 </w:t>
      </w:r>
      <w:r w:rsidR="007E515D" w:rsidRPr="00956CEC">
        <w:rPr>
          <w:rFonts w:ascii="Times New Roman" w:hAnsi="Times New Roman" w:cs="Times New Roman"/>
          <w:color w:val="000000" w:themeColor="text1"/>
          <w:sz w:val="24"/>
          <w:szCs w:val="24"/>
        </w:rPr>
        <w:t>З</w:t>
      </w:r>
      <w:r w:rsidR="0031066C" w:rsidRPr="00956CEC">
        <w:rPr>
          <w:rFonts w:ascii="Times New Roman" w:hAnsi="Times New Roman" w:cs="Times New Roman"/>
          <w:sz w:val="24"/>
          <w:szCs w:val="24"/>
        </w:rPr>
        <w:t>акона №</w:t>
      </w:r>
      <w:r w:rsidR="000335A1" w:rsidRPr="00956CEC">
        <w:rPr>
          <w:rFonts w:ascii="Times New Roman" w:hAnsi="Times New Roman" w:cs="Times New Roman"/>
          <w:sz w:val="24"/>
          <w:szCs w:val="24"/>
        </w:rPr>
        <w:t xml:space="preserve">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w:t>
      </w:r>
      <w:r w:rsidRPr="00956CEC">
        <w:rPr>
          <w:rFonts w:ascii="Times New Roman" w:hAnsi="Times New Roman" w:cs="Times New Roman"/>
          <w:sz w:val="24"/>
          <w:szCs w:val="24"/>
        </w:rPr>
        <w:t xml:space="preserve">Способ и срок действия обеспечения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онтракта определяется Исполнителем самостоятельно.</w:t>
      </w:r>
    </w:p>
    <w:p w:rsidR="00641552" w:rsidRPr="00956CEC" w:rsidRDefault="00B06B0A" w:rsidP="00B06B0A">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6.4. В случае если обеспечение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представлено в форме безотзывной банковской гарантии, срок действия такой банковской гарантии должен превышать предусмотренный настоящим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00641552" w:rsidRPr="00956CEC">
        <w:rPr>
          <w:rFonts w:ascii="Times New Roman" w:hAnsi="Times New Roman" w:cs="Times New Roman"/>
          <w:sz w:val="24"/>
          <w:szCs w:val="24"/>
        </w:rPr>
        <w:t>статьей 95 Закона № 44-ФЗ.</w:t>
      </w:r>
    </w:p>
    <w:p w:rsidR="00641552" w:rsidRPr="00956CEC" w:rsidRDefault="00B06B0A" w:rsidP="00B06B0A">
      <w:pPr>
        <w:pStyle w:val="FORMATTEXT"/>
        <w:ind w:firstLine="568"/>
        <w:jc w:val="both"/>
        <w:rPr>
          <w:rFonts w:ascii="Times New Roman" w:hAnsi="Times New Roman" w:cs="Times New Roman"/>
          <w:sz w:val="24"/>
          <w:szCs w:val="24"/>
        </w:rPr>
      </w:pPr>
      <w:bookmarkStart w:id="7" w:name="P273"/>
      <w:bookmarkEnd w:id="7"/>
      <w:r w:rsidRPr="00956CEC">
        <w:rPr>
          <w:rFonts w:ascii="Times New Roman" w:hAnsi="Times New Roman" w:cs="Times New Roman"/>
          <w:sz w:val="24"/>
          <w:szCs w:val="24"/>
        </w:rPr>
        <w:t xml:space="preserve">6.5. В ходе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Исполнитель вправе изменить способ обеспечения исполнения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и (или) предоставить Заказчику взамен ранее предоставленного обеспечения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новое обеспечение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размер которого может быть уменьшен в порядке и случаях, которые предусмотрены </w:t>
      </w:r>
      <w:r w:rsidR="00641552" w:rsidRPr="00956CEC">
        <w:rPr>
          <w:rFonts w:ascii="Times New Roman" w:hAnsi="Times New Roman" w:cs="Times New Roman"/>
          <w:sz w:val="24"/>
          <w:szCs w:val="24"/>
        </w:rPr>
        <w:t>частями 7.2 и 7.3 статьи 96 Закона № 44-ФЗ.</w:t>
      </w:r>
    </w:p>
    <w:p w:rsidR="00641552" w:rsidRPr="00956CEC" w:rsidRDefault="00B06B0A" w:rsidP="00B06B0A">
      <w:pPr>
        <w:pStyle w:val="FORMATTEXT"/>
        <w:ind w:firstLine="568"/>
        <w:jc w:val="both"/>
        <w:rPr>
          <w:rFonts w:ascii="Times New Roman" w:hAnsi="Times New Roman" w:cs="Times New Roman"/>
          <w:sz w:val="24"/>
          <w:szCs w:val="24"/>
        </w:rPr>
      </w:pPr>
      <w:r w:rsidRPr="00956CEC">
        <w:rPr>
          <w:rFonts w:ascii="Times New Roman" w:hAnsi="Times New Roman" w:cs="Times New Roman"/>
          <w:sz w:val="24"/>
          <w:szCs w:val="24"/>
        </w:rPr>
        <w:t xml:space="preserve">В случае если настоящим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онтрактом предусмотрены отдельные этапы его исполнения и установлено требование обеспечения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в ходе исполнения данного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онтракта размер этого обеспечения подлежит уменьшению в порядке и случаях, которые предусмотрены</w:t>
      </w:r>
      <w:r w:rsidR="00641552" w:rsidRPr="00956CEC">
        <w:rPr>
          <w:rFonts w:ascii="Times New Roman" w:hAnsi="Times New Roman" w:cs="Times New Roman"/>
          <w:sz w:val="24"/>
          <w:szCs w:val="24"/>
        </w:rPr>
        <w:t xml:space="preserve"> частями 7.2 и 7.3 статьи 96 Закона № 44-ФЗ. </w:t>
      </w:r>
    </w:p>
    <w:p w:rsidR="001F0505" w:rsidRPr="00956CEC" w:rsidRDefault="001F0505" w:rsidP="0042226C">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6.6. Денежные средства, внесенные Исполнителем в качестве обеспечения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(если такая форма обеспечения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применяется), в том числе части этих денежных средств, в случае уменьшения размера обеспечения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онтракта в соответствии с</w:t>
      </w:r>
      <w:r w:rsidR="00641552" w:rsidRPr="00956CEC">
        <w:rPr>
          <w:rFonts w:ascii="Times New Roman" w:hAnsi="Times New Roman" w:cs="Times New Roman"/>
          <w:sz w:val="24"/>
          <w:szCs w:val="24"/>
        </w:rPr>
        <w:t xml:space="preserve"> частями 7, 7.1 и 7.2 статьи 96</w:t>
      </w:r>
      <w:r w:rsidR="0042226C" w:rsidRPr="00956CEC">
        <w:rPr>
          <w:rFonts w:ascii="Times New Roman" w:hAnsi="Times New Roman" w:cs="Times New Roman"/>
          <w:sz w:val="24"/>
          <w:szCs w:val="24"/>
        </w:rPr>
        <w:t xml:space="preserve"> Закона № 44-ФЗ </w:t>
      </w:r>
      <w:r w:rsidRPr="00956CEC">
        <w:rPr>
          <w:rFonts w:ascii="Times New Roman" w:hAnsi="Times New Roman" w:cs="Times New Roman"/>
          <w:sz w:val="24"/>
          <w:szCs w:val="24"/>
        </w:rPr>
        <w:t xml:space="preserve">возвращаются Исполнителю в течение 30 дней/15 дней с даты исполнения Исполнителем своих обязательств по настоящему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онтракту. </w:t>
      </w:r>
    </w:p>
    <w:p w:rsidR="000335A1" w:rsidRPr="00956CEC" w:rsidRDefault="001F0505" w:rsidP="001D2517">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6.7</w:t>
      </w:r>
      <w:r w:rsidR="0031066C" w:rsidRPr="00956CEC">
        <w:rPr>
          <w:rFonts w:ascii="Times New Roman" w:hAnsi="Times New Roman" w:cs="Times New Roman"/>
          <w:sz w:val="24"/>
          <w:szCs w:val="24"/>
        </w:rPr>
        <w:t xml:space="preserve">. </w:t>
      </w:r>
      <w:r w:rsidR="000335A1" w:rsidRPr="00956CEC">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F0505" w:rsidRPr="00956CEC" w:rsidRDefault="001F0505" w:rsidP="001D2517">
      <w:pPr>
        <w:pStyle w:val="FORMATTEXT"/>
        <w:ind w:firstLine="709"/>
        <w:jc w:val="both"/>
        <w:rPr>
          <w:rFonts w:ascii="Times New Roman" w:hAnsi="Times New Roman" w:cs="Times New Roman"/>
          <w:sz w:val="24"/>
          <w:szCs w:val="24"/>
        </w:rPr>
      </w:pPr>
      <w:bookmarkStart w:id="8" w:name="P281"/>
      <w:bookmarkStart w:id="9" w:name="P282"/>
      <w:bookmarkStart w:id="10" w:name="P283"/>
      <w:bookmarkEnd w:id="8"/>
      <w:bookmarkEnd w:id="9"/>
      <w:bookmarkEnd w:id="10"/>
      <w:r w:rsidRPr="00956CEC">
        <w:rPr>
          <w:rFonts w:ascii="Times New Roman" w:hAnsi="Times New Roman" w:cs="Times New Roman"/>
          <w:sz w:val="24"/>
          <w:szCs w:val="24"/>
        </w:rPr>
        <w:t xml:space="preserve">6.8. </w:t>
      </w:r>
      <w:r w:rsidR="000335A1" w:rsidRPr="00956CEC">
        <w:rPr>
          <w:rFonts w:ascii="Times New Roman" w:hAnsi="Times New Roman" w:cs="Times New Roman"/>
          <w:sz w:val="24"/>
          <w:szCs w:val="24"/>
        </w:rPr>
        <w:t xml:space="preserve"> </w:t>
      </w:r>
      <w:r w:rsidRPr="00956CEC">
        <w:rPr>
          <w:rFonts w:ascii="Times New Roman" w:hAnsi="Times New Roman" w:cs="Times New Roman"/>
          <w:sz w:val="24"/>
          <w:szCs w:val="24"/>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(если такая форма обеспечения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применяется Исполнителем), лицензии на осуществление банковских операций Исполнитель обязан предоставить новое обеспечение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в срок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0042226C" w:rsidRPr="00956CEC">
        <w:rPr>
          <w:rFonts w:ascii="Times New Roman" w:hAnsi="Times New Roman" w:cs="Times New Roman"/>
          <w:sz w:val="24"/>
          <w:szCs w:val="24"/>
        </w:rPr>
        <w:t>частями 7, 7.1 и 7.2 статьи 96 Закона № 44-ФЗ.</w:t>
      </w:r>
    </w:p>
    <w:p w:rsidR="00AE4D1F" w:rsidRPr="00956CEC" w:rsidRDefault="00AE4D1F" w:rsidP="00A13043">
      <w:pPr>
        <w:pStyle w:val="ConsPlusNormal"/>
        <w:jc w:val="center"/>
        <w:outlineLvl w:val="1"/>
        <w:rPr>
          <w:rFonts w:ascii="Times New Roman" w:hAnsi="Times New Roman" w:cs="Times New Roman"/>
          <w:sz w:val="24"/>
          <w:szCs w:val="24"/>
        </w:rPr>
      </w:pPr>
    </w:p>
    <w:p w:rsidR="00A13043" w:rsidRPr="00956CEC" w:rsidRDefault="00A13043" w:rsidP="00A13043">
      <w:pPr>
        <w:pStyle w:val="ConsPlusNormal"/>
        <w:jc w:val="center"/>
        <w:outlineLvl w:val="1"/>
        <w:rPr>
          <w:rFonts w:ascii="Times New Roman" w:hAnsi="Times New Roman" w:cs="Times New Roman"/>
          <w:sz w:val="24"/>
          <w:szCs w:val="24"/>
        </w:rPr>
      </w:pPr>
      <w:r w:rsidRPr="00956CEC">
        <w:rPr>
          <w:rFonts w:ascii="Times New Roman" w:hAnsi="Times New Roman" w:cs="Times New Roman"/>
          <w:sz w:val="24"/>
          <w:szCs w:val="24"/>
        </w:rPr>
        <w:t>7. Ответственность Сторон</w:t>
      </w:r>
    </w:p>
    <w:p w:rsidR="00A13043" w:rsidRPr="00956CEC" w:rsidRDefault="00A13043" w:rsidP="00A13043">
      <w:pPr>
        <w:pStyle w:val="ConsPlusNormal"/>
        <w:jc w:val="both"/>
        <w:rPr>
          <w:rFonts w:ascii="Times New Roman" w:hAnsi="Times New Roman" w:cs="Times New Roman"/>
          <w:sz w:val="24"/>
          <w:szCs w:val="24"/>
        </w:rPr>
      </w:pP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A13043" w:rsidRPr="00956CEC" w:rsidRDefault="00A13043" w:rsidP="00A13043">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7.2.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rsidR="00A13043" w:rsidRPr="00956CEC" w:rsidRDefault="00A13043" w:rsidP="00A13043">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7.4.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w:t>
      </w:r>
      <w:r w:rsidRPr="00956CEC">
        <w:rPr>
          <w:rFonts w:ascii="Times New Roman" w:hAnsi="Times New Roman" w:cs="Times New Roman"/>
          <w:sz w:val="24"/>
          <w:szCs w:val="24"/>
          <w:shd w:val="clear" w:color="auto" w:fill="FFFFFF"/>
        </w:rPr>
        <w:t xml:space="preserve">соответствующим отдельным этапом исполнения контракта) </w:t>
      </w:r>
      <w:r w:rsidRPr="00956CEC">
        <w:rPr>
          <w:rFonts w:ascii="Times New Roman" w:hAnsi="Times New Roman" w:cs="Times New Roman"/>
          <w:sz w:val="24"/>
          <w:szCs w:val="24"/>
        </w:rPr>
        <w:t>и фактически исполненных Исполнителем.</w:t>
      </w:r>
    </w:p>
    <w:p w:rsidR="00A13043" w:rsidRPr="00956CEC" w:rsidRDefault="00A13043" w:rsidP="00A13043">
      <w:pPr>
        <w:autoSpaceDE w:val="0"/>
        <w:autoSpaceDN w:val="0"/>
        <w:adjustRightInd w:val="0"/>
        <w:ind w:firstLine="708"/>
        <w:jc w:val="both"/>
        <w:rPr>
          <w:rFonts w:eastAsiaTheme="minorHAnsi"/>
          <w:lang w:eastAsia="en-US"/>
        </w:rPr>
      </w:pPr>
      <w:r w:rsidRPr="00956CEC">
        <w:rPr>
          <w:rFonts w:eastAsiaTheme="minorHAnsi"/>
          <w:lang w:eastAsia="en-US"/>
        </w:rPr>
        <w:t xml:space="preserve">Размер штрафа определяется в соответствии с </w:t>
      </w:r>
      <w:hyperlink r:id="rId25" w:history="1">
        <w:r w:rsidRPr="00956CEC">
          <w:rPr>
            <w:rFonts w:eastAsiaTheme="minorHAnsi"/>
            <w:lang w:eastAsia="en-US"/>
          </w:rPr>
          <w:t>Правилами</w:t>
        </w:r>
      </w:hyperlink>
      <w:r w:rsidRPr="00956CEC">
        <w:rPr>
          <w:rFonts w:eastAsiaTheme="minorHAnsi"/>
          <w:lang w:eastAsia="en-US"/>
        </w:rPr>
        <w:t xml:space="preserve"> определения размера штрафа (далее – Правила),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7.5.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Исполнитель уплачивает Заказчику штраф. Размер штрафа устанавливается в следующем порядке (за исключением случаев, предусмотренных пунктами 4-8 Правил):</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а) 10 процентов цены контракта (этапа) в случае, если цена контракта (этапа) не превышает 3 млн рублей; </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A13043" w:rsidRPr="00956CEC" w:rsidRDefault="00A13043" w:rsidP="00A13043">
      <w:pPr>
        <w:pStyle w:val="ConsPlusNormal"/>
        <w:ind w:firstLine="709"/>
        <w:jc w:val="both"/>
        <w:rPr>
          <w:rFonts w:ascii="Times New Roman" w:hAnsi="Times New Roman" w:cs="Times New Roman"/>
          <w:sz w:val="24"/>
          <w:szCs w:val="24"/>
        </w:rPr>
      </w:pPr>
      <w:bookmarkStart w:id="11" w:name="P321"/>
      <w:bookmarkEnd w:id="11"/>
      <w:r w:rsidRPr="00956CEC">
        <w:rPr>
          <w:rFonts w:ascii="Times New Roman" w:hAnsi="Times New Roman" w:cs="Times New Roman"/>
          <w:sz w:val="24"/>
          <w:szCs w:val="24"/>
        </w:rPr>
        <w:t>7.5.</w:t>
      </w:r>
      <w:r w:rsidR="00EF4AAD" w:rsidRPr="00956CEC">
        <w:rPr>
          <w:rFonts w:ascii="Times New Roman" w:hAnsi="Times New Roman" w:cs="Times New Roman"/>
          <w:sz w:val="24"/>
          <w:szCs w:val="24"/>
        </w:rPr>
        <w:t>1.</w:t>
      </w:r>
      <w:r w:rsidRPr="00956CEC">
        <w:rPr>
          <w:rFonts w:ascii="Times New Roman" w:hAnsi="Times New Roman" w:cs="Times New Roman"/>
          <w:sz w:val="24"/>
          <w:szCs w:val="24"/>
        </w:rPr>
        <w:t xml:space="preserve">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w:t>
      </w:r>
      <w:r w:rsidRPr="00956CEC">
        <w:rPr>
          <w:rFonts w:ascii="Times New Roman" w:hAnsi="Times New Roman" w:cs="Times New Roman"/>
          <w:color w:val="000000" w:themeColor="text1"/>
          <w:sz w:val="24"/>
          <w:szCs w:val="24"/>
        </w:rPr>
        <w:t xml:space="preserve">соответствии с пунктом 1 части 1 статьи 30 </w:t>
      </w:r>
      <w:r w:rsidRPr="00956CEC">
        <w:rPr>
          <w:rFonts w:ascii="Times New Roman" w:hAnsi="Times New Roman" w:cs="Times New Roman"/>
          <w:sz w:val="24"/>
          <w:szCs w:val="24"/>
        </w:rPr>
        <w:t>Закона № 44-ФЗ,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13043" w:rsidRPr="00956CEC" w:rsidRDefault="00A13043" w:rsidP="00A13043">
      <w:pPr>
        <w:autoSpaceDE w:val="0"/>
        <w:autoSpaceDN w:val="0"/>
        <w:adjustRightInd w:val="0"/>
        <w:ind w:firstLine="708"/>
        <w:jc w:val="both"/>
        <w:rPr>
          <w:rFonts w:eastAsiaTheme="minorHAnsi"/>
          <w:lang w:eastAsia="en-US"/>
        </w:rPr>
      </w:pPr>
      <w:r w:rsidRPr="00956CEC">
        <w:t xml:space="preserve">7.6.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Pr="00956CEC">
        <w:rPr>
          <w:color w:val="000000" w:themeColor="text1"/>
        </w:rPr>
        <w:t xml:space="preserve">Законом № </w:t>
      </w:r>
      <w:r w:rsidRPr="00956CEC">
        <w:t>44-ФЗ), предложившим наиболее высокую цену за право заключения контракта, размер штрафа, за исключением просрочки исполнения обязательств</w:t>
      </w:r>
      <w:r w:rsidRPr="00956CEC">
        <w:rPr>
          <w:rFonts w:eastAsiaTheme="minorHAnsi"/>
          <w:lang w:eastAsia="en-US"/>
        </w:rPr>
        <w:t xml:space="preserve"> (в том числе гарантийного обязательства)</w:t>
      </w:r>
      <w:r w:rsidRPr="00956CEC">
        <w:t>, предусмотренных контрактом, устанавливается в следующем порядке:</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а) в случае если цена контракта не превышает начальную (максимальную) цену контракта:</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б) в случае если цена контракта превышает начальную (максимальную) цену контракта:</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 процентов цены контракта, если цена контракта не превышает 3 млн рублей;</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r w:rsidRPr="00956CEC">
        <w:rPr>
          <w:rStyle w:val="a8"/>
          <w:rFonts w:ascii="Times New Roman" w:hAnsi="Times New Roman" w:cs="Times New Roman"/>
          <w:sz w:val="24"/>
          <w:szCs w:val="24"/>
        </w:rPr>
        <w:footnoteReference w:id="62"/>
      </w:r>
      <w:r w:rsidRPr="00956CEC">
        <w:rPr>
          <w:rFonts w:ascii="Times New Roman" w:hAnsi="Times New Roman" w:cs="Times New Roman"/>
          <w:sz w:val="24"/>
          <w:szCs w:val="24"/>
        </w:rPr>
        <w:t>.</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7.7.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а) 1000 рублей, если цена контракта не превышает 3 млн рублей;</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г) 100000 рублей, если цена контракта превышает 100 млн рублей.</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7.8. </w:t>
      </w:r>
      <w:r w:rsidRPr="00956CEC">
        <w:rPr>
          <w:rFonts w:ascii="Times New Roman" w:eastAsiaTheme="minorHAnsi" w:hAnsi="Times New Roman" w:cs="Times New Roman"/>
          <w:sz w:val="24"/>
          <w:szCs w:val="24"/>
          <w:lang w:eastAsia="en-US"/>
        </w:rPr>
        <w:t xml:space="preserve">В случае </w:t>
      </w:r>
      <w:r w:rsidRPr="00956CEC">
        <w:rPr>
          <w:rFonts w:ascii="Times New Roman" w:hAnsi="Times New Roman" w:cs="Times New Roman"/>
          <w:sz w:val="24"/>
          <w:szCs w:val="24"/>
        </w:rPr>
        <w:t xml:space="preserve">неисполнения Исполнителем обязательства, предусмотренного пунктом </w:t>
      </w:r>
      <w:r w:rsidRPr="00956CEC">
        <w:rPr>
          <w:rFonts w:ascii="Times New Roman" w:eastAsiaTheme="minorHAnsi" w:hAnsi="Times New Roman" w:cs="Times New Roman"/>
          <w:sz w:val="24"/>
          <w:szCs w:val="24"/>
          <w:lang w:eastAsia="en-US"/>
        </w:rPr>
        <w:t xml:space="preserve">4.1.20 пункта 4.1 </w:t>
      </w:r>
      <w:r w:rsidRPr="00956CEC">
        <w:rPr>
          <w:rFonts w:ascii="Times New Roman" w:hAnsi="Times New Roman" w:cs="Times New Roman"/>
          <w:sz w:val="24"/>
          <w:szCs w:val="24"/>
        </w:rPr>
        <w:t>настоящего контракта, Исполнитель уплачивает Заказчику штраф в размере 5 процентов объема привлечения к исполнению настоящего контракта субподрядчиков из числа СМП и СОНКО, установленного пунктом 4.1.20 настоящего контракта.</w:t>
      </w:r>
      <w:r w:rsidRPr="00956CEC">
        <w:rPr>
          <w:rStyle w:val="a8"/>
          <w:rFonts w:ascii="Times New Roman" w:hAnsi="Times New Roman" w:cs="Times New Roman"/>
          <w:sz w:val="24"/>
          <w:szCs w:val="24"/>
        </w:rPr>
        <w:footnoteReference w:id="63"/>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7.9. В случае представления документов, указанных в подпунктах 4.1.21-4.1.23 пункта 4.1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Исполнитель несет ответственность в соответствии с пунктом 7.7 настоящего контракта.</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7.10. В случае </w:t>
      </w:r>
      <w:r w:rsidRPr="00A13678">
        <w:rPr>
          <w:rFonts w:ascii="Times New Roman" w:eastAsiaTheme="minorHAnsi" w:hAnsi="Times New Roman" w:cs="Times New Roman"/>
          <w:sz w:val="24"/>
          <w:szCs w:val="24"/>
          <w:lang w:eastAsia="en-US"/>
        </w:rPr>
        <w:t>непредставления информации, указанной</w:t>
      </w:r>
      <w:r w:rsidRPr="00A13678">
        <w:rPr>
          <w:rFonts w:ascii="Times New Roman" w:hAnsi="Times New Roman" w:cs="Times New Roman"/>
          <w:sz w:val="24"/>
          <w:szCs w:val="24"/>
        </w:rPr>
        <w:t>, в подпункте 4.1.19 пункта 4.1 настоящего кон</w:t>
      </w:r>
      <w:r w:rsidR="00D13EE7" w:rsidRPr="00A13678">
        <w:rPr>
          <w:rFonts w:ascii="Times New Roman" w:hAnsi="Times New Roman" w:cs="Times New Roman"/>
          <w:sz w:val="24"/>
          <w:szCs w:val="24"/>
        </w:rPr>
        <w:t>тракта, Исполнитель уплачивает</w:t>
      </w:r>
      <w:r w:rsidRPr="00A13678">
        <w:rPr>
          <w:rFonts w:ascii="Times New Roman" w:hAnsi="Times New Roman" w:cs="Times New Roman"/>
          <w:sz w:val="24"/>
          <w:szCs w:val="24"/>
        </w:rPr>
        <w:t xml:space="preserve"> Заказчику пени в размере одной трехсотой действующей на дату уплаты пени ключевой </w:t>
      </w:r>
      <w:r w:rsidRPr="00956CEC">
        <w:rPr>
          <w:rFonts w:ascii="Times New Roman" w:hAnsi="Times New Roman" w:cs="Times New Roman"/>
          <w:sz w:val="24"/>
          <w:szCs w:val="24"/>
        </w:rPr>
        <w:t>ставки Центрального банка Российской Федерации от цены договора, заключенного Исполнителем с субподрядчиком, в соответствии с частью 24 статьи 34 Закона № 44-ФЗ. Пеня подлежит начислению за каждый день просрочки исполнения такого обязательства</w:t>
      </w:r>
      <w:r w:rsidRPr="00956CEC">
        <w:rPr>
          <w:rStyle w:val="a8"/>
          <w:rFonts w:ascii="Times New Roman" w:hAnsi="Times New Roman" w:cs="Times New Roman"/>
          <w:sz w:val="24"/>
          <w:szCs w:val="24"/>
        </w:rPr>
        <w:footnoteReference w:id="64"/>
      </w:r>
      <w:r w:rsidRPr="00956CEC">
        <w:rPr>
          <w:rFonts w:ascii="Times New Roman" w:hAnsi="Times New Roman" w:cs="Times New Roman"/>
          <w:sz w:val="24"/>
          <w:szCs w:val="24"/>
        </w:rPr>
        <w:t>.</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7.11. За каждый день просрочки исполнения Исполнителем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r w:rsidRPr="00956CEC">
        <w:rPr>
          <w:rStyle w:val="a8"/>
          <w:rFonts w:ascii="Times New Roman" w:hAnsi="Times New Roman" w:cs="Times New Roman"/>
          <w:sz w:val="24"/>
          <w:szCs w:val="24"/>
        </w:rPr>
        <w:footnoteReference w:id="65"/>
      </w:r>
    </w:p>
    <w:p w:rsidR="00A13043" w:rsidRPr="00956CEC" w:rsidRDefault="00A13043" w:rsidP="00A13043">
      <w:pPr>
        <w:autoSpaceDE w:val="0"/>
        <w:autoSpaceDN w:val="0"/>
        <w:adjustRightInd w:val="0"/>
        <w:ind w:firstLine="709"/>
        <w:jc w:val="both"/>
        <w:rPr>
          <w:rFonts w:eastAsiaTheme="minorHAnsi"/>
          <w:lang w:eastAsia="en-US"/>
        </w:rPr>
      </w:pPr>
      <w:r w:rsidRPr="00956CEC">
        <w:t xml:space="preserve">7.12. </w:t>
      </w:r>
      <w:r w:rsidRPr="00956CEC">
        <w:rPr>
          <w:rFonts w:eastAsiaTheme="minorHAnsi"/>
          <w:lang w:eastAsia="en-US"/>
        </w:rPr>
        <w:t>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rsidR="00A13043" w:rsidRPr="00956CEC" w:rsidRDefault="00A13043" w:rsidP="00A13043">
      <w:pPr>
        <w:autoSpaceDE w:val="0"/>
        <w:autoSpaceDN w:val="0"/>
        <w:adjustRightInd w:val="0"/>
        <w:ind w:firstLine="709"/>
        <w:jc w:val="both"/>
        <w:rPr>
          <w:rFonts w:eastAsiaTheme="minorHAnsi"/>
          <w:lang w:eastAsia="en-US"/>
        </w:rPr>
      </w:pPr>
      <w:r w:rsidRPr="00956CEC">
        <w:t xml:space="preserve">7.13. </w:t>
      </w:r>
      <w:r w:rsidRPr="00956CEC">
        <w:rPr>
          <w:rFonts w:eastAsiaTheme="minorHAnsi"/>
          <w:lang w:eastAsia="en-US"/>
        </w:rPr>
        <w:t>В случае просрочки исполнения обязательств Заказчиком,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eastAsiaTheme="minorHAnsi" w:hAnsi="Times New Roman" w:cs="Times New Roman"/>
          <w:sz w:val="24"/>
          <w:szCs w:val="24"/>
          <w:lang w:eastAsia="en-US"/>
        </w:rPr>
        <w:t>7.14.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Исполнитель вправе потребовать уплату штрафа.</w:t>
      </w:r>
      <w:r w:rsidRPr="00956CEC">
        <w:rPr>
          <w:rFonts w:ascii="Times New Roman" w:hAnsi="Times New Roman" w:cs="Times New Roman"/>
          <w:sz w:val="24"/>
          <w:szCs w:val="24"/>
        </w:rPr>
        <w:t xml:space="preserve"> Размер штрафа устанавливается в следующем порядке:</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а) 1000 рублей, если цена контракта не превышает 3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A13043" w:rsidRPr="00956CEC" w:rsidRDefault="00A13043" w:rsidP="00A13043">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г) 100000 рублей, если цена контракта превышает 100 млн рублей.</w:t>
      </w:r>
    </w:p>
    <w:p w:rsidR="00A13043" w:rsidRPr="00956CEC" w:rsidRDefault="00A13043" w:rsidP="00A13043">
      <w:pPr>
        <w:autoSpaceDE w:val="0"/>
        <w:autoSpaceDN w:val="0"/>
        <w:adjustRightInd w:val="0"/>
        <w:ind w:firstLine="709"/>
        <w:jc w:val="both"/>
        <w:rPr>
          <w:rFonts w:eastAsiaTheme="minorHAnsi"/>
          <w:lang w:eastAsia="en-US"/>
        </w:rPr>
      </w:pPr>
      <w:r w:rsidRPr="00956CEC">
        <w:t>7.15. П</w:t>
      </w:r>
      <w:r w:rsidRPr="00956CEC">
        <w:rPr>
          <w:rFonts w:eastAsiaTheme="minorHAnsi"/>
          <w:lang w:eastAsia="en-US"/>
        </w:rPr>
        <w:t>рименение неустойки (штрафа, пени) не освобождает Стороны от исполнения обязательств по настоящему контракту.</w:t>
      </w:r>
    </w:p>
    <w:p w:rsidR="003B6963" w:rsidRPr="00956CEC" w:rsidRDefault="003B6963" w:rsidP="003B6963">
      <w:pPr>
        <w:pStyle w:val="ConsPlusNormal"/>
        <w:ind w:firstLine="709"/>
        <w:jc w:val="both"/>
        <w:rPr>
          <w:rFonts w:ascii="Times New Roman" w:hAnsi="Times New Roman" w:cs="Times New Roman"/>
          <w:sz w:val="24"/>
          <w:szCs w:val="24"/>
        </w:rPr>
      </w:pPr>
      <w:r w:rsidRPr="00956CEC">
        <w:rPr>
          <w:rFonts w:ascii="Times New Roman" w:eastAsiaTheme="minorHAnsi" w:hAnsi="Times New Roman" w:cs="Times New Roman"/>
          <w:sz w:val="24"/>
          <w:szCs w:val="24"/>
          <w:lang w:eastAsia="en-US"/>
        </w:rPr>
        <w:t>7.16.</w:t>
      </w:r>
      <w:r w:rsidRPr="00956CEC">
        <w:rPr>
          <w:rFonts w:ascii="Times New Roman" w:hAnsi="Times New Roman" w:cs="Times New Roman"/>
          <w:sz w:val="24"/>
          <w:szCs w:val="24"/>
        </w:rPr>
        <w:t xml:space="preserve"> В случае просрочки исполнения </w:t>
      </w:r>
      <w:r w:rsidR="002C5B80" w:rsidRPr="00956CEC">
        <w:rPr>
          <w:rFonts w:ascii="Times New Roman" w:hAnsi="Times New Roman" w:cs="Times New Roman"/>
          <w:sz w:val="24"/>
          <w:szCs w:val="24"/>
        </w:rPr>
        <w:t>Исполнителем</w:t>
      </w:r>
      <w:r w:rsidRPr="00956CEC">
        <w:rPr>
          <w:rFonts w:ascii="Times New Roman" w:hAnsi="Times New Roman" w:cs="Times New Roman"/>
          <w:sz w:val="24"/>
          <w:szCs w:val="24"/>
        </w:rPr>
        <w:t xml:space="preserve"> обязательств, предусмотренных контрактом, а также в иных случаях неисполнения или ненадлежащего исполнения </w:t>
      </w:r>
      <w:r w:rsidR="002C5B80" w:rsidRPr="00956CEC">
        <w:rPr>
          <w:rFonts w:ascii="Times New Roman" w:hAnsi="Times New Roman" w:cs="Times New Roman"/>
          <w:sz w:val="24"/>
          <w:szCs w:val="24"/>
        </w:rPr>
        <w:t>Исполнителем</w:t>
      </w:r>
      <w:r w:rsidRPr="00956CEC">
        <w:rPr>
          <w:rFonts w:ascii="Times New Roman" w:hAnsi="Times New Roman" w:cs="Times New Roman"/>
          <w:sz w:val="24"/>
          <w:szCs w:val="24"/>
        </w:rPr>
        <w:t xml:space="preserve"> обязательств, предусмотренных контрактом, Заказчик направляет </w:t>
      </w:r>
      <w:r w:rsidR="002C5B80" w:rsidRPr="00956CEC">
        <w:rPr>
          <w:rFonts w:ascii="Times New Roman" w:hAnsi="Times New Roman" w:cs="Times New Roman"/>
          <w:sz w:val="24"/>
          <w:szCs w:val="24"/>
        </w:rPr>
        <w:t xml:space="preserve">Исполнителю </w:t>
      </w:r>
      <w:r w:rsidRPr="00956CEC">
        <w:rPr>
          <w:rFonts w:ascii="Times New Roman" w:hAnsi="Times New Roman" w:cs="Times New Roman"/>
          <w:sz w:val="24"/>
          <w:szCs w:val="24"/>
        </w:rPr>
        <w:t>требование об уплате неустоек (штрафов, пеней).</w:t>
      </w:r>
    </w:p>
    <w:p w:rsidR="00A13043" w:rsidRPr="00956CEC" w:rsidRDefault="00A13043" w:rsidP="00A13043">
      <w:pPr>
        <w:autoSpaceDE w:val="0"/>
        <w:autoSpaceDN w:val="0"/>
        <w:adjustRightInd w:val="0"/>
        <w:ind w:firstLine="709"/>
        <w:jc w:val="both"/>
        <w:rPr>
          <w:rFonts w:eastAsiaTheme="minorHAnsi"/>
          <w:lang w:eastAsia="en-US"/>
        </w:rPr>
      </w:pPr>
      <w:r w:rsidRPr="00956CEC">
        <w:rPr>
          <w:rFonts w:eastAsiaTheme="minorHAnsi"/>
          <w:lang w:eastAsia="en-US"/>
        </w:rPr>
        <w:t>7.1</w:t>
      </w:r>
      <w:r w:rsidR="003B6963" w:rsidRPr="00956CEC">
        <w:rPr>
          <w:rFonts w:eastAsiaTheme="minorHAnsi"/>
          <w:lang w:eastAsia="en-US"/>
        </w:rPr>
        <w:t>7</w:t>
      </w:r>
      <w:r w:rsidRPr="00956CEC">
        <w:rPr>
          <w:rFonts w:eastAsiaTheme="minorHAnsi"/>
          <w:lang w:eastAsia="en-US"/>
        </w:rPr>
        <w:t>.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rsidR="00A13043" w:rsidRPr="00956CEC" w:rsidRDefault="00A13043" w:rsidP="00A13043">
      <w:pPr>
        <w:autoSpaceDE w:val="0"/>
        <w:autoSpaceDN w:val="0"/>
        <w:adjustRightInd w:val="0"/>
        <w:ind w:firstLine="709"/>
        <w:jc w:val="both"/>
        <w:rPr>
          <w:rFonts w:eastAsiaTheme="minorHAnsi"/>
          <w:lang w:eastAsia="en-US"/>
        </w:rPr>
      </w:pPr>
      <w:r w:rsidRPr="00956CEC">
        <w:rPr>
          <w:rFonts w:eastAsiaTheme="minorHAnsi"/>
          <w:lang w:eastAsia="en-US"/>
        </w:rPr>
        <w:t>7.1</w:t>
      </w:r>
      <w:r w:rsidR="003B6963" w:rsidRPr="00956CEC">
        <w:rPr>
          <w:rFonts w:eastAsiaTheme="minorHAnsi"/>
          <w:lang w:eastAsia="en-US"/>
        </w:rPr>
        <w:t>8</w:t>
      </w:r>
      <w:r w:rsidRPr="00956CEC">
        <w:rPr>
          <w:rFonts w:eastAsiaTheme="minorHAnsi"/>
          <w:lang w:eastAsia="en-US"/>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A13043" w:rsidRPr="00956CEC" w:rsidRDefault="00A13043" w:rsidP="00A13043">
      <w:pPr>
        <w:autoSpaceDE w:val="0"/>
        <w:autoSpaceDN w:val="0"/>
        <w:adjustRightInd w:val="0"/>
        <w:ind w:firstLine="709"/>
        <w:jc w:val="both"/>
        <w:rPr>
          <w:rFonts w:eastAsiaTheme="minorHAnsi"/>
          <w:lang w:eastAsia="en-US"/>
        </w:rPr>
      </w:pPr>
      <w:r w:rsidRPr="00956CEC">
        <w:rPr>
          <w:rFonts w:eastAsiaTheme="minorHAnsi"/>
          <w:lang w:eastAsia="en-US"/>
        </w:rPr>
        <w:t>7.1</w:t>
      </w:r>
      <w:r w:rsidR="003B6963" w:rsidRPr="00956CEC">
        <w:rPr>
          <w:rFonts w:eastAsiaTheme="minorHAnsi"/>
          <w:lang w:eastAsia="en-US"/>
        </w:rPr>
        <w:t>9</w:t>
      </w:r>
      <w:r w:rsidRPr="00956CEC">
        <w:rPr>
          <w:rFonts w:eastAsiaTheme="minorHAnsi"/>
          <w:lang w:eastAsia="en-US"/>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106D4F" w:rsidRPr="00956CEC" w:rsidRDefault="00106D4F" w:rsidP="00106D4F">
      <w:pPr>
        <w:autoSpaceDE w:val="0"/>
        <w:autoSpaceDN w:val="0"/>
        <w:adjustRightInd w:val="0"/>
        <w:ind w:firstLine="708"/>
        <w:jc w:val="both"/>
        <w:rPr>
          <w:rFonts w:eastAsiaTheme="minorHAnsi"/>
          <w:lang w:eastAsia="en-US"/>
        </w:rPr>
      </w:pPr>
      <w:r w:rsidRPr="00956CEC">
        <w:rPr>
          <w:rFonts w:eastAsiaTheme="minorHAnsi"/>
          <w:lang w:eastAsia="en-US"/>
        </w:rPr>
        <w:t>7.20.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70C81" w:rsidRPr="00956CEC" w:rsidRDefault="00C70C81" w:rsidP="00A77856">
      <w:pPr>
        <w:pStyle w:val="ConsPlusNormal"/>
        <w:jc w:val="center"/>
        <w:rPr>
          <w:rFonts w:ascii="Times New Roman" w:hAnsi="Times New Roman" w:cs="Times New Roman"/>
          <w:sz w:val="24"/>
          <w:szCs w:val="24"/>
        </w:rPr>
      </w:pPr>
    </w:p>
    <w:p w:rsidR="00A77856" w:rsidRPr="00956CEC" w:rsidRDefault="00A77856" w:rsidP="00A77856">
      <w:pPr>
        <w:pStyle w:val="ConsPlusNormal"/>
        <w:jc w:val="center"/>
        <w:rPr>
          <w:rFonts w:ascii="Times New Roman" w:hAnsi="Times New Roman" w:cs="Times New Roman"/>
          <w:sz w:val="24"/>
          <w:szCs w:val="24"/>
        </w:rPr>
      </w:pPr>
      <w:r w:rsidRPr="00956CEC">
        <w:rPr>
          <w:rFonts w:ascii="Times New Roman" w:hAnsi="Times New Roman" w:cs="Times New Roman"/>
          <w:sz w:val="24"/>
          <w:szCs w:val="24"/>
        </w:rPr>
        <w:t>8. Банковское сопровождение контракта</w:t>
      </w:r>
    </w:p>
    <w:p w:rsidR="00C70C81" w:rsidRPr="00956CEC" w:rsidRDefault="00C70C81" w:rsidP="00A77856">
      <w:pPr>
        <w:pStyle w:val="xmsonormal"/>
        <w:shd w:val="clear" w:color="auto" w:fill="FFFFFF"/>
        <w:spacing w:before="0" w:beforeAutospacing="0" w:after="0" w:afterAutospacing="0"/>
        <w:ind w:firstLine="567"/>
        <w:jc w:val="both"/>
      </w:pPr>
    </w:p>
    <w:p w:rsidR="00A77856" w:rsidRPr="00956CEC" w:rsidRDefault="00A77856" w:rsidP="00A77856">
      <w:pPr>
        <w:pStyle w:val="xmsonormal"/>
        <w:shd w:val="clear" w:color="auto" w:fill="FFFFFF"/>
        <w:spacing w:before="0" w:beforeAutospacing="0" w:after="0" w:afterAutospacing="0"/>
        <w:ind w:firstLine="567"/>
        <w:jc w:val="both"/>
        <w:rPr>
          <w:vertAlign w:val="superscript"/>
        </w:rPr>
      </w:pPr>
      <w:r w:rsidRPr="00956CEC">
        <w:t xml:space="preserve">8.1. В течение 15 рабочих дней с момента заключения настоящего контракта Исполнитель обеспечивает заключение договора о Банковском сопровождении контракта и предоставляет Заказчику надлежащим образом заверенную копию такого договора. </w:t>
      </w:r>
      <w:r w:rsidRPr="00956CEC">
        <w:rPr>
          <w:rStyle w:val="a8"/>
        </w:rPr>
        <w:footnoteReference w:id="66"/>
      </w:r>
    </w:p>
    <w:p w:rsidR="00A77856" w:rsidRPr="00956CEC" w:rsidRDefault="00A77856" w:rsidP="00A77856">
      <w:pPr>
        <w:pStyle w:val="xmsonormal"/>
        <w:shd w:val="clear" w:color="auto" w:fill="FFFFFF"/>
        <w:spacing w:before="0" w:beforeAutospacing="0" w:after="0" w:afterAutospacing="0"/>
        <w:ind w:firstLine="567"/>
        <w:jc w:val="both"/>
      </w:pPr>
      <w:r w:rsidRPr="00956CEC">
        <w:t>8.1.1. Договор о Банковском сопровождении контракта должен предусматривать возможность мониторинга Заказчиком состояния счетов, взаиморасчетов между Исполнителем и всеми привлекаемыми им в ходе исполнения контракта соисполнителями (субподрядчиками); проведения мониторинга расчетов, осуществляемых в рамках исполнения контракта на соответствующем счете на основании отчетов, в форме выписки со счета, представляемых уполномоченным Банком.</w:t>
      </w:r>
    </w:p>
    <w:p w:rsidR="00A77856" w:rsidRPr="00956CEC" w:rsidRDefault="00A77856" w:rsidP="00A77856">
      <w:pPr>
        <w:pStyle w:val="xmsonormal"/>
        <w:shd w:val="clear" w:color="auto" w:fill="FFFFFF"/>
        <w:spacing w:before="0" w:beforeAutospacing="0" w:after="0" w:afterAutospacing="0"/>
        <w:ind w:firstLine="567"/>
        <w:jc w:val="both"/>
      </w:pPr>
      <w:r w:rsidRPr="00956CEC">
        <w:t>8.1.2. Исполнитель обязан осуществлять расчеты, связанные с исполнением обязательств по контракту, на соответствующем счете, открытом в Банке, осуществляющем банковское сопровождение контракта.</w:t>
      </w:r>
    </w:p>
    <w:p w:rsidR="00A77856" w:rsidRPr="00956CEC" w:rsidRDefault="00A77856" w:rsidP="00A77856">
      <w:pPr>
        <w:pStyle w:val="xmsonormal"/>
        <w:shd w:val="clear" w:color="auto" w:fill="FFFFFF"/>
        <w:spacing w:before="0" w:beforeAutospacing="0" w:after="0" w:afterAutospacing="0"/>
        <w:ind w:firstLine="567"/>
        <w:jc w:val="both"/>
      </w:pPr>
      <w:r w:rsidRPr="00956CEC">
        <w:t>Договор о банковском сопровождении должен содержать условия, установленные пунктом 13 Правил осуществления банковского сопровождения контрактов, утвержденных постановлением Правительства РФ от 20.09.2014 № 963 «Об осуществлении банковского сопровождения контрактов».</w:t>
      </w:r>
    </w:p>
    <w:p w:rsidR="00A77856" w:rsidRPr="00956CEC" w:rsidRDefault="00A77856" w:rsidP="00A77856">
      <w:pPr>
        <w:pStyle w:val="xmsonormal"/>
        <w:shd w:val="clear" w:color="auto" w:fill="FFFFFF"/>
        <w:spacing w:before="0" w:beforeAutospacing="0" w:after="0" w:afterAutospacing="0"/>
        <w:ind w:firstLine="567"/>
        <w:jc w:val="both"/>
      </w:pPr>
      <w:r w:rsidRPr="00956CEC">
        <w:t>8.1.3. Исполнитель обязан определять в договорах, заключаемых с субподрядчиками,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банковское сопровождение контракта.</w:t>
      </w:r>
    </w:p>
    <w:p w:rsidR="00A77856" w:rsidRPr="00956CEC" w:rsidRDefault="00A77856" w:rsidP="00A77856">
      <w:pPr>
        <w:pStyle w:val="xmsonormal"/>
        <w:shd w:val="clear" w:color="auto" w:fill="FFFFFF"/>
        <w:spacing w:before="0" w:beforeAutospacing="0" w:after="0" w:afterAutospacing="0"/>
        <w:ind w:firstLine="567"/>
        <w:jc w:val="both"/>
      </w:pPr>
      <w:r w:rsidRPr="00956CEC">
        <w:t xml:space="preserve">8.1.4. Исполнитель обязан предоставлять в письменном виде Заказчику и Банку сведения о привлекаемых Исполнителем в рамках исполнения обязательств по контракту </w:t>
      </w:r>
      <w:r w:rsidR="00945FDE" w:rsidRPr="00956CEC">
        <w:t xml:space="preserve">с субподрядчиками, соисполнителями </w:t>
      </w:r>
      <w:r w:rsidRPr="00956CEC">
        <w:t xml:space="preserve">(полное наименование </w:t>
      </w:r>
      <w:r w:rsidR="00FD46D4" w:rsidRPr="00956CEC">
        <w:t xml:space="preserve">субподрядчика, </w:t>
      </w:r>
      <w:r w:rsidRPr="00956CEC">
        <w:t xml:space="preserve">соисполнителя, местонахождение </w:t>
      </w:r>
      <w:r w:rsidR="00FD46D4" w:rsidRPr="00956CEC">
        <w:t xml:space="preserve">субподрядчика, </w:t>
      </w:r>
      <w:r w:rsidRPr="00956CEC">
        <w:t xml:space="preserve">соисполнителя (почтовый адрес), телефоны руководителя и главного бухгалтера, идентификационный номер налогоплательщика и код причины постановки на учет). Срок предоставления указанных сведений составляет не более 5 (пяти) рабочих дней с момента заключения соответствующего договора с </w:t>
      </w:r>
      <w:r w:rsidR="00FD46D4" w:rsidRPr="00956CEC">
        <w:t xml:space="preserve">субподрядчиком, </w:t>
      </w:r>
      <w:r w:rsidRPr="00956CEC">
        <w:t>соисполнителем.</w:t>
      </w:r>
    </w:p>
    <w:p w:rsidR="00A77856" w:rsidRPr="00956CEC" w:rsidRDefault="00A77856" w:rsidP="00A77856">
      <w:pPr>
        <w:widowControl w:val="0"/>
        <w:jc w:val="center"/>
        <w:rPr>
          <w:b/>
        </w:rPr>
      </w:pPr>
    </w:p>
    <w:p w:rsidR="00A77856" w:rsidRPr="00956CEC" w:rsidRDefault="00A77856" w:rsidP="00A77856">
      <w:pPr>
        <w:widowControl w:val="0"/>
        <w:jc w:val="both"/>
      </w:pPr>
      <w:r w:rsidRPr="00956CEC">
        <w:t xml:space="preserve">ЛИБО </w:t>
      </w:r>
    </w:p>
    <w:p w:rsidR="00A77856" w:rsidRPr="00956CEC" w:rsidRDefault="00A77856" w:rsidP="00A77856">
      <w:pPr>
        <w:widowControl w:val="0"/>
        <w:jc w:val="both"/>
      </w:pPr>
    </w:p>
    <w:p w:rsidR="00A77856" w:rsidRPr="00956CEC" w:rsidRDefault="00A77856" w:rsidP="00A77856">
      <w:pPr>
        <w:widowControl w:val="0"/>
        <w:jc w:val="both"/>
      </w:pPr>
      <w:r w:rsidRPr="00956CEC">
        <w:t>Банковское сопровождение контракта не предусмотрено.</w:t>
      </w:r>
    </w:p>
    <w:p w:rsidR="00A77856" w:rsidRPr="00956CEC" w:rsidRDefault="00A77856">
      <w:pPr>
        <w:pStyle w:val="ConsPlusNormal"/>
        <w:jc w:val="both"/>
        <w:rPr>
          <w:rFonts w:ascii="Times New Roman" w:hAnsi="Times New Roman" w:cs="Times New Roman"/>
          <w:sz w:val="24"/>
          <w:szCs w:val="24"/>
        </w:rPr>
      </w:pPr>
    </w:p>
    <w:p w:rsidR="000335A1" w:rsidRPr="00956CEC" w:rsidRDefault="005D4285">
      <w:pPr>
        <w:pStyle w:val="ConsPlusNormal"/>
        <w:jc w:val="center"/>
        <w:outlineLvl w:val="1"/>
        <w:rPr>
          <w:rFonts w:ascii="Times New Roman" w:hAnsi="Times New Roman" w:cs="Times New Roman"/>
          <w:sz w:val="24"/>
          <w:szCs w:val="24"/>
        </w:rPr>
      </w:pPr>
      <w:r w:rsidRPr="00956CEC">
        <w:rPr>
          <w:rFonts w:ascii="Times New Roman" w:hAnsi="Times New Roman" w:cs="Times New Roman"/>
          <w:sz w:val="24"/>
          <w:szCs w:val="24"/>
        </w:rPr>
        <w:t>9</w:t>
      </w:r>
      <w:r w:rsidR="000335A1" w:rsidRPr="00956CEC">
        <w:rPr>
          <w:rFonts w:ascii="Times New Roman" w:hAnsi="Times New Roman" w:cs="Times New Roman"/>
          <w:sz w:val="24"/>
          <w:szCs w:val="24"/>
        </w:rPr>
        <w:t>. Обстоятельства непреодолимой силы</w:t>
      </w:r>
    </w:p>
    <w:p w:rsidR="000335A1" w:rsidRPr="00956CEC" w:rsidRDefault="000335A1">
      <w:pPr>
        <w:pStyle w:val="ConsPlusNormal"/>
        <w:jc w:val="both"/>
        <w:rPr>
          <w:rFonts w:ascii="Times New Roman" w:hAnsi="Times New Roman" w:cs="Times New Roman"/>
          <w:sz w:val="24"/>
          <w:szCs w:val="24"/>
        </w:rPr>
      </w:pPr>
    </w:p>
    <w:p w:rsidR="00A03F0A" w:rsidRPr="00956CEC" w:rsidRDefault="00323CCB" w:rsidP="00A03F0A">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9</w:t>
      </w:r>
      <w:r w:rsidR="00A03F0A" w:rsidRPr="00956CEC">
        <w:rPr>
          <w:rFonts w:ascii="Times New Roman" w:hAnsi="Times New Roman" w:cs="Times New Roman"/>
          <w:sz w:val="24"/>
          <w:szCs w:val="24"/>
        </w:rPr>
        <w:t>.1. Сторона, не исполнившая или ненадлежащим образом исполнившая обязательства по настоящему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A03F0A" w:rsidRPr="00956CEC" w:rsidRDefault="00323CCB" w:rsidP="00A03F0A">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9</w:t>
      </w:r>
      <w:r w:rsidR="00A03F0A" w:rsidRPr="00956CEC">
        <w:rPr>
          <w:rFonts w:ascii="Times New Roman" w:hAnsi="Times New Roman" w:cs="Times New Roman"/>
          <w:sz w:val="24"/>
          <w:szCs w:val="24"/>
        </w:rPr>
        <w:t>.2. О возникновении и прекращении обстоятельства непреодолимой силы Стороны уведомляют друг друга письменно в течение _____ (___)</w:t>
      </w:r>
      <w:r w:rsidR="00926C35" w:rsidRPr="00956CEC">
        <w:rPr>
          <w:rStyle w:val="a8"/>
          <w:rFonts w:ascii="Times New Roman" w:hAnsi="Times New Roman" w:cs="Times New Roman"/>
          <w:sz w:val="24"/>
          <w:szCs w:val="24"/>
        </w:rPr>
        <w:footnoteReference w:id="67"/>
      </w:r>
      <w:r w:rsidR="00A03F0A" w:rsidRPr="00956CEC">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w:t>
      </w:r>
      <w:r w:rsidR="00124274" w:rsidRPr="00956CEC">
        <w:rPr>
          <w:rFonts w:ascii="Times New Roman" w:hAnsi="Times New Roman" w:cs="Times New Roman"/>
          <w:sz w:val="24"/>
          <w:szCs w:val="24"/>
        </w:rPr>
        <w:t>ие обязательства по настоящему к</w:t>
      </w:r>
      <w:r w:rsidR="00A03F0A" w:rsidRPr="00956CEC">
        <w:rPr>
          <w:rFonts w:ascii="Times New Roman" w:hAnsi="Times New Roman" w:cs="Times New Roman"/>
          <w:sz w:val="24"/>
          <w:szCs w:val="24"/>
        </w:rPr>
        <w:t xml:space="preserve">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 </w:t>
      </w:r>
    </w:p>
    <w:p w:rsidR="00A03F0A" w:rsidRPr="00956CEC" w:rsidRDefault="00323CCB" w:rsidP="00A03F0A">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9</w:t>
      </w:r>
      <w:r w:rsidR="00A03F0A" w:rsidRPr="00956CEC">
        <w:rPr>
          <w:rFonts w:ascii="Times New Roman" w:hAnsi="Times New Roman" w:cs="Times New Roman"/>
          <w:sz w:val="24"/>
          <w:szCs w:val="24"/>
        </w:rPr>
        <w:t xml:space="preserve">.3.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A03F0A" w:rsidRPr="00956CEC" w:rsidRDefault="00323CCB" w:rsidP="00A03F0A">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9</w:t>
      </w:r>
      <w:r w:rsidR="00A03F0A" w:rsidRPr="00956CEC">
        <w:rPr>
          <w:rFonts w:ascii="Times New Roman" w:hAnsi="Times New Roman" w:cs="Times New Roman"/>
          <w:sz w:val="24"/>
          <w:szCs w:val="24"/>
        </w:rPr>
        <w:t xml:space="preserve">.4. Если одна из Сторон не направит или несвоевременно направит документы, указанные в пунктах </w:t>
      </w:r>
      <w:r w:rsidRPr="00956CEC">
        <w:rPr>
          <w:rFonts w:ascii="Times New Roman" w:hAnsi="Times New Roman" w:cs="Times New Roman"/>
          <w:sz w:val="24"/>
          <w:szCs w:val="24"/>
        </w:rPr>
        <w:t>9</w:t>
      </w:r>
      <w:r w:rsidR="00A03F0A" w:rsidRPr="00956CEC">
        <w:rPr>
          <w:rFonts w:ascii="Times New Roman" w:hAnsi="Times New Roman" w:cs="Times New Roman"/>
          <w:sz w:val="24"/>
          <w:szCs w:val="24"/>
        </w:rPr>
        <w:t>.2-</w:t>
      </w:r>
      <w:r w:rsidRPr="00956CEC">
        <w:rPr>
          <w:rFonts w:ascii="Times New Roman" w:hAnsi="Times New Roman" w:cs="Times New Roman"/>
          <w:sz w:val="24"/>
          <w:szCs w:val="24"/>
        </w:rPr>
        <w:t>9</w:t>
      </w:r>
      <w:r w:rsidR="00A03F0A" w:rsidRPr="00956CEC">
        <w:rPr>
          <w:rFonts w:ascii="Times New Roman" w:hAnsi="Times New Roman" w:cs="Times New Roman"/>
          <w:sz w:val="24"/>
          <w:szCs w:val="24"/>
        </w:rPr>
        <w:t>.3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A03F0A" w:rsidRPr="00956CEC" w:rsidRDefault="00323CCB" w:rsidP="00C70C81">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9</w:t>
      </w:r>
      <w:r w:rsidR="00A03F0A" w:rsidRPr="00956CEC">
        <w:rPr>
          <w:rFonts w:ascii="Times New Roman" w:hAnsi="Times New Roman" w:cs="Times New Roman"/>
          <w:sz w:val="24"/>
          <w:szCs w:val="24"/>
        </w:rPr>
        <w:t>.5. В случае, если обстоятельства непреодолимой силы будут сохраняться более _____ (___)</w:t>
      </w:r>
      <w:r w:rsidR="00926C35" w:rsidRPr="00956CEC">
        <w:rPr>
          <w:rStyle w:val="a8"/>
          <w:rFonts w:ascii="Times New Roman" w:hAnsi="Times New Roman" w:cs="Times New Roman"/>
          <w:sz w:val="24"/>
          <w:szCs w:val="24"/>
        </w:rPr>
        <w:footnoteReference w:id="68"/>
      </w:r>
      <w:r w:rsidR="00926C35" w:rsidRPr="00956CEC">
        <w:rPr>
          <w:rFonts w:ascii="Times New Roman" w:hAnsi="Times New Roman" w:cs="Times New Roman"/>
          <w:sz w:val="24"/>
          <w:szCs w:val="24"/>
        </w:rPr>
        <w:t xml:space="preserve"> </w:t>
      </w:r>
      <w:r w:rsidR="00A03F0A" w:rsidRPr="00956CEC">
        <w:rPr>
          <w:rFonts w:ascii="Times New Roman" w:hAnsi="Times New Roman" w:cs="Times New Roman"/>
          <w:sz w:val="24"/>
          <w:szCs w:val="24"/>
        </w:rPr>
        <w:t>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3D1BA5" w:rsidRDefault="003D1BA5" w:rsidP="0099075B">
      <w:pPr>
        <w:pStyle w:val="HEADERTEXT"/>
        <w:spacing w:line="276" w:lineRule="auto"/>
        <w:jc w:val="center"/>
        <w:rPr>
          <w:rFonts w:ascii="Times New Roman" w:hAnsi="Times New Roman" w:cs="Times New Roman"/>
          <w:color w:val="auto"/>
          <w:sz w:val="24"/>
          <w:szCs w:val="24"/>
        </w:rPr>
      </w:pPr>
    </w:p>
    <w:p w:rsidR="003D1BA5" w:rsidRDefault="003D1BA5" w:rsidP="0099075B">
      <w:pPr>
        <w:pStyle w:val="HEADERTEXT"/>
        <w:spacing w:line="276" w:lineRule="auto"/>
        <w:jc w:val="center"/>
        <w:rPr>
          <w:rFonts w:ascii="Times New Roman" w:hAnsi="Times New Roman" w:cs="Times New Roman"/>
          <w:color w:val="auto"/>
          <w:sz w:val="24"/>
          <w:szCs w:val="24"/>
        </w:rPr>
      </w:pPr>
    </w:p>
    <w:p w:rsidR="0099075B" w:rsidRPr="00956CEC" w:rsidRDefault="00A57462" w:rsidP="0099075B">
      <w:pPr>
        <w:pStyle w:val="HEADERTEXT"/>
        <w:spacing w:line="276" w:lineRule="auto"/>
        <w:jc w:val="center"/>
        <w:rPr>
          <w:rFonts w:ascii="Times New Roman" w:hAnsi="Times New Roman" w:cs="Times New Roman"/>
          <w:bCs/>
          <w:color w:val="auto"/>
          <w:sz w:val="24"/>
          <w:szCs w:val="24"/>
        </w:rPr>
      </w:pPr>
      <w:r w:rsidRPr="00956CEC">
        <w:rPr>
          <w:rFonts w:ascii="Times New Roman" w:hAnsi="Times New Roman" w:cs="Times New Roman"/>
          <w:color w:val="auto"/>
          <w:sz w:val="24"/>
          <w:szCs w:val="24"/>
        </w:rPr>
        <w:t>10</w:t>
      </w:r>
      <w:r w:rsidR="000335A1" w:rsidRPr="00956CEC">
        <w:rPr>
          <w:rFonts w:ascii="Times New Roman" w:hAnsi="Times New Roman" w:cs="Times New Roman"/>
          <w:color w:val="auto"/>
          <w:sz w:val="24"/>
          <w:szCs w:val="24"/>
        </w:rPr>
        <w:t xml:space="preserve">. </w:t>
      </w:r>
      <w:r w:rsidR="0099075B" w:rsidRPr="00956CEC">
        <w:rPr>
          <w:rFonts w:ascii="Times New Roman" w:hAnsi="Times New Roman" w:cs="Times New Roman"/>
          <w:bCs/>
          <w:color w:val="auto"/>
          <w:sz w:val="24"/>
          <w:szCs w:val="24"/>
        </w:rPr>
        <w:t>Рассмотрение и разрешение споров.</w:t>
      </w:r>
    </w:p>
    <w:p w:rsidR="000335A1" w:rsidRPr="00956CEC" w:rsidRDefault="000335A1">
      <w:pPr>
        <w:pStyle w:val="ConsPlusNormal"/>
        <w:jc w:val="both"/>
        <w:rPr>
          <w:rFonts w:ascii="Times New Roman" w:hAnsi="Times New Roman" w:cs="Times New Roman"/>
          <w:sz w:val="24"/>
          <w:szCs w:val="24"/>
        </w:rPr>
      </w:pPr>
    </w:p>
    <w:p w:rsidR="0099075B" w:rsidRPr="00956CEC" w:rsidRDefault="0099075B" w:rsidP="0099075B">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10.1. Все споры, возникающие из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онтракта, Стороны могут разрешать путем переговоров.</w:t>
      </w:r>
    </w:p>
    <w:p w:rsidR="0099075B" w:rsidRPr="00956CEC" w:rsidRDefault="0099075B" w:rsidP="0099075B">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10.2. Все споры, возникающие из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онтракта, подлежат передаче на разрешение _____________</w:t>
      </w:r>
      <w:r w:rsidRPr="00956CEC">
        <w:rPr>
          <w:rFonts w:ascii="Times New Roman" w:hAnsi="Times New Roman" w:cs="Times New Roman"/>
          <w:noProof/>
          <w:position w:val="-8"/>
          <w:sz w:val="24"/>
          <w:szCs w:val="24"/>
        </w:rPr>
        <w:t xml:space="preserve"> </w:t>
      </w:r>
      <w:r w:rsidRPr="00956CEC">
        <w:rPr>
          <w:rStyle w:val="a8"/>
          <w:rFonts w:ascii="Times New Roman" w:hAnsi="Times New Roman" w:cs="Times New Roman"/>
          <w:noProof/>
          <w:position w:val="-8"/>
          <w:sz w:val="24"/>
          <w:szCs w:val="24"/>
        </w:rPr>
        <w:footnoteReference w:id="69"/>
      </w:r>
      <w:r w:rsidRPr="00956CEC">
        <w:rPr>
          <w:rFonts w:ascii="Times New Roman" w:hAnsi="Times New Roman" w:cs="Times New Roman"/>
          <w:noProof/>
          <w:position w:val="-8"/>
          <w:sz w:val="24"/>
          <w:szCs w:val="24"/>
        </w:rPr>
        <w:t xml:space="preserve"> </w:t>
      </w:r>
      <w:r w:rsidRPr="00956CEC">
        <w:rPr>
          <w:rFonts w:ascii="Times New Roman" w:hAnsi="Times New Roman" w:cs="Times New Roman"/>
          <w:sz w:val="24"/>
          <w:szCs w:val="24"/>
        </w:rPr>
        <w:t xml:space="preserve">в соответствии с действующим законодательством Российской Федерации и настоящим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онтрактом. </w:t>
      </w:r>
    </w:p>
    <w:p w:rsidR="0099075B" w:rsidRPr="00956CEC" w:rsidRDefault="0099075B" w:rsidP="004E14F8">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10.3. До передачи спора на разрешение ____________</w:t>
      </w:r>
      <w:r w:rsidRPr="00956CEC">
        <w:rPr>
          <w:rFonts w:ascii="Times New Roman" w:hAnsi="Times New Roman" w:cs="Times New Roman"/>
          <w:noProof/>
          <w:position w:val="-8"/>
          <w:sz w:val="24"/>
          <w:szCs w:val="24"/>
        </w:rPr>
        <w:t xml:space="preserve"> </w:t>
      </w:r>
      <w:r w:rsidRPr="00956CEC">
        <w:rPr>
          <w:rStyle w:val="a8"/>
          <w:rFonts w:ascii="Times New Roman" w:hAnsi="Times New Roman" w:cs="Times New Roman"/>
          <w:noProof/>
          <w:position w:val="-8"/>
          <w:sz w:val="24"/>
          <w:szCs w:val="24"/>
        </w:rPr>
        <w:footnoteReference w:id="70"/>
      </w:r>
      <w:r w:rsidRPr="00956CEC">
        <w:rPr>
          <w:rFonts w:ascii="Times New Roman" w:hAnsi="Times New Roman" w:cs="Times New Roman"/>
          <w:noProof/>
          <w:position w:val="-8"/>
          <w:sz w:val="24"/>
          <w:szCs w:val="24"/>
        </w:rPr>
        <w:t xml:space="preserve"> </w:t>
      </w:r>
      <w:r w:rsidRPr="00956CEC">
        <w:rPr>
          <w:rFonts w:ascii="Times New Roman" w:hAnsi="Times New Roman" w:cs="Times New Roman"/>
          <w:sz w:val="24"/>
          <w:szCs w:val="24"/>
        </w:rPr>
        <w:t xml:space="preserve">Стороны принимают предусмотренные настоящим разделом меры по досудебному урегулированию спора, за исключением дел, для которых </w:t>
      </w:r>
      <w:r w:rsidR="004E14F8" w:rsidRPr="004E14F8">
        <w:rPr>
          <w:rFonts w:ascii="Times New Roman" w:hAnsi="Times New Roman" w:cs="Times New Roman"/>
          <w:sz w:val="24"/>
          <w:szCs w:val="24"/>
        </w:rPr>
        <w:t xml:space="preserve">согласно части 5 статьи 4 Арбитражного процессуального кодекса Российской Федерации </w:t>
      </w:r>
      <w:r w:rsidRPr="00956CEC">
        <w:rPr>
          <w:rFonts w:ascii="Times New Roman" w:hAnsi="Times New Roman" w:cs="Times New Roman"/>
          <w:sz w:val="24"/>
          <w:szCs w:val="24"/>
        </w:rPr>
        <w:t xml:space="preserve">принятие сторонами мер по досудебному урегулированию не является обязательным. </w:t>
      </w:r>
    </w:p>
    <w:p w:rsidR="00A03F0A" w:rsidRPr="00956CEC" w:rsidRDefault="0099075B" w:rsidP="0099075B">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w:t>
      </w:r>
      <w:r w:rsidR="00A03F0A" w:rsidRPr="00956CEC">
        <w:rPr>
          <w:rFonts w:ascii="Times New Roman" w:hAnsi="Times New Roman" w:cs="Times New Roman"/>
          <w:sz w:val="24"/>
          <w:szCs w:val="24"/>
        </w:rPr>
        <w:t>.4. Претензия должна быть составлена в письменной форме и направлена одной Стороной другой Стороне по адресу Стороны-адре</w:t>
      </w:r>
      <w:r w:rsidR="00124274" w:rsidRPr="00956CEC">
        <w:rPr>
          <w:rFonts w:ascii="Times New Roman" w:hAnsi="Times New Roman" w:cs="Times New Roman"/>
          <w:sz w:val="24"/>
          <w:szCs w:val="24"/>
        </w:rPr>
        <w:t>сата, установленному настоящим к</w:t>
      </w:r>
      <w:r w:rsidR="00A03F0A" w:rsidRPr="00956CEC">
        <w:rPr>
          <w:rFonts w:ascii="Times New Roman" w:hAnsi="Times New Roman" w:cs="Times New Roman"/>
          <w:sz w:val="24"/>
          <w:szCs w:val="24"/>
        </w:rPr>
        <w:t>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w:t>
      </w:r>
      <w:r w:rsidRPr="00956CEC">
        <w:rPr>
          <w:rFonts w:ascii="Times New Roman" w:hAnsi="Times New Roman" w:cs="Times New Roman"/>
          <w:sz w:val="24"/>
          <w:szCs w:val="24"/>
        </w:rPr>
        <w:t xml:space="preserve">ся в соответствии с гражданским </w:t>
      </w:r>
      <w:r w:rsidR="00A03F0A" w:rsidRPr="00956CEC">
        <w:rPr>
          <w:rFonts w:ascii="Times New Roman" w:hAnsi="Times New Roman" w:cs="Times New Roman"/>
          <w:sz w:val="24"/>
          <w:szCs w:val="24"/>
        </w:rPr>
        <w:t xml:space="preserve">законодательством Российской Федерации </w:t>
      </w:r>
      <w:r w:rsidR="00A03F0A" w:rsidRPr="00956CEC">
        <w:rPr>
          <w:rStyle w:val="a8"/>
          <w:rFonts w:ascii="Times New Roman" w:hAnsi="Times New Roman" w:cs="Times New Roman"/>
          <w:sz w:val="24"/>
          <w:szCs w:val="24"/>
        </w:rPr>
        <w:footnoteReference w:id="71"/>
      </w:r>
      <w:r w:rsidR="00A03F0A" w:rsidRPr="00956CEC">
        <w:rPr>
          <w:rFonts w:ascii="Times New Roman" w:hAnsi="Times New Roman" w:cs="Times New Roman"/>
          <w:sz w:val="24"/>
          <w:szCs w:val="24"/>
        </w:rPr>
        <w:t xml:space="preserve">. </w:t>
      </w:r>
    </w:p>
    <w:p w:rsidR="00A03F0A" w:rsidRPr="00956CEC" w:rsidRDefault="0099075B" w:rsidP="0099075B">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w:t>
      </w:r>
      <w:r w:rsidR="00A03F0A" w:rsidRPr="00956CEC">
        <w:rPr>
          <w:rFonts w:ascii="Times New Roman" w:hAnsi="Times New Roman" w:cs="Times New Roman"/>
          <w:sz w:val="24"/>
          <w:szCs w:val="24"/>
        </w:rPr>
        <w:t xml:space="preserve">.5. Сторона должна дать в письменной форме ответ на претензию по существу в срок не позднее </w:t>
      </w:r>
      <w:r w:rsidRPr="00956CEC">
        <w:rPr>
          <w:rFonts w:ascii="Times New Roman" w:hAnsi="Times New Roman" w:cs="Times New Roman"/>
          <w:sz w:val="24"/>
          <w:szCs w:val="24"/>
        </w:rPr>
        <w:t>____</w:t>
      </w:r>
      <w:r w:rsidRPr="00956CEC">
        <w:rPr>
          <w:rStyle w:val="a8"/>
          <w:rFonts w:ascii="Times New Roman" w:hAnsi="Times New Roman" w:cs="Times New Roman"/>
          <w:sz w:val="24"/>
          <w:szCs w:val="24"/>
        </w:rPr>
        <w:footnoteReference w:id="72"/>
      </w:r>
      <w:r w:rsidR="00A03F0A" w:rsidRPr="00956CEC">
        <w:rPr>
          <w:rFonts w:ascii="Times New Roman" w:hAnsi="Times New Roman" w:cs="Times New Roman"/>
          <w:sz w:val="24"/>
          <w:szCs w:val="24"/>
        </w:rPr>
        <w:t xml:space="preserve"> рабочих дней с даты получения претензии. </w:t>
      </w:r>
    </w:p>
    <w:p w:rsidR="00A03F0A" w:rsidRPr="00956CEC" w:rsidRDefault="0099075B" w:rsidP="0099075B">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w:t>
      </w:r>
      <w:r w:rsidR="00A03F0A" w:rsidRPr="00956CEC">
        <w:rPr>
          <w:rFonts w:ascii="Times New Roman" w:hAnsi="Times New Roman" w:cs="Times New Roman"/>
          <w:sz w:val="24"/>
          <w:szCs w:val="24"/>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A03F0A" w:rsidRPr="00956CEC" w:rsidRDefault="0099075B" w:rsidP="00A03F0A">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w:t>
      </w:r>
      <w:r w:rsidR="00A03F0A" w:rsidRPr="00956CEC">
        <w:rPr>
          <w:rFonts w:ascii="Times New Roman" w:hAnsi="Times New Roman" w:cs="Times New Roman"/>
          <w:sz w:val="24"/>
          <w:szCs w:val="24"/>
        </w:rPr>
        <w:t>.7. Если претензия содержит требования в денежном выражении, в претензии указывается истребуемая денежная сумма и ее полный и обоснованный расчет.</w:t>
      </w:r>
    </w:p>
    <w:p w:rsidR="00A03F0A" w:rsidRPr="00956CEC" w:rsidRDefault="0099075B" w:rsidP="00A03F0A">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w:t>
      </w:r>
      <w:r w:rsidR="00A03F0A" w:rsidRPr="00956CEC">
        <w:rPr>
          <w:rFonts w:ascii="Times New Roman" w:hAnsi="Times New Roman" w:cs="Times New Roman"/>
          <w:sz w:val="24"/>
          <w:szCs w:val="24"/>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A03F0A" w:rsidRPr="00956CEC" w:rsidRDefault="0099075B" w:rsidP="00A03F0A">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w:t>
      </w:r>
      <w:r w:rsidR="00A03F0A" w:rsidRPr="00956CEC">
        <w:rPr>
          <w:rFonts w:ascii="Times New Roman" w:hAnsi="Times New Roman" w:cs="Times New Roman"/>
          <w:sz w:val="24"/>
          <w:szCs w:val="24"/>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A03F0A" w:rsidRPr="00956CEC" w:rsidRDefault="0099075B" w:rsidP="00A03F0A">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w:t>
      </w:r>
      <w:r w:rsidR="00A03F0A" w:rsidRPr="00956CEC">
        <w:rPr>
          <w:rFonts w:ascii="Times New Roman" w:hAnsi="Times New Roman" w:cs="Times New Roman"/>
          <w:sz w:val="24"/>
          <w:szCs w:val="24"/>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006370B9" w:rsidRPr="00956CEC">
        <w:rPr>
          <w:rFonts w:ascii="Times New Roman" w:hAnsi="Times New Roman" w:cs="Times New Roman"/>
          <w:sz w:val="24"/>
          <w:szCs w:val="24"/>
        </w:rPr>
        <w:t>______________________</w:t>
      </w:r>
      <w:r w:rsidR="00A03F0A" w:rsidRPr="00956CEC">
        <w:rPr>
          <w:rFonts w:ascii="Times New Roman" w:hAnsi="Times New Roman" w:cs="Times New Roman"/>
          <w:sz w:val="24"/>
          <w:szCs w:val="24"/>
        </w:rPr>
        <w:t>.</w:t>
      </w:r>
      <w:r w:rsidR="006370B9" w:rsidRPr="00956CEC">
        <w:rPr>
          <w:rStyle w:val="a8"/>
          <w:rFonts w:ascii="Times New Roman" w:hAnsi="Times New Roman" w:cs="Times New Roman"/>
          <w:sz w:val="24"/>
          <w:szCs w:val="24"/>
        </w:rPr>
        <w:footnoteReference w:id="73"/>
      </w:r>
    </w:p>
    <w:p w:rsidR="00FC7017" w:rsidRPr="00956CEC" w:rsidRDefault="00FC7017" w:rsidP="00A03F0A">
      <w:pPr>
        <w:pStyle w:val="ConsPlusNormal"/>
        <w:ind w:firstLine="709"/>
        <w:jc w:val="both"/>
        <w:rPr>
          <w:rFonts w:ascii="Times New Roman" w:hAnsi="Times New Roman" w:cs="Times New Roman"/>
          <w:sz w:val="24"/>
          <w:szCs w:val="24"/>
        </w:rPr>
      </w:pPr>
    </w:p>
    <w:p w:rsidR="00FC7017" w:rsidRPr="00956CEC" w:rsidRDefault="00FC7017" w:rsidP="00FC7017">
      <w:pPr>
        <w:pStyle w:val="HEADERTEXT"/>
        <w:spacing w:line="276" w:lineRule="auto"/>
        <w:jc w:val="center"/>
        <w:rPr>
          <w:rFonts w:ascii="Times New Roman" w:hAnsi="Times New Roman" w:cs="Times New Roman"/>
          <w:bCs/>
          <w:color w:val="auto"/>
          <w:sz w:val="24"/>
          <w:szCs w:val="24"/>
        </w:rPr>
      </w:pPr>
      <w:r w:rsidRPr="00956CEC">
        <w:rPr>
          <w:rFonts w:ascii="Times New Roman" w:hAnsi="Times New Roman" w:cs="Times New Roman"/>
          <w:color w:val="auto"/>
          <w:sz w:val="24"/>
          <w:szCs w:val="24"/>
        </w:rPr>
        <w:t xml:space="preserve">11. </w:t>
      </w:r>
      <w:r w:rsidRPr="00956CEC">
        <w:rPr>
          <w:rFonts w:ascii="Times New Roman" w:hAnsi="Times New Roman" w:cs="Times New Roman"/>
          <w:bCs/>
          <w:color w:val="auto"/>
          <w:sz w:val="24"/>
          <w:szCs w:val="24"/>
        </w:rPr>
        <w:t xml:space="preserve">Срок действия и порядок изменения, расторжения </w:t>
      </w:r>
      <w:r w:rsidR="006A7155" w:rsidRPr="00956CEC">
        <w:rPr>
          <w:rFonts w:ascii="Times New Roman" w:hAnsi="Times New Roman" w:cs="Times New Roman"/>
          <w:bCs/>
          <w:color w:val="auto"/>
          <w:sz w:val="24"/>
          <w:szCs w:val="24"/>
        </w:rPr>
        <w:t>к</w:t>
      </w:r>
      <w:r w:rsidRPr="00956CEC">
        <w:rPr>
          <w:rFonts w:ascii="Times New Roman" w:hAnsi="Times New Roman" w:cs="Times New Roman"/>
          <w:bCs/>
          <w:color w:val="auto"/>
          <w:sz w:val="24"/>
          <w:szCs w:val="24"/>
        </w:rPr>
        <w:t>онтракта.</w:t>
      </w:r>
    </w:p>
    <w:p w:rsidR="00FC7017" w:rsidRPr="00956CEC" w:rsidRDefault="00FC7017" w:rsidP="00FC7017">
      <w:pPr>
        <w:pStyle w:val="ConsPlusNormal"/>
        <w:ind w:firstLine="709"/>
        <w:jc w:val="center"/>
        <w:rPr>
          <w:rFonts w:ascii="Times New Roman" w:hAnsi="Times New Roman" w:cs="Times New Roman"/>
          <w:sz w:val="24"/>
          <w:szCs w:val="24"/>
        </w:rPr>
      </w:pPr>
      <w:r w:rsidRPr="00956CEC">
        <w:rPr>
          <w:rFonts w:ascii="Times New Roman" w:hAnsi="Times New Roman" w:cs="Times New Roman"/>
          <w:sz w:val="24"/>
          <w:szCs w:val="24"/>
        </w:rPr>
        <w:t xml:space="preserve"> </w:t>
      </w:r>
    </w:p>
    <w:p w:rsidR="00FC7017" w:rsidRPr="00956CEC" w:rsidRDefault="00FC7017" w:rsidP="00FC7017">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11.1. Настоящий контракт считается заключенным с момента, предусмотренного частью 8 статьи 83.2 </w:t>
      </w:r>
      <w:r w:rsidR="0042226C" w:rsidRPr="00956CEC">
        <w:rPr>
          <w:rFonts w:ascii="Times New Roman" w:hAnsi="Times New Roman" w:cs="Times New Roman"/>
          <w:sz w:val="24"/>
          <w:szCs w:val="24"/>
        </w:rPr>
        <w:t>З</w:t>
      </w:r>
      <w:r w:rsidRPr="00956CEC">
        <w:rPr>
          <w:rFonts w:ascii="Times New Roman" w:hAnsi="Times New Roman" w:cs="Times New Roman"/>
          <w:sz w:val="24"/>
          <w:szCs w:val="24"/>
        </w:rPr>
        <w:t>акона № 44-ФЗ и действует по __ _______ 20__ г.(включительно), а в части неисполненных обязательств – до полного их исполнения Сторонами</w:t>
      </w:r>
      <w:r w:rsidRPr="00956CEC">
        <w:rPr>
          <w:rStyle w:val="a8"/>
          <w:rFonts w:ascii="Times New Roman" w:hAnsi="Times New Roman" w:cs="Times New Roman"/>
          <w:sz w:val="24"/>
          <w:szCs w:val="24"/>
        </w:rPr>
        <w:footnoteReference w:id="74"/>
      </w:r>
      <w:r w:rsidRPr="00956CEC">
        <w:rPr>
          <w:rFonts w:ascii="Times New Roman" w:hAnsi="Times New Roman" w:cs="Times New Roman"/>
          <w:sz w:val="24"/>
          <w:szCs w:val="24"/>
        </w:rPr>
        <w:t xml:space="preserve">. </w:t>
      </w:r>
    </w:p>
    <w:p w:rsidR="00FC7017" w:rsidRPr="00956CEC" w:rsidRDefault="00FC7017" w:rsidP="00FC7017">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Окончание срока действия настоящего контракта не влечет прекращения неисполненных обязательств Сторон по настоящему контракту.</w:t>
      </w:r>
    </w:p>
    <w:p w:rsidR="00FC7017" w:rsidRPr="00956CEC" w:rsidRDefault="00FC7017" w:rsidP="00FC7017">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11.2. Настоящий к</w:t>
      </w:r>
      <w:r w:rsidRPr="00956CEC">
        <w:rPr>
          <w:rFonts w:ascii="Times New Roman" w:hAnsi="Times New Roman"/>
          <w:sz w:val="24"/>
          <w:szCs w:val="24"/>
        </w:rPr>
        <w:t>онтракт подлежит обязательной регистрации в Реестре контрактов, заключенных заказчиками, в порядке, установленном законодательством Российской Федерации о контрактной системе в сфере закупок.</w:t>
      </w:r>
    </w:p>
    <w:p w:rsidR="00FC7017" w:rsidRPr="00956CEC" w:rsidRDefault="00FC7017" w:rsidP="00FC7017">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11.3. Все Изменения и дополнения по основаниям, предусмотренным настоящим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онтрактом, вносятся по соглашению Сторон, которое оформляется соответствующим дополнительным Соглашением и является неотъемлемой частью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онтракта.</w:t>
      </w:r>
    </w:p>
    <w:p w:rsidR="00240751" w:rsidRPr="00956CEC" w:rsidRDefault="00240751" w:rsidP="00240751">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Изменение условий </w:t>
      </w:r>
      <w:r w:rsidR="006370B9" w:rsidRPr="00956CEC">
        <w:rPr>
          <w:rFonts w:ascii="Times New Roman" w:hAnsi="Times New Roman" w:cs="Times New Roman"/>
          <w:sz w:val="24"/>
          <w:szCs w:val="24"/>
        </w:rPr>
        <w:t xml:space="preserve">настоящего </w:t>
      </w:r>
      <w:r w:rsidRPr="00956CEC">
        <w:rPr>
          <w:rFonts w:ascii="Times New Roman" w:hAnsi="Times New Roman" w:cs="Times New Roman"/>
          <w:sz w:val="24"/>
          <w:szCs w:val="24"/>
        </w:rPr>
        <w:t xml:space="preserve">контракта при его исполнении не допускается, за исключением случаев, предусмотренных </w:t>
      </w:r>
      <w:r w:rsidR="006370B9" w:rsidRPr="00956CEC">
        <w:rPr>
          <w:rFonts w:ascii="Times New Roman" w:hAnsi="Times New Roman" w:cs="Times New Roman"/>
          <w:sz w:val="24"/>
          <w:szCs w:val="24"/>
        </w:rPr>
        <w:t xml:space="preserve">статьей 95 </w:t>
      </w:r>
      <w:r w:rsidR="0042226C" w:rsidRPr="00956CEC">
        <w:rPr>
          <w:rFonts w:ascii="Times New Roman" w:hAnsi="Times New Roman" w:cs="Times New Roman"/>
          <w:color w:val="000000" w:themeColor="text1"/>
          <w:sz w:val="24"/>
          <w:szCs w:val="24"/>
        </w:rPr>
        <w:t>З</w:t>
      </w:r>
      <w:r w:rsidRPr="00956CEC">
        <w:rPr>
          <w:rFonts w:ascii="Times New Roman" w:hAnsi="Times New Roman" w:cs="Times New Roman"/>
          <w:color w:val="000000" w:themeColor="text1"/>
          <w:sz w:val="24"/>
          <w:szCs w:val="24"/>
        </w:rPr>
        <w:t>акон</w:t>
      </w:r>
      <w:r w:rsidR="006370B9" w:rsidRPr="00956CEC">
        <w:rPr>
          <w:rFonts w:ascii="Times New Roman" w:hAnsi="Times New Roman" w:cs="Times New Roman"/>
          <w:color w:val="000000" w:themeColor="text1"/>
          <w:sz w:val="24"/>
          <w:szCs w:val="24"/>
        </w:rPr>
        <w:t>а</w:t>
      </w:r>
      <w:r w:rsidRPr="00956CEC">
        <w:rPr>
          <w:rFonts w:ascii="Times New Roman" w:hAnsi="Times New Roman" w:cs="Times New Roman"/>
          <w:color w:val="000000" w:themeColor="text1"/>
          <w:sz w:val="24"/>
          <w:szCs w:val="24"/>
        </w:rPr>
        <w:t xml:space="preserve"> № </w:t>
      </w:r>
      <w:r w:rsidRPr="00956CEC">
        <w:rPr>
          <w:rFonts w:ascii="Times New Roman" w:hAnsi="Times New Roman" w:cs="Times New Roman"/>
          <w:sz w:val="24"/>
          <w:szCs w:val="24"/>
        </w:rPr>
        <w:t>44-ФЗ.</w:t>
      </w:r>
    </w:p>
    <w:p w:rsidR="00FC7017" w:rsidRPr="00956CEC" w:rsidRDefault="00FC7017" w:rsidP="00FC7017">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11.4. Расторжение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допускается по соглашению Сторон, по решению суда, в случае одностороннего отказа Стороны от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в соответствии с гражданским законодательством Российской Федерации. При этом факт подписания Сторонами соглашения о расторжении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онтракта не освобождает Стороны от обязанностей урегулирования взаимных расчетов.</w:t>
      </w:r>
    </w:p>
    <w:p w:rsidR="00240751" w:rsidRPr="00956CEC" w:rsidRDefault="00240751">
      <w:pPr>
        <w:pStyle w:val="ConsPlusNormal"/>
        <w:jc w:val="center"/>
        <w:outlineLvl w:val="1"/>
        <w:rPr>
          <w:rFonts w:ascii="Times New Roman" w:hAnsi="Times New Roman" w:cs="Times New Roman"/>
          <w:sz w:val="24"/>
          <w:szCs w:val="24"/>
        </w:rPr>
      </w:pPr>
    </w:p>
    <w:p w:rsidR="00A03F0A" w:rsidRPr="00956CEC" w:rsidRDefault="001772EE" w:rsidP="001772EE">
      <w:pPr>
        <w:pStyle w:val="ConsPlusNormal"/>
        <w:ind w:firstLine="709"/>
        <w:jc w:val="center"/>
        <w:rPr>
          <w:rFonts w:ascii="Times New Roman" w:hAnsi="Times New Roman" w:cs="Times New Roman"/>
          <w:color w:val="000000" w:themeColor="text1"/>
          <w:sz w:val="24"/>
          <w:szCs w:val="24"/>
        </w:rPr>
      </w:pPr>
      <w:r w:rsidRPr="00956CEC">
        <w:rPr>
          <w:rFonts w:ascii="Times New Roman" w:hAnsi="Times New Roman" w:cs="Times New Roman"/>
          <w:color w:val="000000" w:themeColor="text1"/>
          <w:sz w:val="24"/>
          <w:szCs w:val="24"/>
        </w:rPr>
        <w:t>12. Прочие положения</w:t>
      </w:r>
    </w:p>
    <w:p w:rsidR="001772EE" w:rsidRPr="00956CEC" w:rsidRDefault="001772EE" w:rsidP="001772EE">
      <w:pPr>
        <w:pStyle w:val="ConsPlusNormal"/>
        <w:ind w:firstLine="709"/>
        <w:jc w:val="center"/>
        <w:rPr>
          <w:rFonts w:ascii="Times New Roman" w:hAnsi="Times New Roman" w:cs="Times New Roman"/>
          <w:color w:val="000000" w:themeColor="text1"/>
          <w:sz w:val="24"/>
          <w:szCs w:val="24"/>
        </w:rPr>
      </w:pPr>
    </w:p>
    <w:p w:rsidR="001772EE" w:rsidRPr="00956CEC" w:rsidRDefault="001772EE" w:rsidP="001772EE">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12.1. Во всем, что не предусмотрено настоящим контрактом, Стороны руководствуются законодательством Российской Федерации.</w:t>
      </w:r>
    </w:p>
    <w:p w:rsidR="001772EE" w:rsidRPr="00956CEC" w:rsidRDefault="001772EE" w:rsidP="001772EE">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12.2. Настоящий контракт составлен в форме электронного документа, подписанного усиленными электронными подписями Сторон.</w:t>
      </w:r>
    </w:p>
    <w:p w:rsidR="001772EE" w:rsidRPr="00956CEC" w:rsidRDefault="001772EE" w:rsidP="001772EE">
      <w:pPr>
        <w:pStyle w:val="ConsPlusNormal"/>
        <w:ind w:firstLine="709"/>
        <w:jc w:val="both"/>
        <w:rPr>
          <w:rFonts w:ascii="Times New Roman" w:hAnsi="Times New Roman" w:cs="Times New Roman"/>
          <w:sz w:val="24"/>
          <w:szCs w:val="24"/>
        </w:rPr>
      </w:pPr>
      <w:r w:rsidRPr="00956CEC">
        <w:rPr>
          <w:rFonts w:ascii="Times New Roman" w:hAnsi="Times New Roman" w:cs="Times New Roman"/>
          <w:color w:val="000000" w:themeColor="text1"/>
          <w:sz w:val="24"/>
          <w:szCs w:val="24"/>
        </w:rPr>
        <w:t xml:space="preserve">12.3. </w:t>
      </w:r>
      <w:r w:rsidRPr="00956CEC">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двух рабочих дней с даты такого изменения. При этом если Исполнитель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онтракте счет, несет Исполнитель.</w:t>
      </w:r>
    </w:p>
    <w:p w:rsidR="001772EE" w:rsidRPr="00956CEC" w:rsidRDefault="001772EE" w:rsidP="001772EE">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12.4. Все сообщения, требования, замечания или уведомления Сторон по настоящему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w:t>
      </w:r>
      <w:r w:rsidR="006A7155" w:rsidRPr="00956CEC">
        <w:rPr>
          <w:rFonts w:ascii="Times New Roman" w:hAnsi="Times New Roman" w:cs="Times New Roman"/>
          <w:sz w:val="24"/>
          <w:szCs w:val="24"/>
        </w:rPr>
        <w:t>15</w:t>
      </w:r>
      <w:r w:rsidRPr="00956CEC">
        <w:rPr>
          <w:rFonts w:ascii="Times New Roman" w:hAnsi="Times New Roman" w:cs="Times New Roman"/>
          <w:sz w:val="24"/>
          <w:szCs w:val="24"/>
        </w:rPr>
        <w:t xml:space="preserve">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либо с использованием электронной почты на электронные адреса, указанные в разделе </w:t>
      </w:r>
      <w:r w:rsidR="00581CD1" w:rsidRPr="00956CEC">
        <w:rPr>
          <w:rFonts w:ascii="Times New Roman" w:hAnsi="Times New Roman" w:cs="Times New Roman"/>
          <w:sz w:val="24"/>
          <w:szCs w:val="24"/>
        </w:rPr>
        <w:t>15</w:t>
      </w:r>
      <w:r w:rsidRPr="00956CEC">
        <w:rPr>
          <w:rFonts w:ascii="Times New Roman" w:hAnsi="Times New Roman" w:cs="Times New Roman"/>
          <w:sz w:val="24"/>
          <w:szCs w:val="24"/>
        </w:rPr>
        <w:t xml:space="preserve">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онтракта, либо с использованием факсимильной связи.</w:t>
      </w:r>
    </w:p>
    <w:p w:rsidR="001772EE" w:rsidRPr="00956CEC" w:rsidRDefault="001772EE" w:rsidP="001772EE">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w:t>
      </w:r>
      <w:r w:rsidR="00581CD1" w:rsidRPr="00956CEC">
        <w:rPr>
          <w:rFonts w:ascii="Times New Roman" w:hAnsi="Times New Roman" w:cs="Times New Roman"/>
          <w:sz w:val="24"/>
          <w:szCs w:val="24"/>
        </w:rPr>
        <w:t>15</w:t>
      </w:r>
      <w:r w:rsidRPr="00956CEC">
        <w:rPr>
          <w:rFonts w:ascii="Times New Roman" w:hAnsi="Times New Roman" w:cs="Times New Roman"/>
          <w:sz w:val="24"/>
          <w:szCs w:val="24"/>
        </w:rPr>
        <w:t xml:space="preserve">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онтракта, считается надлежащим уведомлением Сторон.</w:t>
      </w:r>
    </w:p>
    <w:p w:rsidR="001772EE" w:rsidRPr="00956CEC" w:rsidRDefault="001772EE" w:rsidP="001772EE">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12.5. При исполнении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не допускается перемена Исполнителя, за исключением случая, если новый Исполнитель является правопреемником Исполнителя по настоящему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онтракту вследствие реорганизации юридического лица в форме преобразования, слияния или присоединения.</w:t>
      </w:r>
    </w:p>
    <w:p w:rsidR="001772EE" w:rsidRPr="00956CEC" w:rsidRDefault="001772EE" w:rsidP="001772EE">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онтракту.</w:t>
      </w:r>
    </w:p>
    <w:p w:rsidR="001772EE" w:rsidRPr="00956CEC" w:rsidRDefault="001772EE" w:rsidP="001772EE">
      <w:pPr>
        <w:pStyle w:val="FORMATTEXT"/>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12.6. Стороны обязуются обеспечить конфиденциальность сведений, относящихся к предмету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 xml:space="preserve">онтракта и ставших им известными в ходе исполнения настоящего </w:t>
      </w:r>
      <w:r w:rsidR="006A7155" w:rsidRPr="00956CEC">
        <w:rPr>
          <w:rFonts w:ascii="Times New Roman" w:hAnsi="Times New Roman" w:cs="Times New Roman"/>
          <w:sz w:val="24"/>
          <w:szCs w:val="24"/>
        </w:rPr>
        <w:t>к</w:t>
      </w:r>
      <w:r w:rsidRPr="00956CEC">
        <w:rPr>
          <w:rFonts w:ascii="Times New Roman" w:hAnsi="Times New Roman" w:cs="Times New Roman"/>
          <w:sz w:val="24"/>
          <w:szCs w:val="24"/>
        </w:rPr>
        <w:t>онтракта.</w:t>
      </w:r>
    </w:p>
    <w:p w:rsidR="00E05665" w:rsidRDefault="00E05665" w:rsidP="001772EE">
      <w:pPr>
        <w:pStyle w:val="FORMATTEXT"/>
        <w:ind w:firstLine="709"/>
        <w:jc w:val="both"/>
        <w:rPr>
          <w:rFonts w:ascii="Times New Roman" w:hAnsi="Times New Roman" w:cs="Times New Roman"/>
          <w:sz w:val="24"/>
          <w:szCs w:val="24"/>
        </w:rPr>
      </w:pPr>
    </w:p>
    <w:p w:rsidR="003D1BA5" w:rsidRPr="00956CEC" w:rsidRDefault="003D1BA5" w:rsidP="001772EE">
      <w:pPr>
        <w:pStyle w:val="FORMATTEXT"/>
        <w:ind w:firstLine="709"/>
        <w:jc w:val="both"/>
        <w:rPr>
          <w:rFonts w:ascii="Times New Roman" w:hAnsi="Times New Roman" w:cs="Times New Roman"/>
          <w:sz w:val="24"/>
          <w:szCs w:val="24"/>
        </w:rPr>
      </w:pPr>
    </w:p>
    <w:p w:rsidR="00953BDE" w:rsidRPr="00956CEC" w:rsidRDefault="00953BDE" w:rsidP="00C73F43">
      <w:pPr>
        <w:ind w:left="3687"/>
      </w:pPr>
      <w:r w:rsidRPr="00956CEC">
        <w:rPr>
          <w:color w:val="000000" w:themeColor="text1"/>
        </w:rPr>
        <w:t xml:space="preserve">13. </w:t>
      </w:r>
      <w:r w:rsidRPr="00956CEC">
        <w:t>Антикоррупционные условия</w:t>
      </w:r>
    </w:p>
    <w:p w:rsidR="00953BDE" w:rsidRPr="00956CEC" w:rsidRDefault="00953BDE" w:rsidP="00A03F0A">
      <w:pPr>
        <w:pStyle w:val="ConsPlusNormal"/>
        <w:ind w:firstLine="709"/>
        <w:jc w:val="center"/>
        <w:rPr>
          <w:rFonts w:ascii="Times New Roman" w:hAnsi="Times New Roman" w:cs="Times New Roman"/>
          <w:color w:val="000000" w:themeColor="text1"/>
          <w:sz w:val="24"/>
          <w:szCs w:val="24"/>
        </w:rPr>
      </w:pPr>
    </w:p>
    <w:p w:rsidR="00953BDE" w:rsidRPr="00956CEC" w:rsidRDefault="00953BDE" w:rsidP="00953BDE">
      <w:pPr>
        <w:shd w:val="clear" w:color="auto" w:fill="FFFFFF"/>
        <w:ind w:firstLine="567"/>
        <w:jc w:val="both"/>
      </w:pPr>
      <w:r w:rsidRPr="00956CEC">
        <w:t xml:space="preserve">13.1. При исполнении своих обязательств по </w:t>
      </w:r>
      <w:r w:rsidR="006A7155" w:rsidRPr="00956CEC">
        <w:t>к</w:t>
      </w:r>
      <w:r w:rsidRPr="00956CEC">
        <w:t>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953BDE" w:rsidRPr="00956CEC" w:rsidRDefault="00953BDE" w:rsidP="00953BDE">
      <w:pPr>
        <w:shd w:val="clear" w:color="auto" w:fill="FFFFFF"/>
        <w:ind w:firstLine="567"/>
        <w:jc w:val="both"/>
      </w:pPr>
      <w:r w:rsidRPr="00956CEC">
        <w:t xml:space="preserve">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w:t>
      </w:r>
      <w:r w:rsidR="006A7155" w:rsidRPr="00956CEC">
        <w:t>к</w:t>
      </w:r>
      <w:r w:rsidRPr="00956CEC">
        <w:t>онтракту;</w:t>
      </w:r>
    </w:p>
    <w:p w:rsidR="00953BDE" w:rsidRPr="00956CEC" w:rsidRDefault="00953BDE" w:rsidP="00945A5F">
      <w:pPr>
        <w:shd w:val="clear" w:color="auto" w:fill="FFFFFF"/>
        <w:ind w:firstLine="567"/>
        <w:jc w:val="both"/>
      </w:pPr>
      <w:r w:rsidRPr="00956CEC">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953BDE" w:rsidRPr="00956CEC" w:rsidRDefault="00953BDE" w:rsidP="00945A5F">
      <w:pPr>
        <w:shd w:val="clear" w:color="auto" w:fill="FFFFFF"/>
        <w:tabs>
          <w:tab w:val="left" w:pos="9781"/>
        </w:tabs>
        <w:ind w:firstLine="567"/>
        <w:jc w:val="both"/>
      </w:pPr>
      <w:r w:rsidRPr="00956CEC">
        <w:t>не совершать иных действий, нарушающих ант</w:t>
      </w:r>
      <w:r w:rsidR="00945A5F" w:rsidRPr="00956CEC">
        <w:t xml:space="preserve">икоррупционное законодательство </w:t>
      </w:r>
      <w:r w:rsidRPr="00956CEC">
        <w:t>Российской Федерации.</w:t>
      </w:r>
    </w:p>
    <w:p w:rsidR="00E05665" w:rsidRDefault="00E05665" w:rsidP="00945A5F">
      <w:pPr>
        <w:shd w:val="clear" w:color="auto" w:fill="FFFFFF"/>
        <w:tabs>
          <w:tab w:val="left" w:pos="9781"/>
        </w:tabs>
        <w:ind w:firstLine="567"/>
        <w:jc w:val="both"/>
      </w:pPr>
    </w:p>
    <w:p w:rsidR="003D1BA5" w:rsidRPr="00956CEC" w:rsidRDefault="003D1BA5" w:rsidP="00945A5F">
      <w:pPr>
        <w:shd w:val="clear" w:color="auto" w:fill="FFFFFF"/>
        <w:tabs>
          <w:tab w:val="left" w:pos="9781"/>
        </w:tabs>
        <w:ind w:firstLine="567"/>
        <w:jc w:val="both"/>
      </w:pPr>
    </w:p>
    <w:p w:rsidR="00953BDE" w:rsidRPr="00956CEC" w:rsidRDefault="00953BDE" w:rsidP="00C73F43">
      <w:pPr>
        <w:pStyle w:val="af0"/>
        <w:widowControl w:val="0"/>
        <w:suppressAutoHyphens/>
        <w:spacing w:after="0"/>
        <w:ind w:left="2989"/>
        <w:rPr>
          <w:rFonts w:ascii="Times New Roman" w:eastAsia="Times New Roman" w:hAnsi="Times New Roman" w:cs="Times New Roman"/>
          <w:sz w:val="24"/>
          <w:szCs w:val="24"/>
        </w:rPr>
      </w:pPr>
      <w:r w:rsidRPr="00956CEC">
        <w:rPr>
          <w:rFonts w:ascii="Times New Roman" w:hAnsi="Times New Roman" w:cs="Times New Roman"/>
          <w:color w:val="000000" w:themeColor="text1"/>
          <w:sz w:val="24"/>
          <w:szCs w:val="24"/>
        </w:rPr>
        <w:t xml:space="preserve">14. </w:t>
      </w:r>
      <w:r w:rsidRPr="00956CEC">
        <w:rPr>
          <w:rFonts w:ascii="Times New Roman" w:eastAsia="Times New Roman" w:hAnsi="Times New Roman" w:cs="Times New Roman"/>
          <w:sz w:val="24"/>
          <w:szCs w:val="24"/>
        </w:rPr>
        <w:t xml:space="preserve">Приложения к </w:t>
      </w:r>
      <w:r w:rsidR="006A7155" w:rsidRPr="00956CEC">
        <w:rPr>
          <w:rFonts w:ascii="Times New Roman" w:eastAsia="Times New Roman" w:hAnsi="Times New Roman" w:cs="Times New Roman"/>
          <w:sz w:val="24"/>
          <w:szCs w:val="24"/>
        </w:rPr>
        <w:t>к</w:t>
      </w:r>
      <w:r w:rsidRPr="00956CEC">
        <w:rPr>
          <w:rFonts w:ascii="Times New Roman" w:eastAsia="Times New Roman" w:hAnsi="Times New Roman" w:cs="Times New Roman"/>
          <w:sz w:val="24"/>
          <w:szCs w:val="24"/>
        </w:rPr>
        <w:t>онтракту.</w:t>
      </w:r>
      <w:r w:rsidR="00B615A2" w:rsidRPr="00956CEC">
        <w:rPr>
          <w:rStyle w:val="a8"/>
          <w:rFonts w:ascii="Times New Roman" w:eastAsia="Times New Roman" w:hAnsi="Times New Roman" w:cs="Times New Roman"/>
          <w:sz w:val="24"/>
          <w:szCs w:val="24"/>
        </w:rPr>
        <w:footnoteReference w:id="75"/>
      </w:r>
    </w:p>
    <w:p w:rsidR="002634ED" w:rsidRPr="00956CEC" w:rsidRDefault="002634ED" w:rsidP="00C73F43">
      <w:pPr>
        <w:pStyle w:val="af0"/>
        <w:widowControl w:val="0"/>
        <w:suppressAutoHyphens/>
        <w:spacing w:after="0"/>
        <w:ind w:left="2989"/>
        <w:rPr>
          <w:rFonts w:ascii="Times New Roman" w:eastAsia="Times New Roman" w:hAnsi="Times New Roman" w:cs="Times New Roman"/>
          <w:caps/>
          <w:sz w:val="24"/>
          <w:szCs w:val="24"/>
        </w:rPr>
      </w:pPr>
    </w:p>
    <w:p w:rsidR="00953BDE" w:rsidRPr="00956CEC" w:rsidRDefault="002634ED" w:rsidP="002634ED">
      <w:pPr>
        <w:pStyle w:val="ConsPlusNormal"/>
        <w:ind w:firstLine="709"/>
        <w:rPr>
          <w:rFonts w:ascii="Times New Roman" w:hAnsi="Times New Roman" w:cs="Times New Roman"/>
          <w:color w:val="000000" w:themeColor="text1"/>
          <w:sz w:val="24"/>
          <w:szCs w:val="24"/>
        </w:rPr>
      </w:pPr>
      <w:r w:rsidRPr="00956CEC">
        <w:rPr>
          <w:rFonts w:ascii="Times New Roman" w:hAnsi="Times New Roman"/>
          <w:sz w:val="24"/>
          <w:szCs w:val="24"/>
        </w:rPr>
        <w:t>К контракту прилагаются и являются его неотъемлемой частью:</w:t>
      </w:r>
    </w:p>
    <w:p w:rsidR="00953BDE" w:rsidRPr="00956CEC" w:rsidRDefault="00953BDE" w:rsidP="00953BDE">
      <w:pPr>
        <w:suppressAutoHyphens/>
        <w:ind w:firstLine="708"/>
        <w:jc w:val="both"/>
      </w:pPr>
      <w:r w:rsidRPr="00956CEC">
        <w:t xml:space="preserve">14.1. Приложение </w:t>
      </w:r>
      <w:r w:rsidRPr="00956CEC">
        <w:rPr>
          <w:rFonts w:eastAsia="Segoe UI Symbol"/>
        </w:rPr>
        <w:t>№</w:t>
      </w:r>
      <w:r w:rsidRPr="00956CEC">
        <w:t xml:space="preserve"> 1 – Техническое задание.</w:t>
      </w:r>
    </w:p>
    <w:p w:rsidR="00953BDE" w:rsidRPr="00956CEC" w:rsidRDefault="00953BDE" w:rsidP="00953BDE">
      <w:pPr>
        <w:suppressAutoHyphens/>
        <w:ind w:firstLine="708"/>
        <w:jc w:val="both"/>
      </w:pPr>
      <w:r w:rsidRPr="00956CEC">
        <w:t xml:space="preserve">14.2. Приложение </w:t>
      </w:r>
      <w:r w:rsidRPr="00956CEC">
        <w:rPr>
          <w:rFonts w:eastAsia="Segoe UI Symbol"/>
        </w:rPr>
        <w:t>№</w:t>
      </w:r>
      <w:r w:rsidRPr="00956CEC">
        <w:t xml:space="preserve"> 2 – Расчет цены оказываемых услуг</w:t>
      </w:r>
      <w:r w:rsidR="00E05665" w:rsidRPr="00956CEC">
        <w:t>.</w:t>
      </w:r>
    </w:p>
    <w:p w:rsidR="00953BDE" w:rsidRPr="00956CEC" w:rsidRDefault="00953BDE" w:rsidP="00953BDE">
      <w:pPr>
        <w:suppressAutoHyphens/>
        <w:ind w:firstLine="708"/>
        <w:jc w:val="both"/>
      </w:pPr>
      <w:r w:rsidRPr="00956CEC">
        <w:t xml:space="preserve">14.3.Приложение </w:t>
      </w:r>
      <w:r w:rsidRPr="00956CEC">
        <w:rPr>
          <w:rFonts w:eastAsia="Segoe UI Symbol"/>
        </w:rPr>
        <w:t>№</w:t>
      </w:r>
      <w:r w:rsidRPr="00956CEC">
        <w:t xml:space="preserve"> 3 – Ассортиментный перечень основной группы продовольственных товаров и сырья.</w:t>
      </w:r>
    </w:p>
    <w:p w:rsidR="00953BDE" w:rsidRPr="00956CEC" w:rsidRDefault="00953BDE" w:rsidP="00953BDE">
      <w:pPr>
        <w:suppressAutoHyphens/>
        <w:ind w:firstLine="708"/>
        <w:jc w:val="both"/>
      </w:pPr>
      <w:r w:rsidRPr="00956CEC">
        <w:t xml:space="preserve">14.4. Приложение </w:t>
      </w:r>
      <w:r w:rsidRPr="00956CEC">
        <w:rPr>
          <w:rFonts w:eastAsia="Segoe UI Symbol"/>
        </w:rPr>
        <w:t>№</w:t>
      </w:r>
      <w:r w:rsidRPr="00956CEC">
        <w:t xml:space="preserve"> 4 – Цикличные меню.</w:t>
      </w:r>
    </w:p>
    <w:p w:rsidR="00703873" w:rsidRPr="00956CEC" w:rsidRDefault="00FD75AB" w:rsidP="00703873">
      <w:pPr>
        <w:autoSpaceDE w:val="0"/>
        <w:autoSpaceDN w:val="0"/>
        <w:adjustRightInd w:val="0"/>
        <w:ind w:firstLine="708"/>
        <w:jc w:val="both"/>
        <w:rPr>
          <w:rFonts w:eastAsiaTheme="minorHAnsi"/>
          <w:lang w:eastAsia="en-US"/>
        </w:rPr>
      </w:pPr>
      <w:r w:rsidRPr="00956CEC">
        <w:t>14.5.</w:t>
      </w:r>
      <w:r w:rsidR="00703873" w:rsidRPr="00956CEC">
        <w:t xml:space="preserve">Приложение № 5 </w:t>
      </w:r>
      <w:r w:rsidRPr="00956CEC">
        <w:t>–</w:t>
      </w:r>
      <w:r w:rsidR="00703873" w:rsidRPr="00956CEC">
        <w:t xml:space="preserve"> </w:t>
      </w:r>
      <w:r w:rsidRPr="00956CEC">
        <w:t xml:space="preserve">Предложение о </w:t>
      </w:r>
      <w:r w:rsidR="00703873" w:rsidRPr="00956CEC">
        <w:rPr>
          <w:rFonts w:eastAsiaTheme="minorHAnsi"/>
          <w:lang w:eastAsia="en-US"/>
        </w:rPr>
        <w:t>качественны</w:t>
      </w:r>
      <w:r w:rsidRPr="00956CEC">
        <w:rPr>
          <w:rFonts w:eastAsiaTheme="minorHAnsi"/>
          <w:lang w:eastAsia="en-US"/>
        </w:rPr>
        <w:t>х</w:t>
      </w:r>
      <w:r w:rsidR="00703873" w:rsidRPr="00956CEC">
        <w:rPr>
          <w:rFonts w:eastAsiaTheme="minorHAnsi"/>
          <w:lang w:eastAsia="en-US"/>
        </w:rPr>
        <w:t>, функциональны</w:t>
      </w:r>
      <w:r w:rsidRPr="00956CEC">
        <w:rPr>
          <w:rFonts w:eastAsiaTheme="minorHAnsi"/>
          <w:lang w:eastAsia="en-US"/>
        </w:rPr>
        <w:t xml:space="preserve">х </w:t>
      </w:r>
      <w:r w:rsidR="00703873" w:rsidRPr="00956CEC">
        <w:rPr>
          <w:rFonts w:eastAsiaTheme="minorHAnsi"/>
          <w:lang w:eastAsia="en-US"/>
        </w:rPr>
        <w:t>и экологически</w:t>
      </w:r>
      <w:r w:rsidRPr="00956CEC">
        <w:rPr>
          <w:rFonts w:eastAsiaTheme="minorHAnsi"/>
          <w:lang w:eastAsia="en-US"/>
        </w:rPr>
        <w:t>х</w:t>
      </w:r>
      <w:r w:rsidR="00703873" w:rsidRPr="00956CEC">
        <w:rPr>
          <w:rFonts w:eastAsiaTheme="minorHAnsi"/>
          <w:lang w:eastAsia="en-US"/>
        </w:rPr>
        <w:t xml:space="preserve"> характеристик</w:t>
      </w:r>
      <w:r w:rsidRPr="00956CEC">
        <w:rPr>
          <w:rFonts w:eastAsiaTheme="minorHAnsi"/>
          <w:lang w:eastAsia="en-US"/>
        </w:rPr>
        <w:t>ах объекта закупки</w:t>
      </w:r>
      <w:r w:rsidR="00DD1263" w:rsidRPr="00956CEC">
        <w:rPr>
          <w:rFonts w:eastAsiaTheme="minorHAnsi"/>
          <w:lang w:eastAsia="en-US"/>
        </w:rPr>
        <w:t xml:space="preserve">. </w:t>
      </w:r>
      <w:r w:rsidRPr="00956CEC">
        <w:rPr>
          <w:rStyle w:val="a8"/>
          <w:rFonts w:eastAsiaTheme="minorHAnsi"/>
          <w:lang w:eastAsia="en-US"/>
        </w:rPr>
        <w:footnoteReference w:id="76"/>
      </w:r>
    </w:p>
    <w:p w:rsidR="00AE4D1F" w:rsidRDefault="00AE4D1F" w:rsidP="00953BDE">
      <w:pPr>
        <w:pStyle w:val="ConsPlusNormal"/>
        <w:ind w:firstLine="709"/>
        <w:rPr>
          <w:rFonts w:ascii="Times New Roman" w:hAnsi="Times New Roman" w:cs="Times New Roman"/>
          <w:color w:val="000000" w:themeColor="text1"/>
          <w:sz w:val="24"/>
          <w:szCs w:val="24"/>
        </w:rPr>
      </w:pPr>
    </w:p>
    <w:p w:rsidR="003D1BA5" w:rsidRDefault="003D1BA5" w:rsidP="00953BDE">
      <w:pPr>
        <w:pStyle w:val="ConsPlusNormal"/>
        <w:ind w:firstLine="709"/>
        <w:rPr>
          <w:rFonts w:ascii="Times New Roman" w:hAnsi="Times New Roman" w:cs="Times New Roman"/>
          <w:color w:val="000000" w:themeColor="text1"/>
          <w:sz w:val="24"/>
          <w:szCs w:val="24"/>
        </w:rPr>
      </w:pPr>
    </w:p>
    <w:p w:rsidR="003D1BA5" w:rsidRDefault="003D1BA5" w:rsidP="00953BDE">
      <w:pPr>
        <w:pStyle w:val="ConsPlusNormal"/>
        <w:ind w:firstLine="709"/>
        <w:rPr>
          <w:rFonts w:ascii="Times New Roman" w:hAnsi="Times New Roman" w:cs="Times New Roman"/>
          <w:color w:val="000000" w:themeColor="text1"/>
          <w:sz w:val="24"/>
          <w:szCs w:val="24"/>
        </w:rPr>
      </w:pPr>
    </w:p>
    <w:p w:rsidR="003D1BA5" w:rsidRDefault="003D1BA5" w:rsidP="00953BDE">
      <w:pPr>
        <w:pStyle w:val="ConsPlusNormal"/>
        <w:ind w:firstLine="709"/>
        <w:rPr>
          <w:rFonts w:ascii="Times New Roman" w:hAnsi="Times New Roman" w:cs="Times New Roman"/>
          <w:color w:val="000000" w:themeColor="text1"/>
          <w:sz w:val="24"/>
          <w:szCs w:val="24"/>
        </w:rPr>
      </w:pPr>
    </w:p>
    <w:p w:rsidR="003D1BA5" w:rsidRDefault="003D1BA5" w:rsidP="00953BDE">
      <w:pPr>
        <w:pStyle w:val="ConsPlusNormal"/>
        <w:ind w:firstLine="709"/>
        <w:rPr>
          <w:rFonts w:ascii="Times New Roman" w:hAnsi="Times New Roman" w:cs="Times New Roman"/>
          <w:color w:val="000000" w:themeColor="text1"/>
          <w:sz w:val="24"/>
          <w:szCs w:val="24"/>
        </w:rPr>
      </w:pPr>
    </w:p>
    <w:p w:rsidR="003D1BA5" w:rsidRDefault="003D1BA5" w:rsidP="00953BDE">
      <w:pPr>
        <w:pStyle w:val="ConsPlusNormal"/>
        <w:ind w:firstLine="709"/>
        <w:rPr>
          <w:rFonts w:ascii="Times New Roman" w:hAnsi="Times New Roman" w:cs="Times New Roman"/>
          <w:color w:val="000000" w:themeColor="text1"/>
          <w:sz w:val="24"/>
          <w:szCs w:val="24"/>
        </w:rPr>
      </w:pPr>
    </w:p>
    <w:p w:rsidR="00C0248E" w:rsidRPr="00956CEC" w:rsidRDefault="00C0248E" w:rsidP="00953BDE">
      <w:pPr>
        <w:pStyle w:val="ConsPlusNormal"/>
        <w:ind w:firstLine="709"/>
        <w:rPr>
          <w:rFonts w:ascii="Times New Roman" w:hAnsi="Times New Roman" w:cs="Times New Roman"/>
          <w:color w:val="000000" w:themeColor="text1"/>
          <w:sz w:val="24"/>
          <w:szCs w:val="24"/>
        </w:rPr>
      </w:pPr>
    </w:p>
    <w:p w:rsidR="00953BDE" w:rsidRPr="00956CEC" w:rsidRDefault="00953BDE" w:rsidP="00953BDE">
      <w:pPr>
        <w:pStyle w:val="af0"/>
        <w:widowControl w:val="0"/>
        <w:spacing w:after="0"/>
        <w:ind w:left="2989"/>
        <w:rPr>
          <w:rFonts w:ascii="Times New Roman" w:eastAsia="Times New Roman" w:hAnsi="Times New Roman" w:cs="Times New Roman"/>
          <w:sz w:val="24"/>
          <w:szCs w:val="24"/>
        </w:rPr>
      </w:pPr>
      <w:r w:rsidRPr="00956CEC">
        <w:rPr>
          <w:rFonts w:ascii="Times New Roman" w:hAnsi="Times New Roman" w:cs="Times New Roman"/>
          <w:color w:val="000000" w:themeColor="text1"/>
          <w:sz w:val="24"/>
          <w:szCs w:val="24"/>
        </w:rPr>
        <w:t xml:space="preserve">15. </w:t>
      </w:r>
      <w:r w:rsidRPr="00956CEC">
        <w:rPr>
          <w:rFonts w:ascii="Times New Roman" w:hAnsi="Times New Roman" w:cs="Times New Roman"/>
          <w:sz w:val="24"/>
          <w:szCs w:val="24"/>
        </w:rPr>
        <w:t>Реквизиты и подписи Сторон</w:t>
      </w:r>
      <w:r w:rsidRPr="00956CEC">
        <w:rPr>
          <w:rFonts w:ascii="Times New Roman" w:eastAsia="Times New Roman" w:hAnsi="Times New Roman" w:cs="Times New Roman"/>
          <w:sz w:val="24"/>
          <w:szCs w:val="24"/>
        </w:rPr>
        <w:t>.</w:t>
      </w:r>
    </w:p>
    <w:p w:rsidR="00953BDE" w:rsidRPr="00956CEC" w:rsidRDefault="00953BDE" w:rsidP="00953BDE">
      <w:pPr>
        <w:pStyle w:val="ConsPlusNormal"/>
        <w:ind w:firstLine="709"/>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0335A1" w:rsidRPr="00956CEC">
        <w:tc>
          <w:tcPr>
            <w:tcW w:w="2880" w:type="dxa"/>
            <w:tcBorders>
              <w:top w:val="nil"/>
              <w:left w:val="nil"/>
              <w:bottom w:val="nil"/>
              <w:right w:val="nil"/>
            </w:tcBorders>
            <w:vAlign w:val="bottom"/>
          </w:tcPr>
          <w:p w:rsidR="00C40B86" w:rsidRDefault="00C40B86">
            <w:pPr>
              <w:pStyle w:val="ConsPlusNormal"/>
              <w:rPr>
                <w:rFonts w:ascii="Times New Roman" w:hAnsi="Times New Roman" w:cs="Times New Roman"/>
                <w:sz w:val="24"/>
                <w:szCs w:val="24"/>
              </w:rPr>
            </w:pPr>
          </w:p>
          <w:p w:rsidR="000335A1" w:rsidRPr="00956CEC" w:rsidRDefault="000335A1">
            <w:pPr>
              <w:pStyle w:val="ConsPlusNormal"/>
              <w:rPr>
                <w:rFonts w:ascii="Times New Roman" w:hAnsi="Times New Roman" w:cs="Times New Roman"/>
                <w:sz w:val="24"/>
                <w:szCs w:val="24"/>
              </w:rPr>
            </w:pPr>
            <w:r w:rsidRPr="00956CEC">
              <w:rPr>
                <w:rFonts w:ascii="Times New Roman" w:hAnsi="Times New Roman" w:cs="Times New Roman"/>
                <w:sz w:val="24"/>
                <w:szCs w:val="24"/>
              </w:rPr>
              <w:t>От Заказчика</w:t>
            </w:r>
          </w:p>
        </w:tc>
        <w:tc>
          <w:tcPr>
            <w:tcW w:w="215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rsidR="000335A1" w:rsidRPr="00956CEC" w:rsidRDefault="000335A1">
            <w:pPr>
              <w:pStyle w:val="ConsPlusNormal"/>
              <w:rPr>
                <w:rFonts w:ascii="Times New Roman" w:hAnsi="Times New Roman" w:cs="Times New Roman"/>
                <w:sz w:val="24"/>
                <w:szCs w:val="24"/>
              </w:rPr>
            </w:pPr>
            <w:r w:rsidRPr="00956CEC">
              <w:rPr>
                <w:rFonts w:ascii="Times New Roman" w:hAnsi="Times New Roman" w:cs="Times New Roman"/>
                <w:sz w:val="24"/>
                <w:szCs w:val="24"/>
              </w:rPr>
              <w:t>________________________________</w:t>
            </w:r>
          </w:p>
        </w:tc>
      </w:tr>
      <w:tr w:rsidR="000335A1" w:rsidRPr="00956CEC">
        <w:tc>
          <w:tcPr>
            <w:tcW w:w="288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215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rsidR="000335A1" w:rsidRPr="00956CEC" w:rsidRDefault="000335A1">
            <w:pPr>
              <w:pStyle w:val="ConsPlusNormal"/>
              <w:rPr>
                <w:rFonts w:ascii="Times New Roman" w:hAnsi="Times New Roman" w:cs="Times New Roman"/>
                <w:sz w:val="24"/>
                <w:szCs w:val="24"/>
              </w:rPr>
            </w:pPr>
            <w:r w:rsidRPr="00956CEC">
              <w:rPr>
                <w:rFonts w:ascii="Times New Roman" w:hAnsi="Times New Roman" w:cs="Times New Roman"/>
                <w:sz w:val="24"/>
                <w:szCs w:val="24"/>
              </w:rPr>
              <w:t>/_______________________________/</w:t>
            </w:r>
          </w:p>
        </w:tc>
      </w:tr>
      <w:tr w:rsidR="000335A1" w:rsidRPr="00956CEC">
        <w:tc>
          <w:tcPr>
            <w:tcW w:w="288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215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rsidR="000335A1" w:rsidRPr="00956CEC" w:rsidRDefault="00AC1696" w:rsidP="00AC1696">
            <w:pPr>
              <w:pStyle w:val="ConsPlusNormal"/>
              <w:rPr>
                <w:rFonts w:ascii="Times New Roman" w:hAnsi="Times New Roman" w:cs="Times New Roman"/>
                <w:sz w:val="24"/>
                <w:szCs w:val="24"/>
              </w:rPr>
            </w:pPr>
            <w:r w:rsidRPr="00956CEC">
              <w:rPr>
                <w:rFonts w:ascii="Times New Roman" w:hAnsi="Times New Roman" w:cs="Times New Roman"/>
                <w:sz w:val="24"/>
                <w:szCs w:val="24"/>
              </w:rPr>
              <w:t>«</w:t>
            </w:r>
            <w:r w:rsidR="000335A1" w:rsidRPr="00956CEC">
              <w:rPr>
                <w:rFonts w:ascii="Times New Roman" w:hAnsi="Times New Roman" w:cs="Times New Roman"/>
                <w:sz w:val="24"/>
                <w:szCs w:val="24"/>
              </w:rPr>
              <w:t>__</w:t>
            </w:r>
            <w:r w:rsidRPr="00956CEC">
              <w:rPr>
                <w:rFonts w:ascii="Times New Roman" w:hAnsi="Times New Roman" w:cs="Times New Roman"/>
                <w:sz w:val="24"/>
                <w:szCs w:val="24"/>
              </w:rPr>
              <w:t>»</w:t>
            </w:r>
            <w:r w:rsidR="000335A1" w:rsidRPr="00956CEC">
              <w:rPr>
                <w:rFonts w:ascii="Times New Roman" w:hAnsi="Times New Roman" w:cs="Times New Roman"/>
                <w:sz w:val="24"/>
                <w:szCs w:val="24"/>
              </w:rPr>
              <w:t xml:space="preserve"> __________________ 20__ г.</w:t>
            </w:r>
          </w:p>
        </w:tc>
      </w:tr>
      <w:tr w:rsidR="000335A1" w:rsidRPr="00956CEC">
        <w:tc>
          <w:tcPr>
            <w:tcW w:w="288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215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rsidR="000335A1" w:rsidRPr="00956CEC" w:rsidRDefault="000335A1">
            <w:pPr>
              <w:pStyle w:val="ConsPlusNormal"/>
              <w:rPr>
                <w:rFonts w:ascii="Times New Roman" w:hAnsi="Times New Roman" w:cs="Times New Roman"/>
                <w:sz w:val="24"/>
                <w:szCs w:val="24"/>
              </w:rPr>
            </w:pPr>
          </w:p>
        </w:tc>
      </w:tr>
      <w:tr w:rsidR="000335A1" w:rsidRPr="00956CEC">
        <w:tc>
          <w:tcPr>
            <w:tcW w:w="2880" w:type="dxa"/>
            <w:tcBorders>
              <w:top w:val="nil"/>
              <w:left w:val="nil"/>
              <w:bottom w:val="nil"/>
              <w:right w:val="nil"/>
            </w:tcBorders>
            <w:vAlign w:val="bottom"/>
          </w:tcPr>
          <w:p w:rsidR="000335A1" w:rsidRPr="00956CEC" w:rsidRDefault="000335A1" w:rsidP="009D71C7">
            <w:pPr>
              <w:pStyle w:val="ConsPlusNormal"/>
              <w:rPr>
                <w:rFonts w:ascii="Times New Roman" w:hAnsi="Times New Roman" w:cs="Times New Roman"/>
                <w:sz w:val="24"/>
                <w:szCs w:val="24"/>
              </w:rPr>
            </w:pPr>
            <w:r w:rsidRPr="00956CEC">
              <w:rPr>
                <w:rFonts w:ascii="Times New Roman" w:hAnsi="Times New Roman" w:cs="Times New Roman"/>
                <w:sz w:val="24"/>
                <w:szCs w:val="24"/>
              </w:rPr>
              <w:t xml:space="preserve">От </w:t>
            </w:r>
            <w:r w:rsidR="009D71C7" w:rsidRPr="00956CEC">
              <w:rPr>
                <w:rFonts w:ascii="Times New Roman" w:hAnsi="Times New Roman" w:cs="Times New Roman"/>
                <w:sz w:val="24"/>
                <w:szCs w:val="24"/>
              </w:rPr>
              <w:t>Исполнителя</w:t>
            </w:r>
          </w:p>
        </w:tc>
        <w:tc>
          <w:tcPr>
            <w:tcW w:w="215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rsidR="000335A1" w:rsidRPr="00956CEC" w:rsidRDefault="000335A1">
            <w:pPr>
              <w:pStyle w:val="ConsPlusNormal"/>
              <w:rPr>
                <w:rFonts w:ascii="Times New Roman" w:hAnsi="Times New Roman" w:cs="Times New Roman"/>
                <w:sz w:val="24"/>
                <w:szCs w:val="24"/>
              </w:rPr>
            </w:pPr>
            <w:r w:rsidRPr="00956CEC">
              <w:rPr>
                <w:rFonts w:ascii="Times New Roman" w:hAnsi="Times New Roman" w:cs="Times New Roman"/>
                <w:sz w:val="24"/>
                <w:szCs w:val="24"/>
              </w:rPr>
              <w:t>________________________________</w:t>
            </w:r>
          </w:p>
        </w:tc>
      </w:tr>
      <w:tr w:rsidR="000335A1" w:rsidRPr="00956CEC">
        <w:tc>
          <w:tcPr>
            <w:tcW w:w="288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215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rsidR="000335A1" w:rsidRPr="00956CEC" w:rsidRDefault="000335A1">
            <w:pPr>
              <w:pStyle w:val="ConsPlusNormal"/>
              <w:rPr>
                <w:rFonts w:ascii="Times New Roman" w:hAnsi="Times New Roman" w:cs="Times New Roman"/>
                <w:sz w:val="24"/>
                <w:szCs w:val="24"/>
              </w:rPr>
            </w:pPr>
            <w:r w:rsidRPr="00956CEC">
              <w:rPr>
                <w:rFonts w:ascii="Times New Roman" w:hAnsi="Times New Roman" w:cs="Times New Roman"/>
                <w:sz w:val="24"/>
                <w:szCs w:val="24"/>
              </w:rPr>
              <w:t>/_______________________________/</w:t>
            </w:r>
          </w:p>
        </w:tc>
      </w:tr>
      <w:tr w:rsidR="000335A1" w:rsidRPr="00956CEC">
        <w:tc>
          <w:tcPr>
            <w:tcW w:w="288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215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rsidR="000335A1" w:rsidRPr="00956CEC" w:rsidRDefault="00AC1696" w:rsidP="00AC1696">
            <w:pPr>
              <w:pStyle w:val="ConsPlusNormal"/>
              <w:rPr>
                <w:rFonts w:ascii="Times New Roman" w:hAnsi="Times New Roman" w:cs="Times New Roman"/>
                <w:sz w:val="24"/>
                <w:szCs w:val="24"/>
              </w:rPr>
            </w:pPr>
            <w:r w:rsidRPr="00956CEC">
              <w:rPr>
                <w:rFonts w:ascii="Times New Roman" w:hAnsi="Times New Roman" w:cs="Times New Roman"/>
                <w:sz w:val="24"/>
                <w:szCs w:val="24"/>
              </w:rPr>
              <w:t>«</w:t>
            </w:r>
            <w:r w:rsidR="000335A1" w:rsidRPr="00956CEC">
              <w:rPr>
                <w:rFonts w:ascii="Times New Roman" w:hAnsi="Times New Roman" w:cs="Times New Roman"/>
                <w:sz w:val="24"/>
                <w:szCs w:val="24"/>
              </w:rPr>
              <w:t>__</w:t>
            </w:r>
            <w:r w:rsidRPr="00956CEC">
              <w:rPr>
                <w:rFonts w:ascii="Times New Roman" w:hAnsi="Times New Roman" w:cs="Times New Roman"/>
                <w:sz w:val="24"/>
                <w:szCs w:val="24"/>
              </w:rPr>
              <w:t>»</w:t>
            </w:r>
            <w:r w:rsidR="000335A1" w:rsidRPr="00956CEC">
              <w:rPr>
                <w:rFonts w:ascii="Times New Roman" w:hAnsi="Times New Roman" w:cs="Times New Roman"/>
                <w:sz w:val="24"/>
                <w:szCs w:val="24"/>
              </w:rPr>
              <w:t xml:space="preserve"> __________________ 20__ г.</w:t>
            </w:r>
          </w:p>
        </w:tc>
      </w:tr>
      <w:tr w:rsidR="000335A1" w:rsidRPr="00956CEC">
        <w:tc>
          <w:tcPr>
            <w:tcW w:w="288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2150" w:type="dxa"/>
            <w:tcBorders>
              <w:top w:val="nil"/>
              <w:left w:val="nil"/>
              <w:bottom w:val="nil"/>
              <w:right w:val="nil"/>
            </w:tcBorders>
          </w:tcPr>
          <w:p w:rsidR="000335A1" w:rsidRPr="00956CEC" w:rsidRDefault="000335A1">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rsidR="000335A1" w:rsidRPr="00956CEC" w:rsidRDefault="000335A1">
            <w:pPr>
              <w:pStyle w:val="ConsPlusNormal"/>
              <w:rPr>
                <w:rFonts w:ascii="Times New Roman" w:hAnsi="Times New Roman" w:cs="Times New Roman"/>
                <w:sz w:val="24"/>
                <w:szCs w:val="24"/>
              </w:rPr>
            </w:pPr>
          </w:p>
        </w:tc>
      </w:tr>
    </w:tbl>
    <w:p w:rsidR="000335A1" w:rsidRPr="00956CEC" w:rsidRDefault="000335A1">
      <w:pPr>
        <w:pStyle w:val="ConsPlusNormal"/>
        <w:jc w:val="both"/>
        <w:rPr>
          <w:rFonts w:ascii="Times New Roman" w:hAnsi="Times New Roman" w:cs="Times New Roman"/>
          <w:sz w:val="24"/>
          <w:szCs w:val="24"/>
        </w:rPr>
      </w:pPr>
    </w:p>
    <w:p w:rsidR="00A72B76" w:rsidRPr="00956CEC" w:rsidRDefault="00A72B76">
      <w:pPr>
        <w:spacing w:after="160" w:line="259" w:lineRule="auto"/>
      </w:pPr>
      <w:r w:rsidRPr="00956CEC">
        <w:br w:type="page"/>
      </w:r>
    </w:p>
    <w:p w:rsidR="00786447" w:rsidRPr="00956CEC" w:rsidRDefault="00A72B76" w:rsidP="00786447">
      <w:pPr>
        <w:ind w:firstLine="709"/>
        <w:jc w:val="center"/>
      </w:pPr>
      <w:r w:rsidRPr="00956CEC">
        <w:rPr>
          <w:b/>
        </w:rPr>
        <w:t xml:space="preserve">4. Примерная форма технического задания на поставку продуктов питания </w:t>
      </w:r>
      <w:r w:rsidR="00786447" w:rsidRPr="00956CEC">
        <w:rPr>
          <w:b/>
        </w:rPr>
        <w:t>для нужд _____________________</w:t>
      </w:r>
      <w:r w:rsidR="00786447" w:rsidRPr="00956CEC">
        <w:rPr>
          <w:rStyle w:val="a8"/>
          <w:b/>
        </w:rPr>
        <w:footnoteReference w:id="77"/>
      </w:r>
      <w:r w:rsidRPr="00956CEC">
        <w:rPr>
          <w:b/>
        </w:rPr>
        <w:br/>
      </w:r>
    </w:p>
    <w:p w:rsidR="00786447" w:rsidRPr="00956CEC" w:rsidRDefault="00786447" w:rsidP="00786447">
      <w:pPr>
        <w:ind w:firstLine="709"/>
        <w:jc w:val="center"/>
      </w:pPr>
      <w:r w:rsidRPr="00956CEC">
        <w:t>Раздел 1. Информация об объекте закупки</w:t>
      </w:r>
    </w:p>
    <w:p w:rsidR="00786447" w:rsidRPr="00956CEC" w:rsidRDefault="00786447" w:rsidP="00786447">
      <w:pPr>
        <w:jc w:val="both"/>
      </w:pPr>
    </w:p>
    <w:p w:rsidR="00786447" w:rsidRPr="00956CEC" w:rsidRDefault="00786447" w:rsidP="00786447">
      <w:pPr>
        <w:ind w:firstLine="709"/>
        <w:jc w:val="both"/>
      </w:pPr>
      <w:r w:rsidRPr="00956CEC">
        <w:t>1.1. Предмет контракта (объект закупки): поставка продуктов питания для нужд _________________________</w:t>
      </w:r>
      <w:r w:rsidRPr="00956CEC">
        <w:rPr>
          <w:rStyle w:val="a8"/>
        </w:rPr>
        <w:footnoteReference w:id="78"/>
      </w:r>
      <w:r w:rsidRPr="00956CEC">
        <w:t xml:space="preserve"> в __________ году </w:t>
      </w:r>
      <w:r w:rsidRPr="00956CEC">
        <w:rPr>
          <w:rStyle w:val="a8"/>
        </w:rPr>
        <w:footnoteReference w:id="79"/>
      </w:r>
    </w:p>
    <w:p w:rsidR="00786447" w:rsidRPr="00956CEC" w:rsidRDefault="00786447" w:rsidP="00786447">
      <w:pPr>
        <w:ind w:firstLine="709"/>
        <w:jc w:val="both"/>
      </w:pPr>
      <w:r w:rsidRPr="00956CEC">
        <w:t>1.2. Идентификационный код закупки: _____________________________</w:t>
      </w:r>
      <w:r w:rsidRPr="00956CEC">
        <w:rPr>
          <w:rStyle w:val="a8"/>
        </w:rPr>
        <w:footnoteReference w:id="80"/>
      </w:r>
      <w:r w:rsidRPr="00956CEC">
        <w:t>.</w:t>
      </w:r>
    </w:p>
    <w:p w:rsidR="00786447" w:rsidRPr="00956CEC" w:rsidRDefault="00786447" w:rsidP="00786447">
      <w:pPr>
        <w:ind w:firstLine="709"/>
        <w:jc w:val="both"/>
      </w:pPr>
      <w:r w:rsidRPr="00956CEC">
        <w:t>Код по Общероссийскому классификатору продукции по видам экономической деятельности (ОКПД2) ОК 034-2014 с указанием вида продукции, соответствующий объекту закупки _____________________</w:t>
      </w:r>
      <w:r w:rsidRPr="00956CEC">
        <w:rPr>
          <w:rStyle w:val="a8"/>
        </w:rPr>
        <w:footnoteReference w:id="81"/>
      </w:r>
      <w:r w:rsidRPr="00956CEC">
        <w:t xml:space="preserve"> (КПЕС 2008).  </w:t>
      </w:r>
    </w:p>
    <w:p w:rsidR="00786447" w:rsidRPr="00956CEC" w:rsidRDefault="00786447" w:rsidP="00786447">
      <w:pPr>
        <w:ind w:firstLine="709"/>
        <w:jc w:val="both"/>
      </w:pPr>
      <w:r w:rsidRPr="00956CEC">
        <w:t>1.3. Обоснование и определение начальной (максимальной) цены контракта (начальной цены единицы товара, в том числе определение начальных сумм цен единиц товаров, максимального значения цены контракта) представлено в Приложении № 1 к техническому заданию.</w:t>
      </w:r>
    </w:p>
    <w:p w:rsidR="00786447" w:rsidRPr="00956CEC" w:rsidRDefault="00786447" w:rsidP="00786447">
      <w:pPr>
        <w:ind w:firstLine="709"/>
        <w:jc w:val="both"/>
      </w:pPr>
      <w:r w:rsidRPr="00956CEC">
        <w:t>1.4. Срок поставки продуктов питания (далее – продукты питания, товар) ______________________.</w:t>
      </w:r>
      <w:r w:rsidRPr="00956CEC">
        <w:rPr>
          <w:rStyle w:val="a8"/>
        </w:rPr>
        <w:footnoteReference w:id="82"/>
      </w:r>
    </w:p>
    <w:p w:rsidR="00786447" w:rsidRPr="00956CEC" w:rsidRDefault="00786447" w:rsidP="00786447">
      <w:pPr>
        <w:ind w:firstLine="708"/>
        <w:jc w:val="both"/>
      </w:pPr>
      <w:r w:rsidRPr="00956CEC">
        <w:t xml:space="preserve">1.5. График (этапы) поставки представлен в Приложении № </w:t>
      </w:r>
      <w:r w:rsidR="008C6390">
        <w:t>__</w:t>
      </w:r>
      <w:r w:rsidRPr="00956CEC">
        <w:t xml:space="preserve"> к техническому заданию.</w:t>
      </w:r>
      <w:r w:rsidRPr="00956CEC">
        <w:rPr>
          <w:rStyle w:val="a8"/>
        </w:rPr>
        <w:footnoteReference w:id="83"/>
      </w:r>
    </w:p>
    <w:p w:rsidR="00786447" w:rsidRPr="00956CEC" w:rsidRDefault="00786447" w:rsidP="00786447">
      <w:pPr>
        <w:ind w:firstLine="708"/>
        <w:jc w:val="both"/>
      </w:pPr>
      <w:r w:rsidRPr="00956CEC">
        <w:t xml:space="preserve">1.6. Перечень адресов поставки товара указан в Приложении № </w:t>
      </w:r>
      <w:r w:rsidR="008C6390">
        <w:t>__</w:t>
      </w:r>
      <w:r w:rsidRPr="00956CEC">
        <w:t xml:space="preserve"> к техническому заданию.</w:t>
      </w:r>
      <w:r w:rsidRPr="00956CEC">
        <w:rPr>
          <w:rStyle w:val="a8"/>
        </w:rPr>
        <w:footnoteReference w:id="84"/>
      </w:r>
    </w:p>
    <w:p w:rsidR="00D5108E" w:rsidRPr="00956CEC" w:rsidRDefault="00D5108E" w:rsidP="00786447">
      <w:pPr>
        <w:spacing w:after="160" w:line="259" w:lineRule="auto"/>
        <w:jc w:val="center"/>
      </w:pPr>
    </w:p>
    <w:p w:rsidR="00786447" w:rsidRPr="00956CEC" w:rsidRDefault="00786447" w:rsidP="00786447">
      <w:pPr>
        <w:ind w:firstLine="540"/>
        <w:jc w:val="center"/>
        <w:rPr>
          <w:bCs/>
        </w:rPr>
      </w:pPr>
      <w:r w:rsidRPr="00956CEC">
        <w:rPr>
          <w:bCs/>
        </w:rPr>
        <w:t>Раздел 2. Требования к описанию объекта закупки и условий контракта в соответствии со статьей 33 Закона</w:t>
      </w:r>
    </w:p>
    <w:p w:rsidR="00786447" w:rsidRPr="00956CEC" w:rsidRDefault="00786447" w:rsidP="00786447">
      <w:pPr>
        <w:ind w:firstLine="540"/>
        <w:jc w:val="center"/>
        <w:rPr>
          <w:bCs/>
        </w:rPr>
      </w:pPr>
    </w:p>
    <w:p w:rsidR="00786447" w:rsidRPr="00956CEC" w:rsidRDefault="00786447" w:rsidP="00786447">
      <w:pPr>
        <w:widowControl w:val="0"/>
        <w:autoSpaceDE w:val="0"/>
        <w:autoSpaceDN w:val="0"/>
        <w:adjustRightInd w:val="0"/>
        <w:ind w:firstLine="426"/>
        <w:jc w:val="center"/>
        <w:outlineLvl w:val="2"/>
        <w:rPr>
          <w:bCs/>
          <w:color w:val="000000" w:themeColor="text1"/>
        </w:rPr>
      </w:pPr>
      <w:r w:rsidRPr="00956CEC">
        <w:rPr>
          <w:bCs/>
        </w:rPr>
        <w:t xml:space="preserve">                         2.1. Требования к</w:t>
      </w:r>
      <w:r w:rsidRPr="00956CEC">
        <w:rPr>
          <w:bCs/>
          <w:color w:val="000000" w:themeColor="text1"/>
        </w:rPr>
        <w:t xml:space="preserve"> объекту закупки, к его техническим, функциональным и эксплуатационным характеристикам </w:t>
      </w:r>
    </w:p>
    <w:p w:rsidR="00786447" w:rsidRPr="00956CEC" w:rsidRDefault="00786447" w:rsidP="00786447">
      <w:pPr>
        <w:widowControl w:val="0"/>
        <w:autoSpaceDE w:val="0"/>
        <w:autoSpaceDN w:val="0"/>
        <w:adjustRightInd w:val="0"/>
        <w:ind w:firstLine="426"/>
        <w:outlineLvl w:val="2"/>
        <w:rPr>
          <w:bCs/>
        </w:rPr>
      </w:pPr>
    </w:p>
    <w:p w:rsidR="00786447" w:rsidRPr="00956CEC" w:rsidRDefault="00786447" w:rsidP="00786447">
      <w:pPr>
        <w:ind w:firstLine="709"/>
        <w:jc w:val="both"/>
      </w:pPr>
      <w:r w:rsidRPr="00956CEC">
        <w:t xml:space="preserve">2.1.1. Номенклатура, количество и требования, предъявляемые к качеству продуктов питания, а также к их техническим, качественным, функциональным характеристикам установлены в Приложении № </w:t>
      </w:r>
      <w:r w:rsidR="008C6390">
        <w:t>__</w:t>
      </w:r>
      <w:r w:rsidRPr="00956CEC">
        <w:t xml:space="preserve"> к техническому заданию.</w:t>
      </w:r>
    </w:p>
    <w:p w:rsidR="00786447" w:rsidRPr="00956CEC" w:rsidRDefault="00786447" w:rsidP="00786447">
      <w:pPr>
        <w:rPr>
          <w:i/>
        </w:rPr>
      </w:pPr>
      <w:r w:rsidRPr="00956CEC">
        <w:rPr>
          <w:i/>
        </w:rPr>
        <w:t>Либо</w:t>
      </w:r>
    </w:p>
    <w:p w:rsidR="00786447" w:rsidRPr="00956CEC" w:rsidRDefault="00786447" w:rsidP="00786447">
      <w:pPr>
        <w:autoSpaceDE w:val="0"/>
        <w:autoSpaceDN w:val="0"/>
        <w:adjustRightInd w:val="0"/>
        <w:jc w:val="both"/>
      </w:pPr>
      <w:r w:rsidRPr="00956CEC">
        <w:rPr>
          <w:i/>
        </w:rPr>
        <w:t>В случае, предусмотренном частью 24 статьи 22 Закона, если количество поставляемых товаров невозможно определить</w:t>
      </w:r>
      <w:r w:rsidRPr="00956CEC">
        <w:t>:</w:t>
      </w:r>
    </w:p>
    <w:p w:rsidR="00786447" w:rsidRPr="00956CEC" w:rsidRDefault="00786447" w:rsidP="00786447">
      <w:pPr>
        <w:ind w:firstLine="709"/>
        <w:jc w:val="both"/>
        <w:rPr>
          <w:i/>
        </w:rPr>
      </w:pPr>
      <w:r w:rsidRPr="00956CEC">
        <w:t xml:space="preserve">2.1.1. Номенклатура и требования, предъявляемые к качеству продуктов питания, а также к их техническим, качественным, функциональным характеристикам установлены в Приложении № </w:t>
      </w:r>
      <w:r w:rsidR="008C6390">
        <w:t>__</w:t>
      </w:r>
      <w:r w:rsidRPr="00956CEC">
        <w:t xml:space="preserve"> к техническому заданию.</w:t>
      </w:r>
    </w:p>
    <w:p w:rsidR="00786447" w:rsidRPr="00956CEC" w:rsidRDefault="00786447" w:rsidP="00786447">
      <w:pPr>
        <w:ind w:firstLine="709"/>
        <w:jc w:val="both"/>
      </w:pPr>
      <w:r w:rsidRPr="00956CEC">
        <w:t>2.1.2. Все содержащиеся в техническом задании и приложениях к нему товарные знаки сопровождаются словами «или эквивалент».</w:t>
      </w:r>
    </w:p>
    <w:p w:rsidR="00786447" w:rsidRPr="00956CEC" w:rsidRDefault="00786447" w:rsidP="00786447">
      <w:pPr>
        <w:ind w:firstLine="709"/>
        <w:jc w:val="both"/>
      </w:pPr>
      <w:r w:rsidRPr="00956CEC">
        <w:rPr>
          <w:bCs/>
        </w:rPr>
        <w:t xml:space="preserve">2.1.3. </w:t>
      </w:r>
      <w:r w:rsidRPr="00956CEC">
        <w:t xml:space="preserve">Качество и безопасность продуктов питания должны соответствовать требованиям установленным следующими документами: </w:t>
      </w:r>
    </w:p>
    <w:p w:rsidR="00786447" w:rsidRPr="00956CEC" w:rsidRDefault="00786447" w:rsidP="00786447">
      <w:pPr>
        <w:ind w:firstLine="709"/>
        <w:jc w:val="both"/>
      </w:pPr>
      <w:r w:rsidRPr="00956CEC">
        <w:t xml:space="preserve">- Приказом Минсельхоза России от 15.04.2019 №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 648»;  </w:t>
      </w:r>
    </w:p>
    <w:p w:rsidR="00786447" w:rsidRPr="00956CEC" w:rsidRDefault="00786447" w:rsidP="00786447">
      <w:pPr>
        <w:ind w:firstLine="709"/>
        <w:jc w:val="both"/>
      </w:pPr>
      <w:r w:rsidRPr="00956CEC">
        <w:t xml:space="preserve">- Техническим регламентом Таможенного союза от 09.12.2011 ТР ТС 024/2011 «Технический регламент на масложировую продукцию»; </w:t>
      </w:r>
    </w:p>
    <w:p w:rsidR="00786447" w:rsidRPr="00956CEC" w:rsidRDefault="00786447" w:rsidP="00786447">
      <w:pPr>
        <w:ind w:firstLine="709"/>
        <w:jc w:val="both"/>
      </w:pPr>
      <w:r w:rsidRPr="00956CEC">
        <w:t xml:space="preserve">- Техническим регламентом Таможенного союза от 09.10.2013 ТР ТС 033/2013 «О безопасности молока и молочной продукции»; </w:t>
      </w:r>
    </w:p>
    <w:p w:rsidR="00786447" w:rsidRPr="00956CEC" w:rsidRDefault="00786447" w:rsidP="00786447">
      <w:pPr>
        <w:ind w:firstLine="709"/>
        <w:jc w:val="both"/>
      </w:pPr>
      <w:r w:rsidRPr="00956CEC">
        <w:t xml:space="preserve">- Техническим регламентом Евразийского экономического союза от 18.10.2016 ТР ЕАЭС 040/2016 «О безопасности рыбы и рыбной продукции»; </w:t>
      </w:r>
    </w:p>
    <w:p w:rsidR="00786447" w:rsidRPr="00956CEC" w:rsidRDefault="00786447" w:rsidP="00786447">
      <w:pPr>
        <w:ind w:firstLine="709"/>
        <w:jc w:val="both"/>
      </w:pPr>
      <w:r w:rsidRPr="00956CEC">
        <w:t xml:space="preserve">- Техническим регламентом Таможенного союза от 09.10.2013 ТР ТС 034/2013 «О безопасности мяса и мясной продукции»; </w:t>
      </w:r>
    </w:p>
    <w:p w:rsidR="00786447" w:rsidRPr="00956CEC" w:rsidRDefault="00786447" w:rsidP="00786447">
      <w:pPr>
        <w:ind w:firstLine="709"/>
        <w:jc w:val="both"/>
      </w:pPr>
      <w:r w:rsidRPr="00956CEC">
        <w:t>- Техническим регламентом Таможенного союза от 09.12.2011 ТР ТС 023/2011 «Технический регламент на соковую продукцию из фруктов и овощей»;</w:t>
      </w:r>
    </w:p>
    <w:p w:rsidR="00786447" w:rsidRPr="00956CEC" w:rsidRDefault="00786447" w:rsidP="00786447">
      <w:pPr>
        <w:ind w:firstLine="709"/>
        <w:jc w:val="both"/>
      </w:pPr>
      <w:r w:rsidRPr="00956CEC">
        <w:t xml:space="preserve"> - Техническим регламентом Таможенного союза от 09.12.2011 № 021/2011 «О безопасности пищевой продукции»; </w:t>
      </w:r>
    </w:p>
    <w:p w:rsidR="00786447" w:rsidRPr="00956CEC" w:rsidRDefault="00786447" w:rsidP="00786447">
      <w:pPr>
        <w:ind w:firstLine="709"/>
        <w:jc w:val="both"/>
      </w:pPr>
      <w:r w:rsidRPr="00956CEC">
        <w:t xml:space="preserve">- Техническим регламентом Таможенного союза от 20.07.2012 № 029/2012 «Требования безопасности пищевых добавок, ароматизаторов и технологических вспомогательных средств»; </w:t>
      </w:r>
    </w:p>
    <w:p w:rsidR="00786447" w:rsidRPr="00956CEC" w:rsidRDefault="00786447" w:rsidP="00786447">
      <w:pPr>
        <w:ind w:firstLine="709"/>
        <w:jc w:val="both"/>
      </w:pPr>
      <w:r w:rsidRPr="00956CEC">
        <w:t>- Техническим регламентом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86447" w:rsidRPr="00956CEC" w:rsidRDefault="00786447" w:rsidP="00786447">
      <w:pPr>
        <w:ind w:firstLine="709"/>
        <w:jc w:val="both"/>
      </w:pPr>
      <w:r w:rsidRPr="00956CEC">
        <w:t xml:space="preserve"> - Техническим регламентом Таможенного союза от 23.09.2011 № 007/2011 «О безопасности продукции, предназначенной для детей и подростков»;</w:t>
      </w:r>
    </w:p>
    <w:p w:rsidR="00786447" w:rsidRPr="00956CEC" w:rsidRDefault="00786447" w:rsidP="00786447">
      <w:pPr>
        <w:ind w:firstLine="709"/>
        <w:jc w:val="both"/>
      </w:pPr>
      <w:r w:rsidRPr="00956CEC">
        <w:t xml:space="preserve"> - Постановлением главного государственного врача Российской Федерации от 27.10.2020 № 32 «Об утверждении санитарно-эпидемиологических правил и норм СанПиН 2.3/2.4.3590-20 «Санитарно-эпидеомологические требования к организации общественного питания населения»;</w:t>
      </w:r>
    </w:p>
    <w:p w:rsidR="00786447" w:rsidRPr="00956CEC" w:rsidRDefault="00786447" w:rsidP="00786447">
      <w:pPr>
        <w:ind w:firstLine="709"/>
        <w:jc w:val="both"/>
      </w:pPr>
      <w:r w:rsidRPr="00956CEC">
        <w:t xml:space="preserve">-Федеральным Законом Российской Федерации от 30.03.1999 г. № 52-ФЗ «О санитарно-эпидемиологическом благополучии населения»; </w:t>
      </w:r>
    </w:p>
    <w:p w:rsidR="00786447" w:rsidRPr="00956CEC" w:rsidRDefault="00786447" w:rsidP="00786447">
      <w:pPr>
        <w:ind w:firstLine="709"/>
        <w:jc w:val="both"/>
      </w:pPr>
      <w:r w:rsidRPr="00956CEC">
        <w:t xml:space="preserve">-Федеральным Законом Российской Федерации от 02.01.2000 № 29-ФЗ «О качестве и безопасности пищевых продуктов»; </w:t>
      </w:r>
    </w:p>
    <w:p w:rsidR="00786447" w:rsidRPr="00956CEC" w:rsidRDefault="00786447" w:rsidP="00786447">
      <w:pPr>
        <w:ind w:firstLine="709"/>
        <w:jc w:val="both"/>
      </w:pPr>
      <w:r w:rsidRPr="00956CEC">
        <w:t>- Федеральным Законом Российской Федерации от 21.11.2011 № 323-ФЗ «Об основах охраны здоровья граждан в Российской Федерации»;</w:t>
      </w:r>
    </w:p>
    <w:p w:rsidR="00786447" w:rsidRPr="00956CEC" w:rsidRDefault="00786447" w:rsidP="00786447">
      <w:pPr>
        <w:ind w:firstLine="709"/>
        <w:jc w:val="both"/>
      </w:pPr>
      <w:r w:rsidRPr="00956CEC">
        <w:t xml:space="preserve">- Законом Российской Федерации от 14.05.1993 № 4979-1 «О ветеринарии»; </w:t>
      </w:r>
    </w:p>
    <w:p w:rsidR="00786447" w:rsidRPr="00956CEC" w:rsidRDefault="00786447" w:rsidP="00786447">
      <w:pPr>
        <w:ind w:firstLine="709"/>
        <w:jc w:val="both"/>
      </w:pPr>
      <w:r w:rsidRPr="00956CEC">
        <w:t>- Санитарно-эпидемиологическими правилами и нормативами СанПиН 2.3.2.1078-01 «Гигиенические требования безопасности и пищевой ценности пищевых продуктов» утвержденными постановлением Главного государственного санитарного врача РФ от 14.11.2001 № 36;</w:t>
      </w:r>
    </w:p>
    <w:p w:rsidR="00786447" w:rsidRPr="00956CEC" w:rsidRDefault="00786447" w:rsidP="00786447">
      <w:pPr>
        <w:ind w:firstLine="709"/>
        <w:jc w:val="both"/>
      </w:pPr>
      <w:r w:rsidRPr="00956CEC">
        <w:t xml:space="preserve"> - Санитарно-эпидемиологическими правилами и нормативами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w:t>
      </w:r>
    </w:p>
    <w:p w:rsidR="005C4F2D" w:rsidRPr="00956CEC" w:rsidRDefault="00786447" w:rsidP="005C4F2D">
      <w:pPr>
        <w:ind w:firstLine="709"/>
        <w:jc w:val="both"/>
      </w:pPr>
      <w:r w:rsidRPr="00956CEC">
        <w:t xml:space="preserve">- </w:t>
      </w:r>
      <w:r w:rsidR="005C4F2D" w:rsidRPr="00956CEC">
        <w:t>Постановлением Главного государственного санитарного врача Российской Федерации от 13.07.2001 № 18 «О введении в действие санитарных правил - СП 1.1.1058-01»;</w:t>
      </w:r>
    </w:p>
    <w:p w:rsidR="00786447" w:rsidRPr="00956CEC" w:rsidRDefault="00786447" w:rsidP="00786447">
      <w:pPr>
        <w:ind w:firstLine="709"/>
        <w:jc w:val="both"/>
      </w:pPr>
      <w:r w:rsidRPr="00956CEC">
        <w:t xml:space="preserve">- Санитарно-эпидемиологическими правилами «Профилактика острых кишечных инфекций. СП 3.1.1.3108-13» утвержденными постановлением Главного государственного санитарного врача Российской Федерации от 09.10.2013 № 53; </w:t>
      </w:r>
    </w:p>
    <w:p w:rsidR="00786447" w:rsidRPr="00956CEC" w:rsidRDefault="00786447" w:rsidP="00786447">
      <w:pPr>
        <w:ind w:firstLine="709"/>
        <w:jc w:val="both"/>
      </w:pPr>
      <w:r w:rsidRPr="00956CEC">
        <w:t xml:space="preserve">- Постановлением главного государственного врача Российской Федерации от 20.11.2020 № 36 «Об утверждении санитарно-эпидемиологических правил </w:t>
      </w:r>
      <w:r w:rsidR="00466EEF" w:rsidRPr="00956CEC">
        <w:t>СП</w:t>
      </w:r>
      <w:r w:rsidRPr="00956CEC">
        <w:t xml:space="preserve"> 2.3.6.3668-20 «Санитарно-эпидеомологические требования к условиям деятельности торговых объектов и рынков, реализующих пищевую продукцию»;</w:t>
      </w:r>
    </w:p>
    <w:p w:rsidR="0010368F" w:rsidRPr="00956CEC" w:rsidRDefault="0010368F" w:rsidP="00786447">
      <w:pPr>
        <w:ind w:firstLine="709"/>
        <w:jc w:val="both"/>
      </w:pPr>
      <w:r w:rsidRPr="00956CEC">
        <w:t>- Постановлением главного государственного врача Российской Федерации от 28.09.2020 № 28 «Об утверждении санитарных правил СП 2.4.3648-20 «Санитарно-эпидеомиологические требования к организациям воспитания и обучения, отдыха и оздоровления детей и молодежи»;</w:t>
      </w:r>
    </w:p>
    <w:p w:rsidR="00786447" w:rsidRPr="00956CEC" w:rsidRDefault="00786447" w:rsidP="00786447">
      <w:pPr>
        <w:ind w:firstLine="709"/>
        <w:jc w:val="both"/>
      </w:pPr>
      <w:r w:rsidRPr="00956CEC">
        <w:t>- Приказом Министерства здравоохранения от 05.08.2003 № 330 «О мерах по совершенствованию лечебного питания в лечебно-профилактических учреждениях Российской Федерации»;</w:t>
      </w:r>
    </w:p>
    <w:p w:rsidR="00786447" w:rsidRPr="00956CEC" w:rsidRDefault="00786447" w:rsidP="00786447">
      <w:pPr>
        <w:ind w:firstLine="709"/>
        <w:jc w:val="both"/>
      </w:pPr>
      <w:r w:rsidRPr="00956CEC">
        <w:t xml:space="preserve"> - Приказом Министерства здравоохранения Российской Федерации от 23.09.2020 № 1008н «Об утверждении порядка обеспечения лечебным питанием»;</w:t>
      </w:r>
    </w:p>
    <w:p w:rsidR="00786447" w:rsidRPr="00956CEC" w:rsidRDefault="00786447" w:rsidP="00786447">
      <w:pPr>
        <w:ind w:firstLine="709"/>
        <w:jc w:val="both"/>
      </w:pPr>
      <w:r w:rsidRPr="00956CEC">
        <w:t xml:space="preserve"> - Приказом Министерства здравоохранения Российской Федерации от 21.06.2013 № 395н «Об утверждении норм лечебного питания».</w:t>
      </w:r>
    </w:p>
    <w:p w:rsidR="00786447" w:rsidRPr="00956CEC" w:rsidRDefault="00786447" w:rsidP="00786447">
      <w:pPr>
        <w:ind w:firstLine="540"/>
        <w:jc w:val="both"/>
        <w:rPr>
          <w:color w:val="000000" w:themeColor="text1"/>
        </w:rPr>
      </w:pPr>
      <w:r w:rsidRPr="00956CEC">
        <w:rPr>
          <w:color w:val="000000" w:themeColor="text1"/>
        </w:rPr>
        <w:t xml:space="preserve">     - Национального стандарта ГОСТ Р 51074-2003 «Продукты пищевые. Информация для потребителя, общие требования»;</w:t>
      </w:r>
    </w:p>
    <w:p w:rsidR="00786447" w:rsidRPr="00956CEC" w:rsidRDefault="00786447" w:rsidP="00786447">
      <w:pPr>
        <w:tabs>
          <w:tab w:val="left" w:pos="851"/>
        </w:tabs>
        <w:ind w:firstLine="567"/>
        <w:jc w:val="both"/>
        <w:rPr>
          <w:color w:val="000000" w:themeColor="text1"/>
        </w:rPr>
      </w:pPr>
      <w:r w:rsidRPr="00956CEC">
        <w:rPr>
          <w:color w:val="000000" w:themeColor="text1"/>
        </w:rPr>
        <w:t xml:space="preserve">     - Стать</w:t>
      </w:r>
      <w:r w:rsidR="0010368F" w:rsidRPr="00956CEC">
        <w:rPr>
          <w:color w:val="000000" w:themeColor="text1"/>
        </w:rPr>
        <w:t>ей</w:t>
      </w:r>
      <w:r w:rsidRPr="00956CEC">
        <w:rPr>
          <w:color w:val="000000" w:themeColor="text1"/>
        </w:rPr>
        <w:t xml:space="preserve"> 469 Гражданского кодекса Российской Федерации.</w:t>
      </w:r>
    </w:p>
    <w:p w:rsidR="00786447" w:rsidRPr="00956CEC" w:rsidRDefault="00786447" w:rsidP="00786447">
      <w:pPr>
        <w:ind w:firstLine="540"/>
        <w:jc w:val="both"/>
      </w:pPr>
      <w:r w:rsidRPr="00956CEC">
        <w:t>Иных нормативных и нормативно 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786447" w:rsidRPr="00956CEC" w:rsidRDefault="00786447" w:rsidP="00786447">
      <w:pPr>
        <w:ind w:firstLine="540"/>
        <w:jc w:val="both"/>
      </w:pPr>
      <w:r w:rsidRPr="00956CEC">
        <w:t>В случае если нормативный, нормативно-технический документ утратил силу, вследствие отмены либо замены на иной документ, то Поставщик обязан руководствоваться действующей редакцией такого нормативного, нормативно-технического документа.</w:t>
      </w:r>
    </w:p>
    <w:p w:rsidR="00786447" w:rsidRPr="00956CEC" w:rsidRDefault="00786447" w:rsidP="00786447">
      <w:pPr>
        <w:ind w:firstLine="540"/>
        <w:jc w:val="both"/>
      </w:pPr>
      <w:r w:rsidRPr="00956CEC">
        <w:t>__________________________________</w:t>
      </w:r>
    </w:p>
    <w:p w:rsidR="00786447" w:rsidRPr="00956CEC" w:rsidRDefault="00786447" w:rsidP="00786447">
      <w:pPr>
        <w:ind w:firstLine="540"/>
        <w:jc w:val="both"/>
      </w:pPr>
      <w:r w:rsidRPr="00956CEC">
        <w:rPr>
          <w:i/>
        </w:rPr>
        <w:t>Заказчик дополняет данный пункт раздела требованиями к нормативным, нормативно- техническим документам в соответствии с объектом закупки.</w:t>
      </w:r>
    </w:p>
    <w:p w:rsidR="00786447" w:rsidRPr="00956CEC" w:rsidRDefault="00786447" w:rsidP="00786447">
      <w:pPr>
        <w:ind w:firstLine="540"/>
        <w:jc w:val="both"/>
      </w:pPr>
    </w:p>
    <w:p w:rsidR="00786447" w:rsidRPr="00956CEC" w:rsidRDefault="00786447" w:rsidP="00786447">
      <w:pPr>
        <w:ind w:firstLine="540"/>
        <w:jc w:val="both"/>
      </w:pPr>
      <w:r w:rsidRPr="00956CEC">
        <w:t>2.1.4. Поставка товара должна сопровождаться документами, подтверждающими качество и безопасность поставляемых пищевых продуктов:</w:t>
      </w:r>
    </w:p>
    <w:p w:rsidR="00786447" w:rsidRPr="00956CEC" w:rsidRDefault="00786447" w:rsidP="00786447">
      <w:pPr>
        <w:widowControl w:val="0"/>
        <w:autoSpaceDE w:val="0"/>
        <w:autoSpaceDN w:val="0"/>
        <w:adjustRightInd w:val="0"/>
        <w:ind w:firstLine="567"/>
        <w:contextualSpacing/>
        <w:jc w:val="both"/>
      </w:pPr>
      <w:r w:rsidRPr="00956CEC">
        <w:t xml:space="preserve"> - наличие действующих деклараций о соответствии, оформленных в соответствии с требованиями действующего законодательства (пункт 2 статья 12 Федерального закона от 02.01.2000 № 29-ФЗ «О качестве и безопасности пищевых продуктов», Постановлением Правительства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Техническими регламентами Таможенного союза на отдельные товарные группы пищевых продуктов);</w:t>
      </w:r>
    </w:p>
    <w:p w:rsidR="00786447" w:rsidRPr="00956CEC" w:rsidRDefault="00786447" w:rsidP="00786447">
      <w:pPr>
        <w:widowControl w:val="0"/>
        <w:autoSpaceDE w:val="0"/>
        <w:autoSpaceDN w:val="0"/>
        <w:adjustRightInd w:val="0"/>
        <w:ind w:firstLine="567"/>
        <w:contextualSpacing/>
        <w:jc w:val="both"/>
      </w:pPr>
      <w:r w:rsidRPr="00956CEC">
        <w:t xml:space="preserve">  -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со статьей 21 Закона Российской Федерации от 14.05.1993 № 4979-1 «О ветеринарии», Приказом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w:t>
      </w:r>
    </w:p>
    <w:p w:rsidR="00786447" w:rsidRPr="00956CEC" w:rsidRDefault="00786447" w:rsidP="00786447">
      <w:pPr>
        <w:widowControl w:val="0"/>
        <w:suppressAutoHyphens/>
        <w:autoSpaceDE w:val="0"/>
        <w:autoSpaceDN w:val="0"/>
        <w:adjustRightInd w:val="0"/>
        <w:ind w:firstLine="567"/>
        <w:jc w:val="both"/>
        <w:rPr>
          <w:spacing w:val="4"/>
        </w:rPr>
      </w:pPr>
      <w:r w:rsidRPr="00956CEC">
        <w:tab/>
      </w:r>
      <w:r w:rsidRPr="00956CEC">
        <w:rPr>
          <w:spacing w:val="4"/>
        </w:rPr>
        <w:t>В соответствии со статьей 2.3 Закона № 4979-1 «О ветеринарии», частью 2 статьи 4 Федерального закона от 13.07.2015 № 243-ФЗ «О внесении изменений в Закон Российской Федерации «О ветеринарии» и отдельные законодательные акты Российской Федерации» (далее – Закон № 243-ФЗ) с 01.07.2018 оформление ветеринарных сопроводительных документов производится в электронной форме (за исключением случаев, установленных частью 2.1 статьи 4 Закона № 243-ФЗ).</w:t>
      </w:r>
    </w:p>
    <w:p w:rsidR="00786447" w:rsidRPr="00956CEC" w:rsidRDefault="00786447" w:rsidP="00786447">
      <w:pPr>
        <w:widowControl w:val="0"/>
        <w:suppressAutoHyphens/>
        <w:autoSpaceDE w:val="0"/>
        <w:autoSpaceDN w:val="0"/>
        <w:adjustRightInd w:val="0"/>
        <w:ind w:firstLine="567"/>
        <w:jc w:val="both"/>
        <w:rPr>
          <w:spacing w:val="4"/>
        </w:rPr>
      </w:pPr>
      <w:r w:rsidRPr="00956CEC">
        <w:rPr>
          <w:spacing w:val="4"/>
        </w:rPr>
        <w:t>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Порядке оформления ветеринарных сопроводительных документов в электронной форме, утвержденном Приказом Минсельхоза России от 27.12.2016 № 589 (пункт 8 статья 2.3 Закона № 4979-1 «О ветеринарии»).</w:t>
      </w:r>
    </w:p>
    <w:p w:rsidR="00786447" w:rsidRPr="00956CEC" w:rsidRDefault="00786447" w:rsidP="00786447">
      <w:pPr>
        <w:ind w:firstLine="540"/>
        <w:jc w:val="both"/>
      </w:pPr>
      <w:r w:rsidRPr="00956CEC">
        <w:t>Согласно Приказу Министерства сельского хозяйства РФ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Поставщик оформляет ветеринарные сопроводительные документы (ВСД) в системе ФГИС «Меркурий».</w:t>
      </w:r>
    </w:p>
    <w:p w:rsidR="00786447" w:rsidRPr="00956CEC" w:rsidRDefault="00786447" w:rsidP="00786447">
      <w:pPr>
        <w:autoSpaceDE w:val="0"/>
        <w:autoSpaceDN w:val="0"/>
        <w:adjustRightInd w:val="0"/>
        <w:ind w:firstLine="540"/>
        <w:jc w:val="both"/>
      </w:pPr>
      <w:r w:rsidRPr="00956CEC">
        <w:t>Предоставление информации о результатах лабораторных исследований подконтрольных товаров осуществляется с использованием компонента ВетИС - Меркурий, предназначенного для регистрации результатов ветеринарно-санитарной экспертизы подконтрольных товаров и оформления ветеринарных сопроводительных документов в электронном виде, сохранения и обработки информации о них (</w:t>
      </w:r>
      <w:hyperlink r:id="rId26" w:history="1">
        <w:r w:rsidRPr="00956CEC">
          <w:t>пункт 9.1</w:t>
        </w:r>
      </w:hyperlink>
      <w:r w:rsidRPr="00956CEC">
        <w:t xml:space="preserve"> Порядка предоставления информации в Федеральную государственную информационную систему в области ветеринарии и получения информации из нее, утвержденного Приказом Минсельхоза России от 30.06.2017 № 318, </w:t>
      </w:r>
      <w:hyperlink r:id="rId27" w:history="1">
        <w:r w:rsidRPr="00956CEC">
          <w:t>пп. 1.2.4 п. 1.2</w:t>
        </w:r>
      </w:hyperlink>
      <w:r w:rsidRPr="00956CEC">
        <w:t xml:space="preserve"> Методических указаний по обеспечению функционирования Федеральной государственной информационной системы в области ветеринарии, утвержденных Приказом Россельхознадзора от 30.01.2018 № 53.</w:t>
      </w:r>
    </w:p>
    <w:p w:rsidR="00786447" w:rsidRPr="00956CEC" w:rsidRDefault="00786447" w:rsidP="00786447">
      <w:pPr>
        <w:ind w:firstLine="540"/>
        <w:jc w:val="both"/>
      </w:pPr>
      <w:r w:rsidRPr="00956CEC">
        <w:t xml:space="preserve">Поставщик, с которым заключается контракт, должен быть зарегистрирован в Федеральной государственной информационной системе в области ветеринарии «Меркурий», поскольку ветеринарные сопроводительные документы на приобретаемые им пищевые продукты могут быть получены только в электронном виде через Федеральную государственную информационную систему «Меркурий» (за исключением случаев, установленных </w:t>
      </w:r>
      <w:hyperlink r:id="rId28">
        <w:r w:rsidRPr="00956CEC">
          <w:t>частью 2.1 статьи</w:t>
        </w:r>
      </w:hyperlink>
      <w:r w:rsidRPr="00956CEC">
        <w:t xml:space="preserve"> </w:t>
      </w:r>
      <w:r w:rsidRPr="00956CEC">
        <w:rPr>
          <w:bCs/>
          <w:kern w:val="36"/>
        </w:rPr>
        <w:t>Федерального закона от 13.07.2015 № 243-ФЗ «О внесении изменений в Закон Российской Федерации «О ветеринарии» и отдельные законодательные акты Российской Федерации» (с изменениями и дополнениями)</w:t>
      </w:r>
      <w:r w:rsidRPr="00956CEC">
        <w:t>.</w:t>
      </w:r>
    </w:p>
    <w:p w:rsidR="00786447" w:rsidRPr="00956CEC" w:rsidRDefault="00786447" w:rsidP="00786447">
      <w:pPr>
        <w:ind w:firstLine="540"/>
        <w:jc w:val="both"/>
      </w:pPr>
      <w:r w:rsidRPr="00956CEC">
        <w:t>__________________________________</w:t>
      </w:r>
    </w:p>
    <w:p w:rsidR="00786447" w:rsidRPr="00956CEC" w:rsidRDefault="00786447" w:rsidP="00786447">
      <w:pPr>
        <w:widowControl w:val="0"/>
        <w:autoSpaceDE w:val="0"/>
        <w:autoSpaceDN w:val="0"/>
        <w:adjustRightInd w:val="0"/>
        <w:ind w:firstLine="567"/>
        <w:contextualSpacing/>
        <w:jc w:val="both"/>
        <w:rPr>
          <w:i/>
        </w:rPr>
      </w:pPr>
      <w:r w:rsidRPr="00956CEC">
        <w:rPr>
          <w:i/>
        </w:rPr>
        <w:t>Заказчик дополняет данный пункт необходимыми требованиями к документам, подтверждающие качество и безопасность поставляемых продуктов питания в соответствии с объектом закупки.</w:t>
      </w:r>
    </w:p>
    <w:p w:rsidR="00786447" w:rsidRPr="00956CEC" w:rsidRDefault="00786447" w:rsidP="00786447">
      <w:pPr>
        <w:widowControl w:val="0"/>
        <w:autoSpaceDE w:val="0"/>
        <w:autoSpaceDN w:val="0"/>
        <w:adjustRightInd w:val="0"/>
        <w:jc w:val="both"/>
        <w:outlineLvl w:val="2"/>
      </w:pPr>
    </w:p>
    <w:p w:rsidR="00786447" w:rsidRPr="00956CEC" w:rsidRDefault="00786447" w:rsidP="00786447">
      <w:pPr>
        <w:ind w:firstLine="540"/>
        <w:jc w:val="center"/>
      </w:pPr>
      <w:r w:rsidRPr="00956CEC">
        <w:t>2.2. Требования к таре и упаковке товара</w:t>
      </w:r>
    </w:p>
    <w:p w:rsidR="00786447" w:rsidRPr="00956CEC" w:rsidRDefault="00786447" w:rsidP="00786447">
      <w:pPr>
        <w:ind w:firstLine="540"/>
        <w:jc w:val="center"/>
      </w:pPr>
    </w:p>
    <w:p w:rsidR="00786447" w:rsidRPr="00956CEC" w:rsidRDefault="00786447" w:rsidP="00786447">
      <w:pPr>
        <w:ind w:firstLine="567"/>
        <w:contextualSpacing/>
        <w:jc w:val="both"/>
        <w:rPr>
          <w:spacing w:val="4"/>
        </w:rPr>
      </w:pPr>
      <w:r w:rsidRPr="00956CEC">
        <w:t xml:space="preserve">2.2.1. </w:t>
      </w:r>
      <w:r w:rsidRPr="00956CEC">
        <w:rPr>
          <w:spacing w:val="4"/>
        </w:rPr>
        <w:t xml:space="preserve">Все поставляемые продукты питания должны быть упакованы надлежащим образом и (или) поставляться в оригинальной заводской упаковке, обеспечивающей сохранность товара и содержать </w:t>
      </w:r>
      <w:r w:rsidR="00716CA6">
        <w:rPr>
          <w:spacing w:val="4"/>
        </w:rPr>
        <w:t>маркировочные</w:t>
      </w:r>
      <w:r w:rsidRPr="00956CEC">
        <w:rPr>
          <w:spacing w:val="4"/>
        </w:rPr>
        <w:t xml:space="preserve"> ярлыки, оформленные в соответствии с требованиями действующего законодательства Российской Федерации.</w:t>
      </w:r>
    </w:p>
    <w:p w:rsidR="00786447" w:rsidRPr="00956CEC" w:rsidRDefault="00786447" w:rsidP="00786447">
      <w:pPr>
        <w:ind w:firstLine="540"/>
        <w:jc w:val="both"/>
      </w:pPr>
      <w:r w:rsidRPr="00956CEC">
        <w:t>__________________________________</w:t>
      </w:r>
    </w:p>
    <w:p w:rsidR="00786447" w:rsidRPr="00956CEC" w:rsidRDefault="00786447" w:rsidP="00786447">
      <w:pPr>
        <w:ind w:firstLine="567"/>
        <w:contextualSpacing/>
        <w:jc w:val="both"/>
        <w:rPr>
          <w:i/>
          <w:spacing w:val="4"/>
        </w:rPr>
      </w:pPr>
      <w:r w:rsidRPr="00956CEC">
        <w:rPr>
          <w:i/>
          <w:spacing w:val="4"/>
        </w:rPr>
        <w:t>Заказчик устанавливает требования к таре и упаковке продуктов питания в соответствии с объектом закупки.</w:t>
      </w:r>
    </w:p>
    <w:p w:rsidR="00786447" w:rsidRPr="00956CEC" w:rsidRDefault="00786447" w:rsidP="00786447">
      <w:pPr>
        <w:ind w:firstLine="567"/>
        <w:contextualSpacing/>
        <w:jc w:val="center"/>
        <w:rPr>
          <w:spacing w:val="4"/>
        </w:rPr>
      </w:pPr>
    </w:p>
    <w:p w:rsidR="00786447" w:rsidRPr="00956CEC" w:rsidRDefault="00786447" w:rsidP="00786447">
      <w:pPr>
        <w:ind w:firstLine="567"/>
        <w:contextualSpacing/>
        <w:jc w:val="center"/>
        <w:rPr>
          <w:spacing w:val="4"/>
        </w:rPr>
      </w:pPr>
      <w:r w:rsidRPr="00956CEC">
        <w:rPr>
          <w:spacing w:val="4"/>
        </w:rPr>
        <w:t>2.3. Требования к отгрузке и доставке товара</w:t>
      </w:r>
    </w:p>
    <w:p w:rsidR="00786447" w:rsidRPr="00956CEC" w:rsidRDefault="00786447" w:rsidP="00786447">
      <w:pPr>
        <w:ind w:firstLine="567"/>
        <w:contextualSpacing/>
        <w:jc w:val="both"/>
        <w:rPr>
          <w:i/>
          <w:spacing w:val="4"/>
        </w:rPr>
      </w:pPr>
    </w:p>
    <w:p w:rsidR="00786447" w:rsidRPr="00956CEC" w:rsidRDefault="00786447" w:rsidP="00786447">
      <w:pPr>
        <w:ind w:firstLine="567"/>
        <w:contextualSpacing/>
        <w:jc w:val="both"/>
      </w:pPr>
      <w:r w:rsidRPr="00956CEC">
        <w:rPr>
          <w:spacing w:val="4"/>
        </w:rPr>
        <w:t>2.3.1. В</w:t>
      </w:r>
      <w:r w:rsidRPr="00956CEC">
        <w:t>ыполнение погрузочно-разгрузочных работ, доставка товара осуществляются за счет Поставщика.</w:t>
      </w:r>
    </w:p>
    <w:p w:rsidR="00786447" w:rsidRPr="00956CEC" w:rsidRDefault="00786447" w:rsidP="00786447">
      <w:pPr>
        <w:ind w:firstLine="540"/>
        <w:jc w:val="both"/>
      </w:pPr>
      <w:r w:rsidRPr="00956CEC">
        <w:t>2.3.2. Доставка продуктов питания обеспечивается Поставщиком с учетом правил товарного соседства транспортом, предназначенным для перевозки продуктов питания, скоропортящиеся продукты питания доставляются охлаждаемым или изотермическим транспортом, обеспечивающим необходимые температурные режимы транспортировки.</w:t>
      </w:r>
    </w:p>
    <w:p w:rsidR="00786447" w:rsidRPr="00956CEC" w:rsidRDefault="00786447" w:rsidP="00786447">
      <w:pPr>
        <w:ind w:firstLine="540"/>
        <w:jc w:val="both"/>
      </w:pPr>
      <w:r w:rsidRPr="00956CEC">
        <w:t>2.3.3. Доставку продуктов питания должны обеспечивать лица, имеющие оформленные в соответствии с требованиями действующего законодательства Российской Федерации медицинские книжки и спецодежду.</w:t>
      </w:r>
    </w:p>
    <w:p w:rsidR="00786447" w:rsidRPr="00956CEC" w:rsidRDefault="00786447" w:rsidP="00786447">
      <w:pPr>
        <w:ind w:firstLine="540"/>
        <w:jc w:val="both"/>
        <w:rPr>
          <w:spacing w:val="2"/>
        </w:rPr>
      </w:pPr>
      <w:r w:rsidRPr="00956CEC">
        <w:t xml:space="preserve">2.3.4. </w:t>
      </w:r>
      <w:r w:rsidRPr="00956CEC">
        <w:rPr>
          <w:spacing w:val="2"/>
        </w:rPr>
        <w:t>Передача продуктов питания должна осуществляться при наличии всех сопроводительных документов.</w:t>
      </w:r>
    </w:p>
    <w:p w:rsidR="00786447" w:rsidRPr="00956CEC" w:rsidRDefault="00786447" w:rsidP="00786447">
      <w:pPr>
        <w:ind w:firstLine="540"/>
        <w:jc w:val="both"/>
      </w:pPr>
      <w:r w:rsidRPr="00956CEC">
        <w:t>__________________________________</w:t>
      </w:r>
    </w:p>
    <w:p w:rsidR="00786447" w:rsidRPr="00956CEC" w:rsidRDefault="00786447" w:rsidP="00786447">
      <w:pPr>
        <w:ind w:firstLine="567"/>
        <w:contextualSpacing/>
        <w:jc w:val="both"/>
        <w:rPr>
          <w:i/>
          <w:spacing w:val="4"/>
        </w:rPr>
      </w:pPr>
      <w:r w:rsidRPr="00956CEC">
        <w:rPr>
          <w:i/>
          <w:spacing w:val="4"/>
        </w:rPr>
        <w:t>Заказчик дополняет данный раздел требованиями к отгрузке и доставке продуктов питания в соответствии с объектом закупки.</w:t>
      </w:r>
    </w:p>
    <w:p w:rsidR="00786447" w:rsidRPr="00956CEC" w:rsidRDefault="00786447" w:rsidP="00786447">
      <w:pPr>
        <w:ind w:firstLine="567"/>
        <w:contextualSpacing/>
        <w:jc w:val="both"/>
        <w:rPr>
          <w:spacing w:val="4"/>
        </w:rPr>
      </w:pPr>
    </w:p>
    <w:p w:rsidR="00786447" w:rsidRPr="00956CEC" w:rsidRDefault="00786447" w:rsidP="00786447">
      <w:pPr>
        <w:widowControl w:val="0"/>
        <w:autoSpaceDE w:val="0"/>
        <w:autoSpaceDN w:val="0"/>
        <w:adjustRightInd w:val="0"/>
        <w:ind w:firstLine="426"/>
        <w:jc w:val="center"/>
        <w:outlineLvl w:val="1"/>
        <w:rPr>
          <w:bCs/>
        </w:rPr>
      </w:pPr>
      <w:r w:rsidRPr="00956CEC">
        <w:rPr>
          <w:spacing w:val="2"/>
        </w:rPr>
        <w:t xml:space="preserve">Раздел 3. </w:t>
      </w:r>
      <w:r w:rsidRPr="00956CEC">
        <w:rPr>
          <w:bCs/>
        </w:rPr>
        <w:t>Требования к сроку и(или) объему предоставления гарантии качества товара.</w:t>
      </w:r>
    </w:p>
    <w:p w:rsidR="00786447" w:rsidRPr="00956CEC" w:rsidRDefault="00786447" w:rsidP="00786447">
      <w:pPr>
        <w:widowControl w:val="0"/>
        <w:autoSpaceDE w:val="0"/>
        <w:autoSpaceDN w:val="0"/>
        <w:adjustRightInd w:val="0"/>
        <w:ind w:firstLine="426"/>
        <w:jc w:val="center"/>
        <w:outlineLvl w:val="1"/>
        <w:rPr>
          <w:bCs/>
        </w:rPr>
      </w:pPr>
    </w:p>
    <w:p w:rsidR="00786447" w:rsidRPr="00956CEC" w:rsidRDefault="00786447" w:rsidP="00786447">
      <w:pPr>
        <w:widowControl w:val="0"/>
        <w:autoSpaceDE w:val="0"/>
        <w:autoSpaceDN w:val="0"/>
        <w:adjustRightInd w:val="0"/>
        <w:ind w:firstLine="426"/>
        <w:jc w:val="both"/>
        <w:outlineLvl w:val="1"/>
        <w:rPr>
          <w:color w:val="000000" w:themeColor="text1"/>
        </w:rPr>
      </w:pPr>
      <w:r w:rsidRPr="00956CEC">
        <w:rPr>
          <w:bCs/>
        </w:rPr>
        <w:t xml:space="preserve">3.1. </w:t>
      </w:r>
      <w:r w:rsidRPr="00956CEC">
        <w:rPr>
          <w:color w:val="000000" w:themeColor="text1"/>
        </w:rPr>
        <w:t>Поставщик должен гарантировать Заказчику соответствие качества поставляемого им товара установленным стандартам и требованиям.</w:t>
      </w:r>
    </w:p>
    <w:p w:rsidR="00786447" w:rsidRPr="00956CEC" w:rsidRDefault="00786447" w:rsidP="00786447">
      <w:pPr>
        <w:widowControl w:val="0"/>
        <w:autoSpaceDE w:val="0"/>
        <w:autoSpaceDN w:val="0"/>
        <w:adjustRightInd w:val="0"/>
        <w:ind w:firstLine="426"/>
        <w:jc w:val="both"/>
        <w:outlineLvl w:val="1"/>
        <w:rPr>
          <w:color w:val="000000" w:themeColor="text1"/>
        </w:rPr>
      </w:pPr>
      <w:r w:rsidRPr="00956CEC">
        <w:t>3.2.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 а в случае необходимости предъявлять для осмотра транспорт и помещения для хранения продуктов питания.</w:t>
      </w:r>
      <w:r w:rsidRPr="00956CEC">
        <w:rPr>
          <w:color w:val="000000" w:themeColor="text1"/>
        </w:rPr>
        <w:t xml:space="preserve"> </w:t>
      </w:r>
    </w:p>
    <w:p w:rsidR="00786447" w:rsidRPr="00956CEC" w:rsidRDefault="00786447" w:rsidP="00786447">
      <w:pPr>
        <w:widowControl w:val="0"/>
        <w:autoSpaceDE w:val="0"/>
        <w:autoSpaceDN w:val="0"/>
        <w:adjustRightInd w:val="0"/>
        <w:ind w:firstLine="426"/>
        <w:jc w:val="both"/>
        <w:outlineLvl w:val="1"/>
        <w:rPr>
          <w:i/>
        </w:rPr>
      </w:pPr>
      <w:r w:rsidRPr="00956CEC">
        <w:rPr>
          <w:color w:val="000000" w:themeColor="text1"/>
        </w:rPr>
        <w:t xml:space="preserve">3.3. Поставщик должен соблюдать минимальный остаточный срок годности товара на все поставляемые товары (в том числе на скоропортящийся товар), который указан в </w:t>
      </w:r>
      <w:r w:rsidRPr="00956CEC">
        <w:rPr>
          <w:lang w:eastAsia="ar-SA"/>
        </w:rPr>
        <w:t xml:space="preserve">Приложении № 3 к Техническому заданию. </w:t>
      </w:r>
    </w:p>
    <w:p w:rsidR="00786447" w:rsidRPr="00956CEC" w:rsidRDefault="00786447" w:rsidP="00786447">
      <w:pPr>
        <w:widowControl w:val="0"/>
        <w:tabs>
          <w:tab w:val="left" w:pos="709"/>
          <w:tab w:val="left" w:pos="990"/>
        </w:tabs>
        <w:jc w:val="both"/>
        <w:rPr>
          <w:color w:val="000000" w:themeColor="text1"/>
        </w:rPr>
      </w:pPr>
      <w:r w:rsidRPr="00956CEC">
        <w:rPr>
          <w:color w:val="000000" w:themeColor="text1"/>
        </w:rPr>
        <w:t xml:space="preserve">       3.4. Продукция на складе должна храниться в соответствии с условиями хранения рекомендованными изготовителем и указанными на маркировочном ярлыке каждого вида продукции. Все сотрудники склада должны иметь медицинские книжки и проходить медицинское освидетельствование. </w:t>
      </w:r>
    </w:p>
    <w:p w:rsidR="00786447" w:rsidRPr="00956CEC" w:rsidRDefault="00786447" w:rsidP="00786447">
      <w:pPr>
        <w:ind w:firstLine="540"/>
        <w:jc w:val="both"/>
      </w:pPr>
      <w:r w:rsidRPr="00956CEC">
        <w:t>__________________________________</w:t>
      </w:r>
    </w:p>
    <w:p w:rsidR="00786447" w:rsidRPr="00956CEC" w:rsidRDefault="00786447" w:rsidP="00786447">
      <w:pPr>
        <w:ind w:firstLine="567"/>
        <w:contextualSpacing/>
        <w:jc w:val="both"/>
        <w:rPr>
          <w:i/>
          <w:spacing w:val="4"/>
        </w:rPr>
      </w:pPr>
      <w:r w:rsidRPr="00956CEC">
        <w:rPr>
          <w:i/>
          <w:spacing w:val="4"/>
        </w:rPr>
        <w:t xml:space="preserve">Заказчик дополняет данный раздел требованиями к </w:t>
      </w:r>
      <w:r w:rsidRPr="00956CEC">
        <w:rPr>
          <w:bCs/>
          <w:i/>
        </w:rPr>
        <w:t xml:space="preserve">сроку и(или) объему предоставления гарантии качества товара </w:t>
      </w:r>
      <w:r w:rsidRPr="00956CEC">
        <w:rPr>
          <w:i/>
          <w:spacing w:val="4"/>
        </w:rPr>
        <w:t>в соответствии с объектом закупки.</w:t>
      </w:r>
    </w:p>
    <w:p w:rsidR="00786447" w:rsidRPr="00956CEC" w:rsidRDefault="00786447" w:rsidP="00786447">
      <w:pPr>
        <w:ind w:firstLine="709"/>
        <w:jc w:val="center"/>
      </w:pPr>
    </w:p>
    <w:p w:rsidR="00786447" w:rsidRPr="00956CEC" w:rsidRDefault="00786447" w:rsidP="00786447">
      <w:pPr>
        <w:ind w:firstLine="709"/>
        <w:jc w:val="center"/>
      </w:pPr>
      <w:r w:rsidRPr="00956CEC">
        <w:t xml:space="preserve">Раздел 4. Перечень приложений, являющихся неотъемлемой частью </w:t>
      </w:r>
      <w:r w:rsidRPr="00956CEC">
        <w:br/>
        <w:t>технического задания</w:t>
      </w:r>
    </w:p>
    <w:p w:rsidR="00786447" w:rsidRPr="00956CEC" w:rsidRDefault="00786447" w:rsidP="00786447">
      <w:pPr>
        <w:ind w:firstLine="709"/>
        <w:jc w:val="both"/>
      </w:pPr>
    </w:p>
    <w:p w:rsidR="0057094A" w:rsidRPr="00956CEC" w:rsidRDefault="0057094A" w:rsidP="0057094A">
      <w:pPr>
        <w:ind w:firstLine="709"/>
        <w:jc w:val="both"/>
      </w:pPr>
      <w:r w:rsidRPr="00956CEC">
        <w:t xml:space="preserve">4.1. Приложение </w:t>
      </w:r>
      <w:r w:rsidRPr="00956CEC">
        <w:rPr>
          <w:rFonts w:eastAsia="Segoe UI Symbol"/>
        </w:rPr>
        <w:t>№</w:t>
      </w:r>
      <w:r w:rsidRPr="00956CEC">
        <w:t xml:space="preserve"> 1. Обоснование и определение начальной (максимальной) цены контракта.</w:t>
      </w:r>
    </w:p>
    <w:p w:rsidR="0057094A" w:rsidRPr="00956CEC" w:rsidRDefault="0057094A" w:rsidP="0057094A">
      <w:pPr>
        <w:ind w:firstLine="709"/>
        <w:jc w:val="both"/>
      </w:pPr>
      <w:r w:rsidRPr="00956CEC">
        <w:t xml:space="preserve">4.1.1. Приложение № 1.1. Определение начальной (максимальной) цены контракта методом сопоставимых рыночных цен </w:t>
      </w:r>
      <w:r w:rsidRPr="00956CEC">
        <w:rPr>
          <w:rFonts w:eastAsia="Calibri"/>
          <w:i/>
          <w:lang w:eastAsia="en-US"/>
        </w:rPr>
        <w:t>(анализа рынка)</w:t>
      </w:r>
      <w:r w:rsidRPr="00956CEC">
        <w:t>.</w:t>
      </w:r>
      <w:r w:rsidRPr="00956CEC">
        <w:rPr>
          <w:rFonts w:eastAsia="Calibri"/>
          <w:i/>
          <w:lang w:eastAsia="en-US"/>
        </w:rPr>
        <w:t xml:space="preserve"> (В случае использования в дополнение</w:t>
      </w:r>
      <w:r w:rsidRPr="00956CEC">
        <w:rPr>
          <w:rFonts w:eastAsia="Calibri"/>
          <w:i/>
          <w:lang w:eastAsia="en-US"/>
        </w:rPr>
        <w:br/>
        <w:t>к нормативному методу определения и обоснования НМЦК метода сопоставимых рыночных цен (анализа рынка).</w:t>
      </w:r>
    </w:p>
    <w:p w:rsidR="0057094A" w:rsidRPr="00956CEC" w:rsidRDefault="0057094A" w:rsidP="0057094A">
      <w:pPr>
        <w:ind w:firstLine="709"/>
        <w:jc w:val="both"/>
      </w:pPr>
      <w:r w:rsidRPr="00956CEC">
        <w:t xml:space="preserve">4.2. Приложение </w:t>
      </w:r>
      <w:r w:rsidRPr="00956CEC">
        <w:rPr>
          <w:rFonts w:eastAsia="Segoe UI Symbol"/>
        </w:rPr>
        <w:t>№</w:t>
      </w:r>
      <w:r w:rsidRPr="00956CEC">
        <w:t xml:space="preserve"> 2. Форма «Требования к значениям показателей (характеристик) товара, позволяющие определить соответствие установленным заказчиком требованиям или эквивалентности предлагаемого к поставке товара».</w:t>
      </w:r>
    </w:p>
    <w:p w:rsidR="0057094A" w:rsidRPr="00956CEC" w:rsidRDefault="0057094A" w:rsidP="0057094A">
      <w:pPr>
        <w:shd w:val="clear" w:color="auto" w:fill="FFFFFF"/>
        <w:autoSpaceDE w:val="0"/>
        <w:autoSpaceDN w:val="0"/>
        <w:adjustRightInd w:val="0"/>
        <w:ind w:firstLine="709"/>
        <w:jc w:val="both"/>
      </w:pPr>
      <w:r w:rsidRPr="00956CEC">
        <w:t>4.3. Приложение № 3. Требования к минимальному остаточному</w:t>
      </w:r>
      <w:r w:rsidRPr="00956CEC">
        <w:rPr>
          <w:lang w:eastAsia="ar-SA"/>
        </w:rPr>
        <w:t xml:space="preserve"> сроку годности поставляемого товара.</w:t>
      </w:r>
    </w:p>
    <w:p w:rsidR="0057094A" w:rsidRPr="00956CEC" w:rsidRDefault="0057094A" w:rsidP="0057094A">
      <w:pPr>
        <w:shd w:val="clear" w:color="auto" w:fill="FFFFFF"/>
        <w:autoSpaceDE w:val="0"/>
        <w:autoSpaceDN w:val="0"/>
        <w:adjustRightInd w:val="0"/>
        <w:ind w:firstLine="709"/>
        <w:jc w:val="both"/>
      </w:pPr>
      <w:r w:rsidRPr="00956CEC">
        <w:t>4.4. Приложение № 4. Номенклатура, количество и требования, предъявляемые к качеству продуктов питания, а также к их техническим, качественным, функциональным характеристикам.</w:t>
      </w:r>
    </w:p>
    <w:p w:rsidR="0057094A" w:rsidRPr="00956CEC" w:rsidRDefault="0057094A" w:rsidP="0057094A">
      <w:pPr>
        <w:tabs>
          <w:tab w:val="left" w:pos="142"/>
          <w:tab w:val="left" w:pos="8339"/>
        </w:tabs>
        <w:ind w:firstLine="709"/>
        <w:jc w:val="both"/>
      </w:pPr>
      <w:r w:rsidRPr="00956CEC">
        <w:t>4.5. Приложение № 5. График (этапы) поставки.</w:t>
      </w:r>
    </w:p>
    <w:p w:rsidR="0057094A" w:rsidRPr="00956CEC" w:rsidRDefault="0057094A" w:rsidP="0057094A">
      <w:pPr>
        <w:ind w:firstLine="709"/>
        <w:jc w:val="both"/>
      </w:pPr>
      <w:r w:rsidRPr="00956CEC">
        <w:t>4.6. Приложение № 6. Перечень адресов поставки товара.</w:t>
      </w:r>
    </w:p>
    <w:p w:rsidR="0057094A" w:rsidRPr="00956CEC" w:rsidRDefault="0057094A" w:rsidP="0057094A">
      <w:pPr>
        <w:rPr>
          <w:i/>
        </w:rPr>
      </w:pPr>
    </w:p>
    <w:p w:rsidR="0057094A" w:rsidRPr="00956CEC" w:rsidRDefault="0057094A" w:rsidP="0057094A">
      <w:pPr>
        <w:rPr>
          <w:i/>
        </w:rPr>
      </w:pPr>
      <w:r w:rsidRPr="00956CEC">
        <w:rPr>
          <w:i/>
        </w:rPr>
        <w:t>Либо</w:t>
      </w:r>
    </w:p>
    <w:p w:rsidR="0057094A" w:rsidRPr="00956CEC" w:rsidRDefault="0057094A" w:rsidP="0057094A">
      <w:pPr>
        <w:autoSpaceDE w:val="0"/>
        <w:autoSpaceDN w:val="0"/>
        <w:adjustRightInd w:val="0"/>
        <w:jc w:val="both"/>
      </w:pPr>
      <w:r w:rsidRPr="00956CEC">
        <w:rPr>
          <w:i/>
        </w:rPr>
        <w:t>В случае, предусмотренном частью 24 статьи 22 Закона, если количество поставляемых товаров невозможно определить</w:t>
      </w:r>
      <w:r w:rsidRPr="00956CEC">
        <w:t>:</w:t>
      </w:r>
    </w:p>
    <w:p w:rsidR="0057094A" w:rsidRPr="00956CEC" w:rsidRDefault="0057094A" w:rsidP="0057094A">
      <w:pPr>
        <w:ind w:firstLine="709"/>
        <w:jc w:val="both"/>
      </w:pPr>
      <w:r w:rsidRPr="00956CEC">
        <w:t xml:space="preserve">4.1. Приложение </w:t>
      </w:r>
      <w:r w:rsidRPr="00956CEC">
        <w:rPr>
          <w:rFonts w:eastAsia="Segoe UI Symbol"/>
        </w:rPr>
        <w:t>№</w:t>
      </w:r>
      <w:r w:rsidRPr="00956CEC">
        <w:t xml:space="preserve"> 1. Обоснование и определение начальной цены единицы товара, в том числе определение начальных сумм цен единиц товаров, максимального значения цены контракта.</w:t>
      </w:r>
    </w:p>
    <w:p w:rsidR="0057094A" w:rsidRPr="00956CEC" w:rsidRDefault="0057094A" w:rsidP="0057094A">
      <w:pPr>
        <w:ind w:firstLine="709"/>
        <w:jc w:val="both"/>
      </w:pPr>
      <w:r w:rsidRPr="00956CEC">
        <w:t xml:space="preserve">4.1.1. Приложение № 1.1. Определение начальной цены единицы товара, в том числе определение начальных сумм цен единиц товаров, максимального значения цены контракта методом сопоставимых рыночных цен </w:t>
      </w:r>
      <w:r w:rsidRPr="00956CEC">
        <w:rPr>
          <w:rFonts w:eastAsia="Calibri"/>
          <w:i/>
          <w:lang w:eastAsia="en-US"/>
        </w:rPr>
        <w:t>(анализа рынка)</w:t>
      </w:r>
      <w:r w:rsidRPr="00956CEC">
        <w:t>.</w:t>
      </w:r>
      <w:r w:rsidRPr="00956CEC">
        <w:rPr>
          <w:rFonts w:eastAsia="Calibri"/>
          <w:i/>
          <w:lang w:eastAsia="en-US"/>
        </w:rPr>
        <w:t xml:space="preserve"> (В случае использования в дополнение</w:t>
      </w:r>
      <w:r w:rsidRPr="00956CEC">
        <w:rPr>
          <w:rFonts w:eastAsia="Calibri"/>
          <w:i/>
          <w:lang w:eastAsia="en-US"/>
        </w:rPr>
        <w:br/>
        <w:t>к нормативному методу определения и обоснования НМЦК метода сопоставимых рыночных цен (анализа рынка).</w:t>
      </w:r>
    </w:p>
    <w:p w:rsidR="0057094A" w:rsidRPr="00956CEC" w:rsidRDefault="0057094A" w:rsidP="0057094A">
      <w:pPr>
        <w:ind w:firstLine="709"/>
        <w:jc w:val="both"/>
      </w:pPr>
      <w:r w:rsidRPr="00956CEC">
        <w:t xml:space="preserve">4.2. Приложение </w:t>
      </w:r>
      <w:r w:rsidRPr="00956CEC">
        <w:rPr>
          <w:rFonts w:eastAsia="Segoe UI Symbol"/>
        </w:rPr>
        <w:t>№</w:t>
      </w:r>
      <w:r w:rsidRPr="00956CEC">
        <w:t xml:space="preserve"> 2. Форма «Требования к значениям показателей (характеристик) товара, позволяющие определить соответствие установленным заказчиком требованиям или эквивалентности предлагаемого к поставке товара».</w:t>
      </w:r>
    </w:p>
    <w:p w:rsidR="0057094A" w:rsidRPr="00956CEC" w:rsidRDefault="0057094A" w:rsidP="0057094A">
      <w:pPr>
        <w:shd w:val="clear" w:color="auto" w:fill="FFFFFF"/>
        <w:autoSpaceDE w:val="0"/>
        <w:autoSpaceDN w:val="0"/>
        <w:adjustRightInd w:val="0"/>
        <w:ind w:firstLine="709"/>
        <w:jc w:val="both"/>
      </w:pPr>
      <w:r w:rsidRPr="00956CEC">
        <w:t>4.3. Приложение № 3. Требования к минимальному остаточному</w:t>
      </w:r>
      <w:r w:rsidRPr="00956CEC">
        <w:rPr>
          <w:lang w:eastAsia="ar-SA"/>
        </w:rPr>
        <w:t xml:space="preserve"> сроку годности поставляемого товара.</w:t>
      </w:r>
    </w:p>
    <w:p w:rsidR="0057094A" w:rsidRPr="00956CEC" w:rsidRDefault="0057094A" w:rsidP="0057094A">
      <w:pPr>
        <w:shd w:val="clear" w:color="auto" w:fill="FFFFFF"/>
        <w:autoSpaceDE w:val="0"/>
        <w:autoSpaceDN w:val="0"/>
        <w:adjustRightInd w:val="0"/>
        <w:ind w:firstLine="709"/>
        <w:jc w:val="both"/>
      </w:pPr>
      <w:r w:rsidRPr="00956CEC">
        <w:t>4.4. Приложение № 4. Номенклатура и требования, предъявляемые к качеству продуктов питания, а также к их техническим, качественным, функциональным характеристикам.</w:t>
      </w:r>
    </w:p>
    <w:p w:rsidR="0057094A" w:rsidRPr="00956CEC" w:rsidRDefault="0057094A" w:rsidP="0057094A">
      <w:pPr>
        <w:shd w:val="clear" w:color="auto" w:fill="FFFFFF"/>
        <w:autoSpaceDE w:val="0"/>
        <w:autoSpaceDN w:val="0"/>
        <w:adjustRightInd w:val="0"/>
        <w:ind w:firstLine="709"/>
        <w:jc w:val="both"/>
      </w:pPr>
      <w:r w:rsidRPr="00956CEC">
        <w:t>4.5. Приложение № 5. График (этапы) поставки.</w:t>
      </w:r>
    </w:p>
    <w:p w:rsidR="0057094A" w:rsidRPr="00956CEC" w:rsidRDefault="0057094A" w:rsidP="0057094A">
      <w:pPr>
        <w:ind w:firstLine="709"/>
        <w:jc w:val="both"/>
      </w:pPr>
      <w:r w:rsidRPr="00956CEC">
        <w:t>4.6. Приложение № 6. Перечень адресов поставки товара.</w:t>
      </w:r>
    </w:p>
    <w:p w:rsidR="00786447" w:rsidRPr="00956CEC" w:rsidRDefault="00786447" w:rsidP="00786447">
      <w:pPr>
        <w:spacing w:after="160" w:line="259" w:lineRule="auto"/>
      </w:pPr>
      <w:r w:rsidRPr="00956CEC">
        <w:t>_____________________________________________________________</w:t>
      </w:r>
    </w:p>
    <w:p w:rsidR="00786447" w:rsidRPr="00956CEC" w:rsidRDefault="00786447" w:rsidP="00786447">
      <w:pPr>
        <w:spacing w:after="160" w:line="259" w:lineRule="auto"/>
        <w:ind w:firstLine="708"/>
        <w:jc w:val="both"/>
        <w:rPr>
          <w:i/>
        </w:rPr>
      </w:pPr>
      <w:r w:rsidRPr="00956CEC">
        <w:t>З</w:t>
      </w:r>
      <w:r w:rsidRPr="00956CEC">
        <w:rPr>
          <w:i/>
        </w:rPr>
        <w:t>аказчик дополняет данный раздел необходимыми приложениями в соответствии с объектом закупки.</w:t>
      </w:r>
    </w:p>
    <w:p w:rsidR="00EA2655" w:rsidRPr="00956CEC" w:rsidRDefault="00EA2655" w:rsidP="00786447">
      <w:pPr>
        <w:spacing w:after="160" w:line="259" w:lineRule="auto"/>
        <w:ind w:firstLine="708"/>
        <w:jc w:val="both"/>
        <w:rPr>
          <w:i/>
        </w:rPr>
        <w:sectPr w:rsidR="00EA2655" w:rsidRPr="00956CEC" w:rsidSect="0056454A">
          <w:headerReference w:type="default" r:id="rId29"/>
          <w:pgSz w:w="11906" w:h="16838"/>
          <w:pgMar w:top="1134" w:right="849" w:bottom="1134" w:left="1134" w:header="709" w:footer="709" w:gutter="0"/>
          <w:cols w:space="708"/>
          <w:titlePg/>
          <w:docGrid w:linePitch="360"/>
        </w:sectPr>
      </w:pPr>
    </w:p>
    <w:p w:rsidR="00EA2655" w:rsidRPr="00956CEC" w:rsidRDefault="00EA2655" w:rsidP="00EA2655">
      <w:pPr>
        <w:ind w:left="5670"/>
        <w:jc w:val="right"/>
      </w:pPr>
      <w:r w:rsidRPr="00956CEC">
        <w:t>Приложение № 1</w:t>
      </w:r>
    </w:p>
    <w:p w:rsidR="00EA2655" w:rsidRPr="00956CEC" w:rsidRDefault="00EA2655" w:rsidP="00EA2655">
      <w:pPr>
        <w:ind w:left="5670"/>
        <w:jc w:val="right"/>
      </w:pPr>
      <w:r w:rsidRPr="00956CEC">
        <w:t xml:space="preserve"> к техническому заданию</w:t>
      </w:r>
    </w:p>
    <w:p w:rsidR="00EA2655" w:rsidRPr="00956CEC" w:rsidRDefault="00EA2655" w:rsidP="00EA2655"/>
    <w:p w:rsidR="00EA2655" w:rsidRPr="00956CEC" w:rsidRDefault="00EA2655" w:rsidP="00EA2655">
      <w:pPr>
        <w:jc w:val="center"/>
      </w:pPr>
      <w:r w:rsidRPr="00956CEC">
        <w:t>Обоснование и определение начальной (максимальной) цены контракта.</w:t>
      </w:r>
    </w:p>
    <w:p w:rsidR="00EA2655" w:rsidRPr="00956CEC" w:rsidRDefault="00EA2655" w:rsidP="00EA2655">
      <w:pPr>
        <w:jc w:val="center"/>
      </w:pPr>
    </w:p>
    <w:p w:rsidR="00EA2655" w:rsidRPr="00956CEC" w:rsidRDefault="00EA2655" w:rsidP="00EA2655">
      <w:pPr>
        <w:autoSpaceDE w:val="0"/>
        <w:autoSpaceDN w:val="0"/>
        <w:adjustRightInd w:val="0"/>
        <w:ind w:firstLine="708"/>
        <w:jc w:val="both"/>
        <w:rPr>
          <w:rFonts w:eastAsiaTheme="minorHAnsi"/>
          <w:i/>
          <w:iCs/>
          <w:lang w:eastAsia="en-US"/>
        </w:rPr>
      </w:pPr>
      <w:r w:rsidRPr="00956CEC">
        <w:rPr>
          <w:lang w:bidi="ru-RU"/>
        </w:rPr>
        <w:t xml:space="preserve">Начальная (максимальная) цена контракта (далее – НМЦК) определяется и обосновывается в соответствии с требованиями </w:t>
      </w:r>
      <w:hyperlink r:id="rId30">
        <w:r w:rsidRPr="00956CEC">
          <w:rPr>
            <w:rStyle w:val="af1"/>
            <w:color w:val="auto"/>
            <w:u w:val="none"/>
            <w:lang w:bidi="ru-RU"/>
          </w:rPr>
          <w:t>статьи 22</w:t>
        </w:r>
      </w:hyperlink>
      <w:r w:rsidRPr="00956CEC">
        <w:rPr>
          <w:lang w:bidi="ru-RU"/>
        </w:rPr>
        <w:t xml:space="preserve"> Закона и методических </w:t>
      </w:r>
      <w:hyperlink r:id="rId31">
        <w:r w:rsidRPr="00956CEC">
          <w:rPr>
            <w:rStyle w:val="af1"/>
            <w:color w:val="auto"/>
            <w:u w:val="none"/>
            <w:lang w:bidi="ru-RU"/>
          </w:rPr>
          <w:t>рекомендаций</w:t>
        </w:r>
      </w:hyperlink>
      <w:r w:rsidRPr="00956CEC">
        <w:rPr>
          <w:lang w:bidi="ru-RU"/>
        </w:rPr>
        <w:t xml:space="preserve"> по применению методов определения начальной (максимальной) цены контракта, утвержденных приказом Министерства экономического развития Российской Федерации от 02.10.2013 № 567, посредством применения следующего метода или нескольких следующих методов: ___________________ </w:t>
      </w:r>
      <w:r w:rsidRPr="00956CEC">
        <w:rPr>
          <w:i/>
          <w:lang w:bidi="ru-RU"/>
        </w:rPr>
        <w:t xml:space="preserve">(Заказчик указывает метод в соответствии с частью 1 статьи 22 Закона (нормативный метод / </w:t>
      </w:r>
      <w:r w:rsidRPr="00956CEC">
        <w:rPr>
          <w:rFonts w:eastAsiaTheme="minorHAnsi"/>
          <w:i/>
          <w:iCs/>
          <w:lang w:eastAsia="en-US"/>
        </w:rPr>
        <w:t>метод сопоставимых рыночных цен (анализа рынка)</w:t>
      </w:r>
      <w:r w:rsidRPr="00956CEC">
        <w:rPr>
          <w:i/>
          <w:lang w:bidi="ru-RU"/>
        </w:rPr>
        <w:t>)</w:t>
      </w:r>
    </w:p>
    <w:p w:rsidR="00EA2655" w:rsidRPr="00956CEC" w:rsidRDefault="00EA2655" w:rsidP="00EA2655">
      <w:pPr>
        <w:ind w:firstLine="426"/>
        <w:jc w:val="both"/>
        <w:rPr>
          <w:lang w:bidi="ru-RU"/>
        </w:rPr>
      </w:pPr>
    </w:p>
    <w:p w:rsidR="00EA2655" w:rsidRPr="00956CEC" w:rsidRDefault="00EA2655" w:rsidP="00EA2655">
      <w:pPr>
        <w:ind w:firstLine="426"/>
        <w:jc w:val="both"/>
      </w:pPr>
      <w:r w:rsidRPr="00956CEC">
        <w:rPr>
          <w:lang w:bidi="ru-RU"/>
        </w:rPr>
        <w:t xml:space="preserve">В целях применения нормативного метода используются предельные цены, установленные в соответствии со статьей 19 Закона, постановлением Правительства </w:t>
      </w:r>
      <w:r w:rsidRPr="00956CEC">
        <w:rPr>
          <w:lang w:bidi="ru-RU"/>
        </w:rPr>
        <w:br/>
        <w:t xml:space="preserve">Санкт-Петербурга </w:t>
      </w:r>
      <w:r w:rsidRPr="00956CEC">
        <w:t>от 15.06.2016 № 489 «Об утверждении Правил определения требований к закупаемым государственными органами Санкт-Петербурга, органом управления территориальным государственным внебюджетным фондом и подведомственными им казенными учреждениями, бюджетными учреждениями и государственными унитарными предприятиями отдельным видам товаров, работ, услуг (в том числе предельных цен товаров, работ, услуг)», распоряжением Комитета по государственному заказу Санкт-Петербурга от 31.05.2018  № 100-р «Об утверждении значений потребительских свойств (в том числе характеристик качества) и иных характеристик (в том числе предельных цен) отдельных видов товаров, работ, услуг», а также ____________ (</w:t>
      </w:r>
      <w:r w:rsidRPr="00956CEC">
        <w:rPr>
          <w:i/>
        </w:rPr>
        <w:t>Заказчик указывает нормативно-правовой акт, которым утвержден ведомственный перечень</w:t>
      </w:r>
      <w:r w:rsidRPr="00956CEC">
        <w:t>).</w:t>
      </w:r>
    </w:p>
    <w:p w:rsidR="00EA2655" w:rsidRPr="00956CEC" w:rsidRDefault="00EA2655" w:rsidP="00EA2655">
      <w:pPr>
        <w:ind w:firstLine="426"/>
        <w:jc w:val="both"/>
        <w:rPr>
          <w:b/>
        </w:rPr>
      </w:pPr>
    </w:p>
    <w:p w:rsidR="00EA2655" w:rsidRPr="00956CEC" w:rsidRDefault="00EA2655" w:rsidP="00EA2655">
      <w:pPr>
        <w:ind w:firstLine="540"/>
        <w:jc w:val="center"/>
        <w:rPr>
          <w:b/>
        </w:rPr>
      </w:pPr>
      <w:r w:rsidRPr="00956CEC">
        <w:t>Обоснование и определение начальной (максимальной) цены контракта</w:t>
      </w:r>
      <w:r w:rsidRPr="00956CEC">
        <w:br/>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584"/>
        <w:gridCol w:w="2244"/>
        <w:gridCol w:w="1275"/>
        <w:gridCol w:w="1418"/>
        <w:gridCol w:w="1533"/>
        <w:gridCol w:w="1727"/>
      </w:tblGrid>
      <w:tr w:rsidR="00EA2655" w:rsidRPr="00956CEC" w:rsidTr="0003701C">
        <w:trPr>
          <w:trHeight w:val="886"/>
          <w:jc w:val="center"/>
        </w:trPr>
        <w:tc>
          <w:tcPr>
            <w:tcW w:w="561" w:type="dxa"/>
            <w:shd w:val="clear" w:color="000000" w:fill="FFFFFF"/>
            <w:vAlign w:val="center"/>
            <w:hideMark/>
          </w:tcPr>
          <w:p w:rsidR="00EA2655" w:rsidRPr="00956CEC" w:rsidRDefault="00EA2655" w:rsidP="0003701C">
            <w:pPr>
              <w:jc w:val="center"/>
              <w:rPr>
                <w:sz w:val="20"/>
                <w:szCs w:val="20"/>
              </w:rPr>
            </w:pPr>
            <w:r w:rsidRPr="00956CEC">
              <w:tab/>
            </w:r>
            <w:r w:rsidRPr="00956CEC">
              <w:rPr>
                <w:sz w:val="20"/>
                <w:szCs w:val="20"/>
              </w:rPr>
              <w:t>№ п/п</w:t>
            </w:r>
          </w:p>
        </w:tc>
        <w:tc>
          <w:tcPr>
            <w:tcW w:w="1584" w:type="dxa"/>
            <w:shd w:val="clear" w:color="000000" w:fill="FFFFFF"/>
            <w:vAlign w:val="center"/>
            <w:hideMark/>
          </w:tcPr>
          <w:p w:rsidR="00EA2655" w:rsidRPr="00956CEC" w:rsidRDefault="00EA2655" w:rsidP="0003701C">
            <w:pPr>
              <w:jc w:val="center"/>
              <w:rPr>
                <w:sz w:val="20"/>
                <w:szCs w:val="20"/>
              </w:rPr>
            </w:pPr>
            <w:r w:rsidRPr="00956CEC">
              <w:rPr>
                <w:sz w:val="20"/>
                <w:szCs w:val="20"/>
              </w:rPr>
              <w:t>ОКПД 2/</w:t>
            </w:r>
          </w:p>
          <w:p w:rsidR="00EA2655" w:rsidRPr="00956CEC" w:rsidRDefault="00EA2655" w:rsidP="0003701C">
            <w:pPr>
              <w:jc w:val="center"/>
              <w:rPr>
                <w:sz w:val="20"/>
                <w:szCs w:val="20"/>
              </w:rPr>
            </w:pPr>
            <w:r w:rsidRPr="00956CEC">
              <w:rPr>
                <w:sz w:val="20"/>
                <w:szCs w:val="20"/>
              </w:rPr>
              <w:t>Код ККН</w:t>
            </w:r>
          </w:p>
        </w:tc>
        <w:tc>
          <w:tcPr>
            <w:tcW w:w="2244" w:type="dxa"/>
            <w:shd w:val="clear" w:color="000000" w:fill="FFFFFF"/>
            <w:vAlign w:val="center"/>
            <w:hideMark/>
          </w:tcPr>
          <w:p w:rsidR="00EA2655" w:rsidRPr="00956CEC" w:rsidRDefault="00EA2655" w:rsidP="0003701C">
            <w:pPr>
              <w:jc w:val="center"/>
              <w:rPr>
                <w:sz w:val="20"/>
                <w:szCs w:val="20"/>
              </w:rPr>
            </w:pPr>
            <w:r w:rsidRPr="00956CEC">
              <w:rPr>
                <w:sz w:val="20"/>
                <w:szCs w:val="20"/>
              </w:rPr>
              <w:t>Наименование товара (наименование ККН)</w:t>
            </w:r>
          </w:p>
        </w:tc>
        <w:tc>
          <w:tcPr>
            <w:tcW w:w="1275" w:type="dxa"/>
            <w:shd w:val="clear" w:color="000000" w:fill="FFFFFF"/>
            <w:vAlign w:val="center"/>
            <w:hideMark/>
          </w:tcPr>
          <w:p w:rsidR="00EA2655" w:rsidRPr="00956CEC" w:rsidRDefault="00EA2655" w:rsidP="0003701C">
            <w:pPr>
              <w:jc w:val="center"/>
              <w:rPr>
                <w:sz w:val="20"/>
                <w:szCs w:val="20"/>
              </w:rPr>
            </w:pPr>
            <w:r w:rsidRPr="00956CEC">
              <w:rPr>
                <w:sz w:val="20"/>
                <w:szCs w:val="20"/>
              </w:rPr>
              <w:t>Ед. Изм.</w:t>
            </w:r>
          </w:p>
        </w:tc>
        <w:tc>
          <w:tcPr>
            <w:tcW w:w="1418" w:type="dxa"/>
            <w:shd w:val="clear" w:color="000000" w:fill="FFFFFF"/>
            <w:vAlign w:val="center"/>
          </w:tcPr>
          <w:p w:rsidR="00EA2655" w:rsidRPr="00956CEC" w:rsidRDefault="00EA2655" w:rsidP="0003701C">
            <w:pPr>
              <w:jc w:val="center"/>
              <w:rPr>
                <w:i/>
                <w:sz w:val="20"/>
                <w:szCs w:val="20"/>
              </w:rPr>
            </w:pPr>
            <w:r w:rsidRPr="00956CEC">
              <w:rPr>
                <w:sz w:val="20"/>
                <w:szCs w:val="20"/>
              </w:rPr>
              <w:t>Предельная цена</w:t>
            </w:r>
            <w:r w:rsidRPr="00956CEC">
              <w:rPr>
                <w:i/>
                <w:sz w:val="20"/>
                <w:szCs w:val="20"/>
              </w:rPr>
              <w:t xml:space="preserve"> </w:t>
            </w:r>
            <w:r w:rsidRPr="00956CEC">
              <w:rPr>
                <w:sz w:val="20"/>
                <w:szCs w:val="20"/>
              </w:rPr>
              <w:t>с НДС, руб.</w:t>
            </w:r>
            <w:r w:rsidRPr="00956CEC">
              <w:rPr>
                <w:i/>
                <w:sz w:val="20"/>
                <w:szCs w:val="20"/>
              </w:rPr>
              <w:t xml:space="preserve"> </w:t>
            </w:r>
          </w:p>
          <w:p w:rsidR="00EA2655" w:rsidRPr="00956CEC" w:rsidRDefault="00EA2655" w:rsidP="0003701C">
            <w:pPr>
              <w:jc w:val="center"/>
              <w:rPr>
                <w:sz w:val="20"/>
                <w:szCs w:val="20"/>
              </w:rPr>
            </w:pPr>
          </w:p>
        </w:tc>
        <w:tc>
          <w:tcPr>
            <w:tcW w:w="1533" w:type="dxa"/>
            <w:vAlign w:val="center"/>
          </w:tcPr>
          <w:p w:rsidR="00EA2655" w:rsidRPr="00956CEC" w:rsidRDefault="00EA2655" w:rsidP="0003701C">
            <w:pPr>
              <w:jc w:val="center"/>
              <w:rPr>
                <w:sz w:val="20"/>
                <w:szCs w:val="20"/>
              </w:rPr>
            </w:pPr>
            <w:r w:rsidRPr="00956CEC">
              <w:rPr>
                <w:sz w:val="20"/>
                <w:szCs w:val="20"/>
              </w:rPr>
              <w:t>Количество</w:t>
            </w:r>
          </w:p>
        </w:tc>
        <w:tc>
          <w:tcPr>
            <w:tcW w:w="1727" w:type="dxa"/>
            <w:shd w:val="clear" w:color="auto" w:fill="auto"/>
            <w:noWrap/>
            <w:vAlign w:val="center"/>
            <w:hideMark/>
          </w:tcPr>
          <w:p w:rsidR="00EA2655" w:rsidRPr="00956CEC" w:rsidRDefault="00EA2655" w:rsidP="0003701C">
            <w:pPr>
              <w:jc w:val="center"/>
              <w:rPr>
                <w:sz w:val="20"/>
                <w:szCs w:val="20"/>
              </w:rPr>
            </w:pPr>
            <w:r w:rsidRPr="00956CEC">
              <w:rPr>
                <w:sz w:val="20"/>
                <w:szCs w:val="20"/>
              </w:rPr>
              <w:t>Сумма по позициям/</w:t>
            </w:r>
          </w:p>
          <w:p w:rsidR="00EA2655" w:rsidRPr="00956CEC" w:rsidRDefault="00EA2655" w:rsidP="0003701C">
            <w:pPr>
              <w:jc w:val="center"/>
              <w:rPr>
                <w:rFonts w:eastAsia="Calibri"/>
                <w:noProof/>
                <w:sz w:val="20"/>
                <w:szCs w:val="20"/>
              </w:rPr>
            </w:pPr>
            <w:r w:rsidRPr="00956CEC">
              <w:rPr>
                <w:sz w:val="20"/>
                <w:szCs w:val="20"/>
              </w:rPr>
              <w:t>НМЦК, руб.</w:t>
            </w:r>
          </w:p>
          <w:p w:rsidR="00EA2655" w:rsidRPr="00956CEC" w:rsidRDefault="00EA2655" w:rsidP="0003701C">
            <w:pPr>
              <w:rPr>
                <w:sz w:val="20"/>
                <w:szCs w:val="20"/>
              </w:rPr>
            </w:pPr>
          </w:p>
        </w:tc>
      </w:tr>
      <w:tr w:rsidR="00EA2655" w:rsidRPr="00956CEC" w:rsidTr="0003701C">
        <w:trPr>
          <w:trHeight w:val="303"/>
          <w:jc w:val="center"/>
        </w:trPr>
        <w:tc>
          <w:tcPr>
            <w:tcW w:w="561" w:type="dxa"/>
            <w:shd w:val="clear" w:color="000000" w:fill="FFFFFF"/>
            <w:hideMark/>
          </w:tcPr>
          <w:p w:rsidR="00EA2655" w:rsidRPr="00956CEC" w:rsidRDefault="00EA2655" w:rsidP="0003701C">
            <w:pPr>
              <w:jc w:val="center"/>
              <w:rPr>
                <w:sz w:val="20"/>
                <w:szCs w:val="20"/>
              </w:rPr>
            </w:pPr>
            <w:r w:rsidRPr="00956CEC">
              <w:rPr>
                <w:sz w:val="20"/>
                <w:szCs w:val="20"/>
              </w:rPr>
              <w:t>1</w:t>
            </w:r>
          </w:p>
        </w:tc>
        <w:tc>
          <w:tcPr>
            <w:tcW w:w="1584" w:type="dxa"/>
            <w:shd w:val="clear" w:color="000000" w:fill="FFFFFF"/>
            <w:hideMark/>
          </w:tcPr>
          <w:p w:rsidR="00EA2655" w:rsidRPr="00956CEC" w:rsidRDefault="00EA2655" w:rsidP="0003701C">
            <w:pPr>
              <w:jc w:val="center"/>
              <w:rPr>
                <w:sz w:val="20"/>
                <w:szCs w:val="20"/>
              </w:rPr>
            </w:pPr>
            <w:r w:rsidRPr="00956CEC">
              <w:rPr>
                <w:sz w:val="20"/>
                <w:szCs w:val="20"/>
              </w:rPr>
              <w:t>2</w:t>
            </w:r>
          </w:p>
        </w:tc>
        <w:tc>
          <w:tcPr>
            <w:tcW w:w="2244" w:type="dxa"/>
            <w:shd w:val="clear" w:color="000000" w:fill="FFFFFF"/>
            <w:noWrap/>
            <w:hideMark/>
          </w:tcPr>
          <w:p w:rsidR="00EA2655" w:rsidRPr="00956CEC" w:rsidRDefault="00EA2655" w:rsidP="0003701C">
            <w:pPr>
              <w:jc w:val="center"/>
              <w:rPr>
                <w:sz w:val="20"/>
                <w:szCs w:val="20"/>
              </w:rPr>
            </w:pPr>
            <w:r w:rsidRPr="00956CEC">
              <w:rPr>
                <w:sz w:val="20"/>
                <w:szCs w:val="20"/>
              </w:rPr>
              <w:t>3</w:t>
            </w:r>
          </w:p>
        </w:tc>
        <w:tc>
          <w:tcPr>
            <w:tcW w:w="1275" w:type="dxa"/>
            <w:shd w:val="clear" w:color="000000" w:fill="FFFFFF"/>
            <w:noWrap/>
            <w:hideMark/>
          </w:tcPr>
          <w:p w:rsidR="00EA2655" w:rsidRPr="00956CEC" w:rsidRDefault="00EA2655" w:rsidP="0003701C">
            <w:pPr>
              <w:jc w:val="center"/>
              <w:rPr>
                <w:sz w:val="20"/>
                <w:szCs w:val="20"/>
              </w:rPr>
            </w:pPr>
            <w:r w:rsidRPr="00956CEC">
              <w:rPr>
                <w:sz w:val="20"/>
                <w:szCs w:val="20"/>
              </w:rPr>
              <w:t>4</w:t>
            </w:r>
          </w:p>
        </w:tc>
        <w:tc>
          <w:tcPr>
            <w:tcW w:w="1418" w:type="dxa"/>
            <w:shd w:val="clear" w:color="000000" w:fill="FFFFFF"/>
            <w:noWrap/>
          </w:tcPr>
          <w:p w:rsidR="00EA2655" w:rsidRPr="00956CEC" w:rsidRDefault="00EA2655" w:rsidP="0003701C">
            <w:pPr>
              <w:jc w:val="center"/>
              <w:rPr>
                <w:sz w:val="20"/>
                <w:szCs w:val="20"/>
              </w:rPr>
            </w:pPr>
            <w:r w:rsidRPr="00956CEC">
              <w:rPr>
                <w:sz w:val="20"/>
                <w:szCs w:val="20"/>
              </w:rPr>
              <w:t>5</w:t>
            </w:r>
          </w:p>
        </w:tc>
        <w:tc>
          <w:tcPr>
            <w:tcW w:w="1533" w:type="dxa"/>
            <w:shd w:val="clear" w:color="000000" w:fill="FFFFFF"/>
          </w:tcPr>
          <w:p w:rsidR="00EA2655" w:rsidRPr="00956CEC" w:rsidRDefault="00EA2655" w:rsidP="0003701C">
            <w:pPr>
              <w:jc w:val="center"/>
              <w:rPr>
                <w:sz w:val="20"/>
                <w:szCs w:val="20"/>
              </w:rPr>
            </w:pPr>
            <w:r w:rsidRPr="00956CEC">
              <w:rPr>
                <w:sz w:val="20"/>
                <w:szCs w:val="20"/>
              </w:rPr>
              <w:t>6</w:t>
            </w:r>
          </w:p>
        </w:tc>
        <w:tc>
          <w:tcPr>
            <w:tcW w:w="1727" w:type="dxa"/>
            <w:shd w:val="clear" w:color="000000" w:fill="FFFFFF"/>
            <w:noWrap/>
          </w:tcPr>
          <w:p w:rsidR="00EA2655" w:rsidRPr="00956CEC" w:rsidRDefault="00EA2655" w:rsidP="0003701C">
            <w:pPr>
              <w:jc w:val="center"/>
              <w:rPr>
                <w:sz w:val="20"/>
                <w:szCs w:val="20"/>
              </w:rPr>
            </w:pPr>
            <w:r w:rsidRPr="00956CEC">
              <w:rPr>
                <w:sz w:val="20"/>
                <w:szCs w:val="20"/>
              </w:rPr>
              <w:t>7</w:t>
            </w:r>
          </w:p>
        </w:tc>
      </w:tr>
      <w:tr w:rsidR="00EA2655" w:rsidRPr="00956CEC" w:rsidTr="0003701C">
        <w:trPr>
          <w:trHeight w:val="303"/>
          <w:jc w:val="center"/>
        </w:trPr>
        <w:tc>
          <w:tcPr>
            <w:tcW w:w="561" w:type="dxa"/>
            <w:shd w:val="clear" w:color="000000" w:fill="FFFFFF"/>
          </w:tcPr>
          <w:p w:rsidR="00EA2655" w:rsidRPr="00956CEC" w:rsidRDefault="00EA2655" w:rsidP="0003701C">
            <w:pPr>
              <w:jc w:val="center"/>
              <w:rPr>
                <w:sz w:val="20"/>
                <w:szCs w:val="20"/>
              </w:rPr>
            </w:pPr>
            <w:r w:rsidRPr="00956CEC">
              <w:rPr>
                <w:sz w:val="20"/>
                <w:szCs w:val="20"/>
              </w:rPr>
              <w:t>1</w:t>
            </w:r>
          </w:p>
        </w:tc>
        <w:tc>
          <w:tcPr>
            <w:tcW w:w="1584" w:type="dxa"/>
            <w:shd w:val="clear" w:color="000000" w:fill="FFFFFF"/>
          </w:tcPr>
          <w:p w:rsidR="00EA2655" w:rsidRPr="00956CEC" w:rsidRDefault="00EA2655" w:rsidP="0003701C">
            <w:pPr>
              <w:jc w:val="center"/>
              <w:rPr>
                <w:sz w:val="20"/>
                <w:szCs w:val="20"/>
              </w:rPr>
            </w:pPr>
          </w:p>
        </w:tc>
        <w:tc>
          <w:tcPr>
            <w:tcW w:w="2244" w:type="dxa"/>
            <w:shd w:val="clear" w:color="000000" w:fill="FFFFFF"/>
            <w:noWrap/>
          </w:tcPr>
          <w:p w:rsidR="00EA2655" w:rsidRPr="00956CEC" w:rsidRDefault="00EA2655" w:rsidP="0003701C">
            <w:pPr>
              <w:jc w:val="center"/>
              <w:rPr>
                <w:sz w:val="20"/>
                <w:szCs w:val="20"/>
              </w:rPr>
            </w:pPr>
          </w:p>
        </w:tc>
        <w:tc>
          <w:tcPr>
            <w:tcW w:w="1275" w:type="dxa"/>
            <w:shd w:val="clear" w:color="000000" w:fill="FFFFFF"/>
            <w:noWrap/>
          </w:tcPr>
          <w:p w:rsidR="00EA2655" w:rsidRPr="00956CEC" w:rsidRDefault="00EA2655" w:rsidP="0003701C">
            <w:pPr>
              <w:jc w:val="center"/>
              <w:rPr>
                <w:sz w:val="20"/>
                <w:szCs w:val="20"/>
              </w:rPr>
            </w:pPr>
          </w:p>
        </w:tc>
        <w:tc>
          <w:tcPr>
            <w:tcW w:w="1418" w:type="dxa"/>
            <w:shd w:val="clear" w:color="000000" w:fill="FFFFFF"/>
            <w:noWrap/>
          </w:tcPr>
          <w:p w:rsidR="00EA2655" w:rsidRPr="00956CEC" w:rsidRDefault="00EA2655" w:rsidP="0003701C">
            <w:pPr>
              <w:jc w:val="center"/>
              <w:rPr>
                <w:sz w:val="20"/>
                <w:szCs w:val="20"/>
              </w:rPr>
            </w:pPr>
          </w:p>
        </w:tc>
        <w:tc>
          <w:tcPr>
            <w:tcW w:w="1533" w:type="dxa"/>
            <w:shd w:val="clear" w:color="000000" w:fill="FFFFFF"/>
          </w:tcPr>
          <w:p w:rsidR="00EA2655" w:rsidRPr="00956CEC" w:rsidRDefault="00EA2655" w:rsidP="0003701C">
            <w:pPr>
              <w:jc w:val="center"/>
              <w:rPr>
                <w:sz w:val="20"/>
                <w:szCs w:val="20"/>
              </w:rPr>
            </w:pPr>
          </w:p>
        </w:tc>
        <w:tc>
          <w:tcPr>
            <w:tcW w:w="1727" w:type="dxa"/>
            <w:shd w:val="clear" w:color="000000" w:fill="FFFFFF"/>
            <w:noWrap/>
          </w:tcPr>
          <w:p w:rsidR="00EA2655" w:rsidRPr="00956CEC" w:rsidRDefault="00EA2655" w:rsidP="0003701C">
            <w:pPr>
              <w:jc w:val="center"/>
              <w:rPr>
                <w:sz w:val="20"/>
                <w:szCs w:val="20"/>
              </w:rPr>
            </w:pPr>
          </w:p>
        </w:tc>
      </w:tr>
      <w:tr w:rsidR="00EA2655" w:rsidRPr="00956CEC" w:rsidTr="0003701C">
        <w:trPr>
          <w:trHeight w:val="303"/>
          <w:jc w:val="center"/>
        </w:trPr>
        <w:tc>
          <w:tcPr>
            <w:tcW w:w="561" w:type="dxa"/>
            <w:shd w:val="clear" w:color="000000" w:fill="FFFFFF"/>
          </w:tcPr>
          <w:p w:rsidR="00EA2655" w:rsidRPr="00956CEC" w:rsidRDefault="00EA2655" w:rsidP="0003701C">
            <w:pPr>
              <w:jc w:val="center"/>
              <w:rPr>
                <w:sz w:val="20"/>
                <w:szCs w:val="20"/>
              </w:rPr>
            </w:pPr>
            <w:r w:rsidRPr="00956CEC">
              <w:rPr>
                <w:sz w:val="20"/>
                <w:szCs w:val="20"/>
              </w:rPr>
              <w:t>2</w:t>
            </w:r>
          </w:p>
        </w:tc>
        <w:tc>
          <w:tcPr>
            <w:tcW w:w="1584" w:type="dxa"/>
            <w:shd w:val="clear" w:color="000000" w:fill="FFFFFF"/>
          </w:tcPr>
          <w:p w:rsidR="00EA2655" w:rsidRPr="00956CEC" w:rsidRDefault="00EA2655" w:rsidP="0003701C">
            <w:pPr>
              <w:jc w:val="center"/>
              <w:rPr>
                <w:i/>
                <w:sz w:val="20"/>
                <w:szCs w:val="20"/>
              </w:rPr>
            </w:pPr>
          </w:p>
        </w:tc>
        <w:tc>
          <w:tcPr>
            <w:tcW w:w="2244" w:type="dxa"/>
            <w:shd w:val="clear" w:color="000000" w:fill="FFFFFF"/>
            <w:noWrap/>
          </w:tcPr>
          <w:p w:rsidR="00EA2655" w:rsidRPr="00956CEC" w:rsidRDefault="00EA2655" w:rsidP="0003701C">
            <w:pPr>
              <w:jc w:val="center"/>
              <w:rPr>
                <w:i/>
                <w:sz w:val="20"/>
                <w:szCs w:val="20"/>
              </w:rPr>
            </w:pPr>
          </w:p>
        </w:tc>
        <w:tc>
          <w:tcPr>
            <w:tcW w:w="1275" w:type="dxa"/>
            <w:shd w:val="clear" w:color="000000" w:fill="FFFFFF"/>
            <w:noWrap/>
          </w:tcPr>
          <w:p w:rsidR="00EA2655" w:rsidRPr="00956CEC" w:rsidRDefault="00EA2655" w:rsidP="0003701C">
            <w:pPr>
              <w:jc w:val="center"/>
              <w:rPr>
                <w:i/>
                <w:sz w:val="20"/>
                <w:szCs w:val="20"/>
              </w:rPr>
            </w:pPr>
          </w:p>
        </w:tc>
        <w:tc>
          <w:tcPr>
            <w:tcW w:w="1418" w:type="dxa"/>
            <w:shd w:val="clear" w:color="000000" w:fill="FFFFFF"/>
            <w:noWrap/>
          </w:tcPr>
          <w:p w:rsidR="00EA2655" w:rsidRPr="00956CEC" w:rsidRDefault="00EA2655" w:rsidP="0003701C">
            <w:pPr>
              <w:jc w:val="center"/>
              <w:rPr>
                <w:i/>
                <w:sz w:val="20"/>
                <w:szCs w:val="20"/>
              </w:rPr>
            </w:pPr>
          </w:p>
        </w:tc>
        <w:tc>
          <w:tcPr>
            <w:tcW w:w="1533" w:type="dxa"/>
            <w:shd w:val="clear" w:color="000000" w:fill="FFFFFF"/>
          </w:tcPr>
          <w:p w:rsidR="00EA2655" w:rsidRPr="00956CEC" w:rsidRDefault="00EA2655" w:rsidP="0003701C">
            <w:pPr>
              <w:jc w:val="center"/>
              <w:rPr>
                <w:i/>
                <w:sz w:val="20"/>
                <w:szCs w:val="20"/>
                <w:lang w:val="en-US"/>
              </w:rPr>
            </w:pPr>
          </w:p>
        </w:tc>
        <w:tc>
          <w:tcPr>
            <w:tcW w:w="1727" w:type="dxa"/>
            <w:shd w:val="clear" w:color="000000" w:fill="FFFFFF"/>
            <w:noWrap/>
          </w:tcPr>
          <w:p w:rsidR="00EA2655" w:rsidRPr="00956CEC" w:rsidRDefault="00EA2655" w:rsidP="0003701C">
            <w:pPr>
              <w:jc w:val="center"/>
              <w:rPr>
                <w:rFonts w:eastAsia="Calibri"/>
                <w:i/>
                <w:sz w:val="20"/>
                <w:szCs w:val="20"/>
                <w:lang w:val="en-US" w:eastAsia="en-US"/>
              </w:rPr>
            </w:pPr>
          </w:p>
        </w:tc>
      </w:tr>
      <w:tr w:rsidR="00EA2655" w:rsidRPr="00956CEC" w:rsidTr="0003701C">
        <w:trPr>
          <w:trHeight w:val="421"/>
          <w:jc w:val="center"/>
        </w:trPr>
        <w:tc>
          <w:tcPr>
            <w:tcW w:w="561" w:type="dxa"/>
          </w:tcPr>
          <w:p w:rsidR="00EA2655" w:rsidRPr="00956CEC" w:rsidRDefault="00EA2655" w:rsidP="0003701C">
            <w:pPr>
              <w:jc w:val="center"/>
              <w:rPr>
                <w:sz w:val="20"/>
                <w:szCs w:val="20"/>
              </w:rPr>
            </w:pPr>
          </w:p>
        </w:tc>
        <w:tc>
          <w:tcPr>
            <w:tcW w:w="8054" w:type="dxa"/>
            <w:gridSpan w:val="5"/>
          </w:tcPr>
          <w:p w:rsidR="00EA2655" w:rsidRPr="00956CEC" w:rsidRDefault="00EA2655" w:rsidP="0003701C">
            <w:pPr>
              <w:jc w:val="right"/>
              <w:rPr>
                <w:b/>
                <w:sz w:val="20"/>
                <w:szCs w:val="20"/>
              </w:rPr>
            </w:pPr>
            <w:r w:rsidRPr="00956CEC">
              <w:rPr>
                <w:b/>
                <w:sz w:val="20"/>
                <w:szCs w:val="20"/>
              </w:rPr>
              <w:t>Начальная (максимальная) цена контракта</w:t>
            </w:r>
          </w:p>
        </w:tc>
        <w:tc>
          <w:tcPr>
            <w:tcW w:w="1727" w:type="dxa"/>
          </w:tcPr>
          <w:p w:rsidR="00EA2655" w:rsidRPr="00956CEC" w:rsidRDefault="00EA2655" w:rsidP="0003701C">
            <w:pPr>
              <w:rPr>
                <w:sz w:val="20"/>
                <w:szCs w:val="20"/>
              </w:rPr>
            </w:pPr>
          </w:p>
        </w:tc>
      </w:tr>
    </w:tbl>
    <w:p w:rsidR="00EA2655" w:rsidRPr="00956CEC" w:rsidRDefault="00EA2655" w:rsidP="00EA2655">
      <w:pPr>
        <w:tabs>
          <w:tab w:val="left" w:pos="8339"/>
        </w:tabs>
        <w:jc w:val="center"/>
        <w:rPr>
          <w:i/>
        </w:rPr>
      </w:pPr>
      <w:r w:rsidRPr="00956CEC">
        <w:rPr>
          <w:i/>
        </w:rPr>
        <w:t>В случае, если сроки по контракту предполагают поставку товаров в период более 1 года таблица с определением НМЦК заполняется для каждого года отдельно.</w:t>
      </w:r>
    </w:p>
    <w:p w:rsidR="00EA2655" w:rsidRPr="00956CEC" w:rsidRDefault="00EA2655" w:rsidP="00EA2655">
      <w:pPr>
        <w:ind w:firstLine="426"/>
        <w:jc w:val="both"/>
      </w:pPr>
    </w:p>
    <w:p w:rsidR="00EA2655" w:rsidRPr="00956CEC" w:rsidRDefault="00EA2655" w:rsidP="00EA2655">
      <w:pPr>
        <w:ind w:firstLine="426"/>
        <w:jc w:val="both"/>
        <w:rPr>
          <w:rFonts w:eastAsia="Calibri"/>
          <w:i/>
          <w:lang w:eastAsia="en-US"/>
        </w:rPr>
      </w:pPr>
      <w:r w:rsidRPr="00956CEC">
        <w:rPr>
          <w:rFonts w:eastAsia="Calibri"/>
          <w:i/>
          <w:lang w:eastAsia="en-US"/>
        </w:rPr>
        <w:t xml:space="preserve">В случае использования </w:t>
      </w:r>
      <w:r w:rsidRPr="00956CEC">
        <w:rPr>
          <w:rFonts w:eastAsia="Calibri"/>
          <w:i/>
          <w:u w:val="single"/>
          <w:lang w:eastAsia="en-US"/>
        </w:rPr>
        <w:t>в дополнение к нормативному методу</w:t>
      </w:r>
      <w:r w:rsidRPr="00956CEC">
        <w:rPr>
          <w:rFonts w:eastAsia="Calibri"/>
          <w:i/>
          <w:lang w:eastAsia="en-US"/>
        </w:rPr>
        <w:t xml:space="preserve"> определения и обоснования НМЦК метода сопоставимых рыночных цен (анализа рынка) Заказчик заполняет сведения об осуществленных действиях по получению ценовой информации.</w:t>
      </w:r>
    </w:p>
    <w:p w:rsidR="00EA2655" w:rsidRPr="00956CEC" w:rsidRDefault="00EA2655" w:rsidP="00EA2655">
      <w:pPr>
        <w:ind w:firstLine="426"/>
        <w:jc w:val="both"/>
      </w:pPr>
    </w:p>
    <w:p w:rsidR="00EA2655" w:rsidRPr="00956CEC" w:rsidRDefault="00EA2655" w:rsidP="00EA2655">
      <w:pPr>
        <w:ind w:firstLine="567"/>
        <w:jc w:val="both"/>
        <w:rPr>
          <w:rFonts w:eastAsia="Calibri"/>
          <w:lang w:eastAsia="en-US"/>
        </w:rPr>
      </w:pPr>
      <w:r w:rsidRPr="00956CEC">
        <w:rPr>
          <w:rFonts w:eastAsia="Calibri"/>
          <w:lang w:eastAsia="en-US"/>
        </w:rPr>
        <w:t>В соответствии с частью 5 статьи 22 Закона Заказчиком в целях применения метода сопоставимых рыночных цен (анализа рынка) осуществлены следующие действия по получению ценовой информации:</w:t>
      </w:r>
    </w:p>
    <w:p w:rsidR="00EA2655" w:rsidRPr="00956CEC" w:rsidRDefault="00EA2655" w:rsidP="00EA2655">
      <w:pPr>
        <w:ind w:firstLine="567"/>
        <w:jc w:val="both"/>
        <w:rPr>
          <w:rFonts w:eastAsia="Calibri"/>
          <w:lang w:eastAsia="en-US"/>
        </w:rPr>
      </w:pPr>
      <w:r w:rsidRPr="00956CEC">
        <w:rPr>
          <w:rFonts w:eastAsia="Calibri"/>
          <w:lang w:eastAsia="en-US"/>
        </w:rPr>
        <w:t>- направлены запросы в адрес не менее пяти потенциальных исполнителей, осуществляющих поставку идентичных товаров, планируемых к закупке, или при их отсутствии однородных товаров ______________ (указываются реквизиты запросов). Получено _____________ (указывается количество) ценовых предложений на запросы заказчика _________________ (указывается информация о регистрации полученных ценовых предложений в делопроизводстве заказчика);</w:t>
      </w:r>
    </w:p>
    <w:p w:rsidR="00EA2655" w:rsidRPr="00956CEC" w:rsidRDefault="00EA2655" w:rsidP="00EA2655">
      <w:pPr>
        <w:ind w:firstLine="567"/>
        <w:jc w:val="both"/>
        <w:rPr>
          <w:rFonts w:eastAsia="Calibri"/>
          <w:lang w:eastAsia="en-US"/>
        </w:rPr>
      </w:pPr>
      <w:r w:rsidRPr="00956CEC">
        <w:rPr>
          <w:rFonts w:eastAsia="Calibri"/>
          <w:lang w:eastAsia="en-US"/>
        </w:rPr>
        <w:t>- размещен запрос цен товаров в единой информационной системе _______________ (указываются реквизиты запроса). Получено ________ (указывается количество) ценовых предложений __________________ (указывается информация о регистрации полученных ценовых предложений в делопроизводстве заказчика);</w:t>
      </w:r>
    </w:p>
    <w:p w:rsidR="00EA2655" w:rsidRPr="00956CEC" w:rsidRDefault="00EA2655" w:rsidP="00EA2655">
      <w:pPr>
        <w:ind w:firstLine="567"/>
        <w:jc w:val="both"/>
        <w:rPr>
          <w:rFonts w:eastAsia="Calibri"/>
          <w:lang w:eastAsia="en-US"/>
        </w:rPr>
      </w:pPr>
      <w:r w:rsidRPr="00956CEC">
        <w:rPr>
          <w:rFonts w:eastAsia="Calibri"/>
          <w:lang w:eastAsia="en-US"/>
        </w:rPr>
        <w:t>- осуществлен поиск ценовой информации в реестре контрактов, заключенных заказчиками, которые исполнены и по которым не взыскивались неустойки (штрафы, пени)</w:t>
      </w:r>
      <w:r w:rsidR="00473894" w:rsidRPr="00956CEC">
        <w:rPr>
          <w:rFonts w:eastAsia="Calibri"/>
          <w:lang w:eastAsia="en-US"/>
        </w:rPr>
        <w:t xml:space="preserve"> </w:t>
      </w:r>
      <w:r w:rsidRPr="00956CEC">
        <w:rPr>
          <w:rFonts w:eastAsia="Calibri"/>
          <w:lang w:eastAsia="en-US"/>
        </w:rPr>
        <w:t>в связи с неисполнением или ненадлежащим исполнением обязательств, предусмотренных этими контрактами, в течение последних трех лет ______________ (указывается информация</w:t>
      </w:r>
      <w:r w:rsidR="0073513A">
        <w:rPr>
          <w:rFonts w:eastAsia="Calibri"/>
          <w:lang w:eastAsia="en-US"/>
        </w:rPr>
        <w:t xml:space="preserve"> </w:t>
      </w:r>
      <w:r w:rsidRPr="00956CEC">
        <w:rPr>
          <w:rFonts w:eastAsia="Calibri"/>
          <w:lang w:eastAsia="en-US"/>
        </w:rPr>
        <w:t>о результатах поиска ценовой информации в реестре контрактов).</w:t>
      </w:r>
    </w:p>
    <w:p w:rsidR="00EA2655" w:rsidRPr="00956CEC" w:rsidRDefault="00EA2655" w:rsidP="00EA2655">
      <w:pPr>
        <w:ind w:firstLine="567"/>
        <w:jc w:val="both"/>
        <w:rPr>
          <w:rFonts w:eastAsia="Calibri"/>
          <w:lang w:eastAsia="en-US"/>
        </w:rPr>
      </w:pPr>
      <w:r w:rsidRPr="00956CEC">
        <w:rPr>
          <w:rFonts w:eastAsia="Calibri"/>
          <w:lang w:eastAsia="en-US"/>
        </w:rPr>
        <w:t>- осуществлен поиск ценовой информации в иных источниках общедоступной ценовой информации в соответствии с частью 18 статьи 22 Закона __________________ (указывается информация о результатах поиска ценовой информации).</w:t>
      </w:r>
    </w:p>
    <w:p w:rsidR="00EA2655" w:rsidRPr="00956CEC" w:rsidRDefault="00EA2655" w:rsidP="00EA2655">
      <w:pPr>
        <w:ind w:firstLine="567"/>
        <w:jc w:val="both"/>
        <w:rPr>
          <w:rFonts w:eastAsia="Calibri"/>
          <w:lang w:eastAsia="en-US"/>
        </w:rPr>
      </w:pPr>
      <w:r w:rsidRPr="00956CEC">
        <w:t xml:space="preserve">Определение начальной (максимальной) цены контракта методом сопоставимых рыночных цен (анализа рынка) </w:t>
      </w:r>
      <w:r w:rsidRPr="00956CEC">
        <w:rPr>
          <w:rFonts w:eastAsia="Calibri"/>
          <w:lang w:eastAsia="en-US"/>
        </w:rPr>
        <w:t>представлено в Приложении №1.1.</w:t>
      </w:r>
    </w:p>
    <w:p w:rsidR="00EA2655" w:rsidRPr="00956CEC" w:rsidRDefault="00EA2655" w:rsidP="00EA2655">
      <w:pPr>
        <w:jc w:val="both"/>
        <w:rPr>
          <w:i/>
        </w:rPr>
      </w:pPr>
    </w:p>
    <w:p w:rsidR="00EA2655" w:rsidRPr="00956CEC" w:rsidRDefault="00EA2655" w:rsidP="00EA2655">
      <w:pPr>
        <w:jc w:val="right"/>
      </w:pPr>
      <w:r w:rsidRPr="00956CEC">
        <w:t xml:space="preserve">Приложение </w:t>
      </w:r>
      <w:r w:rsidRPr="00956CEC">
        <w:rPr>
          <w:rFonts w:eastAsia="Segoe UI Symbol"/>
        </w:rPr>
        <w:t>№</w:t>
      </w:r>
      <w:r w:rsidRPr="00956CEC">
        <w:t xml:space="preserve"> 1.1</w:t>
      </w:r>
    </w:p>
    <w:p w:rsidR="00EA2655" w:rsidRPr="00956CEC" w:rsidRDefault="00EA2655" w:rsidP="00EA2655">
      <w:pPr>
        <w:jc w:val="right"/>
      </w:pPr>
      <w:r w:rsidRPr="00956CEC">
        <w:t>к техническому заданию</w:t>
      </w:r>
    </w:p>
    <w:p w:rsidR="00EA2655" w:rsidRPr="00956CEC" w:rsidRDefault="00EA2655" w:rsidP="00EA2655">
      <w:pPr>
        <w:ind w:firstLine="540"/>
        <w:jc w:val="center"/>
      </w:pPr>
    </w:p>
    <w:p w:rsidR="00EA2655" w:rsidRPr="00956CEC" w:rsidRDefault="00EA2655" w:rsidP="00EA2655">
      <w:pPr>
        <w:ind w:firstLine="540"/>
        <w:jc w:val="center"/>
      </w:pPr>
      <w:r w:rsidRPr="00956CEC">
        <w:t>Определение начальной (максимальной) цены контракта методом сопоставимых рыночных цен (анализа рынка)</w:t>
      </w:r>
    </w:p>
    <w:p w:rsidR="00EA2655" w:rsidRPr="00956CEC" w:rsidRDefault="00EA2655" w:rsidP="00EA2655">
      <w:pPr>
        <w:jc w:val="right"/>
      </w:pPr>
    </w:p>
    <w:tbl>
      <w:tblPr>
        <w:tblW w:w="10727" w:type="dxa"/>
        <w:jc w:val="center"/>
        <w:tblLayout w:type="fixed"/>
        <w:tblLook w:val="04A0" w:firstRow="1" w:lastRow="0" w:firstColumn="1" w:lastColumn="0" w:noHBand="0" w:noVBand="1"/>
      </w:tblPr>
      <w:tblGrid>
        <w:gridCol w:w="432"/>
        <w:gridCol w:w="755"/>
        <w:gridCol w:w="545"/>
        <w:gridCol w:w="563"/>
        <w:gridCol w:w="683"/>
        <w:gridCol w:w="992"/>
        <w:gridCol w:w="1044"/>
        <w:gridCol w:w="1173"/>
        <w:gridCol w:w="1212"/>
        <w:gridCol w:w="797"/>
        <w:gridCol w:w="709"/>
        <w:gridCol w:w="865"/>
        <w:gridCol w:w="957"/>
      </w:tblGrid>
      <w:tr w:rsidR="00EA2655" w:rsidRPr="00956CEC" w:rsidTr="0003701C">
        <w:trPr>
          <w:trHeight w:val="2119"/>
          <w:jc w:val="center"/>
        </w:trPr>
        <w:tc>
          <w:tcPr>
            <w:tcW w:w="432"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 п/п</w:t>
            </w:r>
          </w:p>
        </w:tc>
        <w:tc>
          <w:tcPr>
            <w:tcW w:w="755"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Наименование товара</w:t>
            </w:r>
          </w:p>
          <w:p w:rsidR="00EA2655" w:rsidRPr="00956CEC" w:rsidRDefault="00EA2655" w:rsidP="0003701C">
            <w:pPr>
              <w:jc w:val="center"/>
              <w:rPr>
                <w:sz w:val="16"/>
                <w:szCs w:val="16"/>
                <w:lang w:eastAsia="en-US"/>
              </w:rPr>
            </w:pPr>
            <w:r w:rsidRPr="00956CEC">
              <w:rPr>
                <w:sz w:val="16"/>
                <w:szCs w:val="16"/>
                <w:lang w:eastAsia="en-US"/>
              </w:rPr>
              <w:t xml:space="preserve">(наименование ККН) </w:t>
            </w:r>
          </w:p>
        </w:tc>
        <w:tc>
          <w:tcPr>
            <w:tcW w:w="545"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Код ККН</w:t>
            </w:r>
          </w:p>
        </w:tc>
        <w:tc>
          <w:tcPr>
            <w:tcW w:w="563"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 xml:space="preserve">Ед. из. </w:t>
            </w:r>
          </w:p>
        </w:tc>
        <w:tc>
          <w:tcPr>
            <w:tcW w:w="683"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rPr>
              <w:t xml:space="preserve">Количество поставляемого товара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ИЦИ № 1 (</w:t>
            </w:r>
            <w:r w:rsidRPr="00956CEC">
              <w:rPr>
                <w:i/>
                <w:sz w:val="16"/>
                <w:szCs w:val="16"/>
                <w:lang w:eastAsia="en-US"/>
              </w:rPr>
              <w:t>Указываются реквизиты КП или РНК или реквизиты ответа на запрос в ЕИС и др.)</w:t>
            </w:r>
          </w:p>
        </w:tc>
        <w:tc>
          <w:tcPr>
            <w:tcW w:w="1044"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ИЦИ № 2 (</w:t>
            </w:r>
            <w:r w:rsidRPr="00956CEC">
              <w:rPr>
                <w:i/>
                <w:sz w:val="16"/>
                <w:szCs w:val="16"/>
                <w:lang w:eastAsia="en-US"/>
              </w:rPr>
              <w:t>Указываются реквизиты КП или РНК или реквизиты ответа на запрос в ЕИС и др.)</w:t>
            </w:r>
          </w:p>
        </w:tc>
        <w:tc>
          <w:tcPr>
            <w:tcW w:w="1173"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ИЦИ № 3 (</w:t>
            </w:r>
            <w:r w:rsidRPr="00956CEC">
              <w:rPr>
                <w:i/>
                <w:sz w:val="16"/>
                <w:szCs w:val="16"/>
                <w:lang w:eastAsia="en-US"/>
              </w:rPr>
              <w:t>Указываются реквизиты КП или РНК или реквизиты ответа на запрос в ЕИС и др.)</w:t>
            </w:r>
          </w:p>
        </w:tc>
        <w:tc>
          <w:tcPr>
            <w:tcW w:w="1212" w:type="dxa"/>
            <w:tcBorders>
              <w:top w:val="single" w:sz="4" w:space="0" w:color="auto"/>
              <w:left w:val="single" w:sz="4" w:space="0" w:color="auto"/>
              <w:right w:val="single" w:sz="4" w:space="0" w:color="auto"/>
            </w:tcBorders>
          </w:tcPr>
          <w:p w:rsidR="00EA2655" w:rsidRPr="00956CEC" w:rsidRDefault="00EA2655" w:rsidP="0003701C">
            <w:pPr>
              <w:jc w:val="center"/>
              <w:rPr>
                <w:sz w:val="16"/>
                <w:szCs w:val="16"/>
                <w:lang w:eastAsia="en-US"/>
              </w:rPr>
            </w:pPr>
          </w:p>
          <w:p w:rsidR="00EA2655" w:rsidRPr="00956CEC" w:rsidRDefault="00EA2655" w:rsidP="0003701C">
            <w:pPr>
              <w:jc w:val="center"/>
              <w:rPr>
                <w:sz w:val="16"/>
                <w:szCs w:val="16"/>
                <w:lang w:eastAsia="en-US"/>
              </w:rPr>
            </w:pPr>
          </w:p>
          <w:p w:rsidR="00EA2655" w:rsidRPr="00956CEC" w:rsidRDefault="00EA2655" w:rsidP="0003701C">
            <w:pPr>
              <w:jc w:val="center"/>
              <w:rPr>
                <w:sz w:val="16"/>
                <w:szCs w:val="16"/>
                <w:lang w:eastAsia="en-US"/>
              </w:rPr>
            </w:pPr>
          </w:p>
          <w:p w:rsidR="00EA2655" w:rsidRPr="00956CEC" w:rsidRDefault="00EA2655" w:rsidP="0003701C">
            <w:pPr>
              <w:jc w:val="center"/>
              <w:rPr>
                <w:sz w:val="16"/>
                <w:szCs w:val="16"/>
                <w:lang w:eastAsia="en-US"/>
              </w:rPr>
            </w:pPr>
            <w:r w:rsidRPr="00956CEC">
              <w:rPr>
                <w:sz w:val="16"/>
                <w:szCs w:val="16"/>
                <w:lang w:eastAsia="en-US"/>
              </w:rPr>
              <w:t>Предельная цена за единицу с НДС, руб.</w:t>
            </w:r>
          </w:p>
          <w:p w:rsidR="00EA2655" w:rsidRPr="00956CEC" w:rsidRDefault="00EA2655" w:rsidP="0003701C">
            <w:pPr>
              <w:jc w:val="center"/>
              <w:rPr>
                <w:sz w:val="16"/>
                <w:szCs w:val="16"/>
                <w:lang w:eastAsia="en-US"/>
              </w:rPr>
            </w:pPr>
            <w:r w:rsidRPr="00956CEC">
              <w:rPr>
                <w:i/>
                <w:sz w:val="16"/>
                <w:szCs w:val="16"/>
                <w:lang w:eastAsia="en-US"/>
              </w:rPr>
              <w:t>(при наличии)</w:t>
            </w:r>
          </w:p>
        </w:tc>
        <w:tc>
          <w:tcPr>
            <w:tcW w:w="797"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Средняя арифметическая цена за единицу, 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Коэффициент вариации цен V (%)                    (не должен превышать 33%)</w:t>
            </w:r>
          </w:p>
        </w:tc>
        <w:tc>
          <w:tcPr>
            <w:tcW w:w="865" w:type="dxa"/>
            <w:tcBorders>
              <w:top w:val="single" w:sz="4" w:space="0" w:color="auto"/>
              <w:left w:val="single" w:sz="4" w:space="0" w:color="auto"/>
              <w:bottom w:val="single" w:sz="4" w:space="0" w:color="000000"/>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Цена за единицу товара, используемая для расчета НМЦК с НДС, руб.</w:t>
            </w:r>
          </w:p>
        </w:tc>
        <w:tc>
          <w:tcPr>
            <w:tcW w:w="957" w:type="dxa"/>
            <w:tcBorders>
              <w:top w:val="single" w:sz="4" w:space="0" w:color="auto"/>
              <w:left w:val="single" w:sz="4" w:space="0" w:color="auto"/>
              <w:bottom w:val="single" w:sz="4" w:space="0" w:color="auto"/>
              <w:right w:val="single" w:sz="4" w:space="0" w:color="auto"/>
            </w:tcBorders>
            <w:vAlign w:val="center"/>
            <w:hideMark/>
          </w:tcPr>
          <w:p w:rsidR="00EA2655" w:rsidRPr="00956CEC" w:rsidRDefault="00EA2655" w:rsidP="0003701C">
            <w:pPr>
              <w:jc w:val="center"/>
              <w:rPr>
                <w:sz w:val="16"/>
                <w:szCs w:val="16"/>
                <w:lang w:eastAsia="en-US"/>
              </w:rPr>
            </w:pPr>
            <w:r w:rsidRPr="00956CEC">
              <w:rPr>
                <w:sz w:val="16"/>
                <w:szCs w:val="16"/>
                <w:lang w:eastAsia="en-US"/>
              </w:rPr>
              <w:t>Стоимость товара с НДС, руб.</w:t>
            </w:r>
          </w:p>
        </w:tc>
      </w:tr>
      <w:tr w:rsidR="00EA2655" w:rsidRPr="00956CEC" w:rsidTr="0003701C">
        <w:trPr>
          <w:trHeight w:val="826"/>
          <w:jc w:val="center"/>
        </w:trPr>
        <w:tc>
          <w:tcPr>
            <w:tcW w:w="432" w:type="dxa"/>
            <w:tcBorders>
              <w:top w:val="nil"/>
              <w:left w:val="single" w:sz="4" w:space="0" w:color="auto"/>
              <w:bottom w:val="single" w:sz="4" w:space="0" w:color="auto"/>
              <w:right w:val="single" w:sz="4" w:space="0" w:color="auto"/>
            </w:tcBorders>
            <w:shd w:val="clear" w:color="auto" w:fill="FFFFFF"/>
            <w:noWrap/>
            <w:vAlign w:val="center"/>
            <w:hideMark/>
          </w:tcPr>
          <w:p w:rsidR="00EA2655" w:rsidRPr="00956CEC" w:rsidRDefault="00EA2655" w:rsidP="0003701C">
            <w:pPr>
              <w:jc w:val="center"/>
              <w:rPr>
                <w:sz w:val="16"/>
                <w:szCs w:val="16"/>
                <w:lang w:eastAsia="en-US"/>
              </w:rPr>
            </w:pPr>
            <w:r w:rsidRPr="00956CEC">
              <w:rPr>
                <w:sz w:val="16"/>
                <w:szCs w:val="16"/>
                <w:lang w:eastAsia="en-US"/>
              </w:rPr>
              <w:t>1</w:t>
            </w:r>
          </w:p>
        </w:tc>
        <w:tc>
          <w:tcPr>
            <w:tcW w:w="755" w:type="dxa"/>
            <w:tcBorders>
              <w:top w:val="nil"/>
              <w:left w:val="nil"/>
              <w:bottom w:val="single" w:sz="4" w:space="0" w:color="auto"/>
              <w:right w:val="single" w:sz="4" w:space="0" w:color="auto"/>
            </w:tcBorders>
            <w:vAlign w:val="center"/>
          </w:tcPr>
          <w:p w:rsidR="00EA2655" w:rsidRPr="00956CEC" w:rsidRDefault="00EA2655" w:rsidP="0003701C">
            <w:pPr>
              <w:jc w:val="center"/>
              <w:rPr>
                <w:sz w:val="16"/>
                <w:szCs w:val="16"/>
                <w:lang w:eastAsia="en-US"/>
              </w:rPr>
            </w:pPr>
          </w:p>
        </w:tc>
        <w:tc>
          <w:tcPr>
            <w:tcW w:w="545" w:type="dxa"/>
            <w:tcBorders>
              <w:top w:val="nil"/>
              <w:left w:val="single" w:sz="4" w:space="0" w:color="auto"/>
              <w:bottom w:val="single" w:sz="4" w:space="0" w:color="auto"/>
              <w:right w:val="single" w:sz="4" w:space="0" w:color="auto"/>
            </w:tcBorders>
            <w:vAlign w:val="center"/>
          </w:tcPr>
          <w:p w:rsidR="00EA2655" w:rsidRPr="00956CEC" w:rsidRDefault="00EA2655" w:rsidP="0003701C">
            <w:pPr>
              <w:jc w:val="center"/>
              <w:rPr>
                <w:sz w:val="16"/>
                <w:szCs w:val="16"/>
                <w:lang w:eastAsia="en-US"/>
              </w:rPr>
            </w:pPr>
          </w:p>
        </w:tc>
        <w:tc>
          <w:tcPr>
            <w:tcW w:w="563" w:type="dxa"/>
            <w:tcBorders>
              <w:top w:val="nil"/>
              <w:left w:val="nil"/>
              <w:bottom w:val="single" w:sz="4" w:space="0" w:color="auto"/>
              <w:right w:val="single" w:sz="4" w:space="0" w:color="auto"/>
            </w:tcBorders>
            <w:vAlign w:val="center"/>
          </w:tcPr>
          <w:p w:rsidR="00EA2655" w:rsidRPr="00956CEC" w:rsidRDefault="00EA2655" w:rsidP="0003701C">
            <w:pPr>
              <w:jc w:val="center"/>
              <w:rPr>
                <w:sz w:val="16"/>
                <w:szCs w:val="16"/>
                <w:lang w:eastAsia="en-US"/>
              </w:rPr>
            </w:pPr>
          </w:p>
        </w:tc>
        <w:tc>
          <w:tcPr>
            <w:tcW w:w="683"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992"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1044"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1173"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1212" w:type="dxa"/>
            <w:tcBorders>
              <w:top w:val="single" w:sz="4" w:space="0" w:color="auto"/>
              <w:left w:val="nil"/>
              <w:bottom w:val="single" w:sz="4" w:space="0" w:color="auto"/>
              <w:right w:val="single" w:sz="4" w:space="0" w:color="auto"/>
            </w:tcBorders>
          </w:tcPr>
          <w:p w:rsidR="00EA2655" w:rsidRPr="00956CEC" w:rsidRDefault="00EA2655" w:rsidP="0003701C">
            <w:pPr>
              <w:jc w:val="center"/>
              <w:rPr>
                <w:sz w:val="16"/>
                <w:szCs w:val="16"/>
                <w:lang w:eastAsia="en-US"/>
              </w:rPr>
            </w:pPr>
          </w:p>
        </w:tc>
        <w:tc>
          <w:tcPr>
            <w:tcW w:w="797" w:type="dxa"/>
            <w:tcBorders>
              <w:top w:val="nil"/>
              <w:left w:val="single" w:sz="4" w:space="0" w:color="auto"/>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709"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865"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957"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r>
      <w:tr w:rsidR="00EA2655" w:rsidRPr="00956CEC" w:rsidTr="0003701C">
        <w:trPr>
          <w:trHeight w:val="1095"/>
          <w:jc w:val="center"/>
        </w:trPr>
        <w:tc>
          <w:tcPr>
            <w:tcW w:w="432" w:type="dxa"/>
            <w:tcBorders>
              <w:top w:val="nil"/>
              <w:left w:val="single" w:sz="4" w:space="0" w:color="auto"/>
              <w:bottom w:val="single" w:sz="4" w:space="0" w:color="auto"/>
              <w:right w:val="single" w:sz="4" w:space="0" w:color="auto"/>
            </w:tcBorders>
            <w:shd w:val="clear" w:color="auto" w:fill="FFFFFF"/>
            <w:noWrap/>
            <w:vAlign w:val="center"/>
            <w:hideMark/>
          </w:tcPr>
          <w:p w:rsidR="00EA2655" w:rsidRPr="00956CEC" w:rsidRDefault="00EA2655" w:rsidP="0003701C">
            <w:pPr>
              <w:jc w:val="center"/>
              <w:rPr>
                <w:sz w:val="16"/>
                <w:szCs w:val="16"/>
                <w:lang w:eastAsia="en-US"/>
              </w:rPr>
            </w:pPr>
            <w:r w:rsidRPr="00956CEC">
              <w:rPr>
                <w:sz w:val="16"/>
                <w:szCs w:val="16"/>
                <w:lang w:eastAsia="en-US"/>
              </w:rPr>
              <w:t>2</w:t>
            </w:r>
          </w:p>
        </w:tc>
        <w:tc>
          <w:tcPr>
            <w:tcW w:w="755" w:type="dxa"/>
            <w:tcBorders>
              <w:top w:val="nil"/>
              <w:left w:val="nil"/>
              <w:bottom w:val="single" w:sz="4" w:space="0" w:color="auto"/>
              <w:right w:val="single" w:sz="4" w:space="0" w:color="auto"/>
            </w:tcBorders>
            <w:vAlign w:val="center"/>
          </w:tcPr>
          <w:p w:rsidR="00EA2655" w:rsidRPr="00956CEC" w:rsidRDefault="00EA2655" w:rsidP="0003701C">
            <w:pPr>
              <w:jc w:val="center"/>
              <w:rPr>
                <w:sz w:val="16"/>
                <w:szCs w:val="16"/>
                <w:lang w:eastAsia="en-US"/>
              </w:rPr>
            </w:pPr>
          </w:p>
        </w:tc>
        <w:tc>
          <w:tcPr>
            <w:tcW w:w="545" w:type="dxa"/>
            <w:tcBorders>
              <w:top w:val="nil"/>
              <w:left w:val="nil"/>
              <w:bottom w:val="single" w:sz="4" w:space="0" w:color="auto"/>
              <w:right w:val="single" w:sz="4" w:space="0" w:color="auto"/>
            </w:tcBorders>
            <w:vAlign w:val="center"/>
          </w:tcPr>
          <w:p w:rsidR="00EA2655" w:rsidRPr="00956CEC" w:rsidRDefault="00EA2655" w:rsidP="0003701C">
            <w:pPr>
              <w:jc w:val="center"/>
              <w:rPr>
                <w:sz w:val="16"/>
                <w:szCs w:val="16"/>
                <w:lang w:eastAsia="en-US"/>
              </w:rPr>
            </w:pPr>
          </w:p>
        </w:tc>
        <w:tc>
          <w:tcPr>
            <w:tcW w:w="563" w:type="dxa"/>
            <w:tcBorders>
              <w:top w:val="single" w:sz="4" w:space="0" w:color="auto"/>
              <w:left w:val="nil"/>
              <w:bottom w:val="single" w:sz="4" w:space="0" w:color="auto"/>
              <w:right w:val="single" w:sz="4" w:space="0" w:color="auto"/>
            </w:tcBorders>
            <w:vAlign w:val="center"/>
          </w:tcPr>
          <w:p w:rsidR="00EA2655" w:rsidRPr="00956CEC" w:rsidRDefault="00EA2655" w:rsidP="0003701C">
            <w:pPr>
              <w:jc w:val="center"/>
              <w:rPr>
                <w:sz w:val="16"/>
                <w:szCs w:val="16"/>
                <w:lang w:eastAsia="en-US"/>
              </w:rPr>
            </w:pPr>
          </w:p>
        </w:tc>
        <w:tc>
          <w:tcPr>
            <w:tcW w:w="683" w:type="dxa"/>
            <w:tcBorders>
              <w:top w:val="single" w:sz="4" w:space="0" w:color="auto"/>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992" w:type="dxa"/>
            <w:tcBorders>
              <w:top w:val="single" w:sz="4" w:space="0" w:color="auto"/>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1044"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1173"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1212" w:type="dxa"/>
            <w:tcBorders>
              <w:top w:val="single" w:sz="4" w:space="0" w:color="auto"/>
              <w:left w:val="nil"/>
              <w:bottom w:val="single" w:sz="4" w:space="0" w:color="auto"/>
              <w:right w:val="single" w:sz="4" w:space="0" w:color="auto"/>
            </w:tcBorders>
          </w:tcPr>
          <w:p w:rsidR="00EA2655" w:rsidRPr="00956CEC" w:rsidRDefault="00EA2655" w:rsidP="0003701C">
            <w:pPr>
              <w:jc w:val="center"/>
              <w:rPr>
                <w:sz w:val="16"/>
                <w:szCs w:val="16"/>
                <w:lang w:eastAsia="en-US"/>
              </w:rPr>
            </w:pPr>
          </w:p>
        </w:tc>
        <w:tc>
          <w:tcPr>
            <w:tcW w:w="797" w:type="dxa"/>
            <w:tcBorders>
              <w:top w:val="nil"/>
              <w:left w:val="single" w:sz="4" w:space="0" w:color="auto"/>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709"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865"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c>
          <w:tcPr>
            <w:tcW w:w="957" w:type="dxa"/>
            <w:tcBorders>
              <w:top w:val="nil"/>
              <w:left w:val="nil"/>
              <w:bottom w:val="single" w:sz="4" w:space="0" w:color="auto"/>
              <w:right w:val="single" w:sz="4" w:space="0" w:color="auto"/>
            </w:tcBorders>
            <w:noWrap/>
            <w:vAlign w:val="center"/>
          </w:tcPr>
          <w:p w:rsidR="00EA2655" w:rsidRPr="00956CEC" w:rsidRDefault="00EA2655" w:rsidP="0003701C">
            <w:pPr>
              <w:jc w:val="center"/>
              <w:rPr>
                <w:sz w:val="16"/>
                <w:szCs w:val="16"/>
                <w:lang w:eastAsia="en-US"/>
              </w:rPr>
            </w:pPr>
          </w:p>
        </w:tc>
      </w:tr>
      <w:tr w:rsidR="00EA2655" w:rsidRPr="00956CEC" w:rsidTr="0003701C">
        <w:trPr>
          <w:trHeight w:val="255"/>
          <w:jc w:val="center"/>
        </w:trPr>
        <w:tc>
          <w:tcPr>
            <w:tcW w:w="432" w:type="dxa"/>
            <w:tcBorders>
              <w:top w:val="nil"/>
              <w:left w:val="single" w:sz="4" w:space="0" w:color="auto"/>
              <w:bottom w:val="single" w:sz="4" w:space="0" w:color="auto"/>
              <w:right w:val="single" w:sz="4" w:space="0" w:color="auto"/>
            </w:tcBorders>
            <w:noWrap/>
            <w:vAlign w:val="center"/>
            <w:hideMark/>
          </w:tcPr>
          <w:p w:rsidR="00EA2655" w:rsidRPr="00956CEC" w:rsidRDefault="00EA2655" w:rsidP="0003701C">
            <w:pPr>
              <w:jc w:val="center"/>
              <w:rPr>
                <w:sz w:val="16"/>
                <w:szCs w:val="16"/>
                <w:lang w:eastAsia="en-US"/>
              </w:rPr>
            </w:pPr>
            <w:r w:rsidRPr="00956CEC">
              <w:rPr>
                <w:sz w:val="16"/>
                <w:szCs w:val="16"/>
                <w:lang w:eastAsia="en-US"/>
              </w:rPr>
              <w:t> </w:t>
            </w:r>
          </w:p>
        </w:tc>
        <w:tc>
          <w:tcPr>
            <w:tcW w:w="9338" w:type="dxa"/>
            <w:gridSpan w:val="11"/>
            <w:tcBorders>
              <w:top w:val="nil"/>
              <w:left w:val="nil"/>
              <w:bottom w:val="single" w:sz="4" w:space="0" w:color="auto"/>
              <w:right w:val="single" w:sz="4" w:space="0" w:color="auto"/>
            </w:tcBorders>
            <w:noWrap/>
            <w:vAlign w:val="center"/>
            <w:hideMark/>
          </w:tcPr>
          <w:p w:rsidR="00EA2655" w:rsidRPr="00956CEC" w:rsidRDefault="00EA2655" w:rsidP="0003701C">
            <w:pPr>
              <w:jc w:val="right"/>
              <w:rPr>
                <w:sz w:val="16"/>
                <w:szCs w:val="16"/>
                <w:lang w:eastAsia="en-US"/>
              </w:rPr>
            </w:pPr>
            <w:r w:rsidRPr="00956CEC">
              <w:t>Начальная (максимальная) цены контракта, руб.</w:t>
            </w:r>
          </w:p>
        </w:tc>
        <w:tc>
          <w:tcPr>
            <w:tcW w:w="957" w:type="dxa"/>
            <w:tcBorders>
              <w:top w:val="nil"/>
              <w:left w:val="nil"/>
              <w:bottom w:val="single" w:sz="4" w:space="0" w:color="auto"/>
              <w:right w:val="single" w:sz="4" w:space="0" w:color="auto"/>
            </w:tcBorders>
            <w:noWrap/>
            <w:vAlign w:val="center"/>
            <w:hideMark/>
          </w:tcPr>
          <w:p w:rsidR="00EA2655" w:rsidRPr="00956CEC" w:rsidRDefault="00EA2655" w:rsidP="0003701C">
            <w:pPr>
              <w:jc w:val="center"/>
              <w:rPr>
                <w:sz w:val="16"/>
                <w:szCs w:val="16"/>
                <w:lang w:eastAsia="en-US"/>
              </w:rPr>
            </w:pPr>
          </w:p>
        </w:tc>
      </w:tr>
    </w:tbl>
    <w:p w:rsidR="00EA2655" w:rsidRPr="00956CEC" w:rsidRDefault="00EA2655" w:rsidP="00EA2655">
      <w:pPr>
        <w:tabs>
          <w:tab w:val="left" w:pos="8339"/>
        </w:tabs>
        <w:jc w:val="center"/>
        <w:rPr>
          <w:i/>
        </w:rPr>
      </w:pPr>
      <w:r w:rsidRPr="00956CEC">
        <w:rPr>
          <w:i/>
        </w:rPr>
        <w:t>В случае, если сроки по контракту предполагают поставку товаров в период более 1 года таблица с определением НМЦК заполняется для каждого года отдельно.</w:t>
      </w:r>
    </w:p>
    <w:p w:rsidR="00EA2655" w:rsidRPr="00956CEC" w:rsidRDefault="00EA2655">
      <w:pPr>
        <w:spacing w:after="160" w:line="259" w:lineRule="auto"/>
        <w:rPr>
          <w:color w:val="FF0000"/>
        </w:rPr>
        <w:sectPr w:rsidR="00EA2655" w:rsidRPr="00956CEC" w:rsidSect="00EA2655">
          <w:pgSz w:w="11906" w:h="16838"/>
          <w:pgMar w:top="1134" w:right="1701" w:bottom="1134" w:left="851" w:header="709" w:footer="709" w:gutter="0"/>
          <w:cols w:space="708"/>
          <w:docGrid w:linePitch="360"/>
        </w:sectPr>
      </w:pPr>
    </w:p>
    <w:p w:rsidR="00EA2655" w:rsidRPr="00956CEC" w:rsidRDefault="00EA2655" w:rsidP="00EA2655">
      <w:pPr>
        <w:jc w:val="right"/>
      </w:pPr>
      <w:r w:rsidRPr="00956CEC">
        <w:t xml:space="preserve">Приложение </w:t>
      </w:r>
      <w:r w:rsidRPr="00956CEC">
        <w:rPr>
          <w:rFonts w:eastAsia="Segoe UI Symbol"/>
        </w:rPr>
        <w:t>№</w:t>
      </w:r>
      <w:r w:rsidRPr="00956CEC">
        <w:t xml:space="preserve"> 2</w:t>
      </w:r>
    </w:p>
    <w:p w:rsidR="00EA2655" w:rsidRPr="00956CEC" w:rsidRDefault="00EA2655" w:rsidP="00EA2655">
      <w:pPr>
        <w:jc w:val="right"/>
      </w:pPr>
      <w:r w:rsidRPr="00956CEC">
        <w:t>к техническому заданию</w:t>
      </w:r>
    </w:p>
    <w:p w:rsidR="00EA2655" w:rsidRPr="00956CEC" w:rsidRDefault="00EA2655" w:rsidP="00EA2655">
      <w:pPr>
        <w:jc w:val="right"/>
      </w:pPr>
    </w:p>
    <w:p w:rsidR="00EA2655" w:rsidRPr="00956CEC" w:rsidRDefault="00EA2655" w:rsidP="00EA2655">
      <w:pPr>
        <w:jc w:val="center"/>
      </w:pPr>
      <w:r w:rsidRPr="00956CEC">
        <w:t>Форма «Требования к значениям показателей (характеристик) товара, позволяющие определить соответствие установленным заказчиком требованиям или эквивалентности предлагаемого к поставке товара»</w:t>
      </w:r>
      <w:r w:rsidRPr="00956CEC">
        <w:rPr>
          <w:rStyle w:val="a8"/>
        </w:rPr>
        <w:footnoteReference w:id="85"/>
      </w:r>
      <w:r w:rsidRPr="00956CEC">
        <w:t xml:space="preserve"> </w:t>
      </w:r>
    </w:p>
    <w:p w:rsidR="00EA2655" w:rsidRPr="00956CEC" w:rsidRDefault="00EA2655" w:rsidP="00EA2655">
      <w:pPr>
        <w:jc w:val="center"/>
      </w:pPr>
    </w:p>
    <w:p w:rsidR="00EA2655" w:rsidRPr="00956CEC" w:rsidRDefault="00EA2655" w:rsidP="00EA2655">
      <w:pPr>
        <w:tabs>
          <w:tab w:val="left" w:pos="4410"/>
          <w:tab w:val="center" w:pos="7285"/>
        </w:tabs>
        <w:jc w:val="center"/>
      </w:pPr>
      <w:r w:rsidRPr="00956CEC">
        <w:t>(Рекомендуемая форма. Разрабатывается заказчиком самостоятельно)</w:t>
      </w:r>
    </w:p>
    <w:p w:rsidR="00EA2655" w:rsidRPr="00956CEC" w:rsidRDefault="00EA2655" w:rsidP="00EA2655">
      <w:pPr>
        <w:tabs>
          <w:tab w:val="left" w:pos="4410"/>
          <w:tab w:val="center" w:pos="7285"/>
        </w:tabs>
        <w:jc w:val="center"/>
      </w:pPr>
    </w:p>
    <w:tbl>
      <w:tblPr>
        <w:tblW w:w="16123" w:type="dxa"/>
        <w:jc w:val="center"/>
        <w:tblCellMar>
          <w:left w:w="10" w:type="dxa"/>
          <w:right w:w="10" w:type="dxa"/>
        </w:tblCellMar>
        <w:tblLook w:val="0000" w:firstRow="0" w:lastRow="0" w:firstColumn="0" w:lastColumn="0" w:noHBand="0" w:noVBand="0"/>
      </w:tblPr>
      <w:tblGrid>
        <w:gridCol w:w="448"/>
        <w:gridCol w:w="1623"/>
        <w:gridCol w:w="1909"/>
        <w:gridCol w:w="1239"/>
        <w:gridCol w:w="1877"/>
        <w:gridCol w:w="1577"/>
        <w:gridCol w:w="1959"/>
        <w:gridCol w:w="1166"/>
        <w:gridCol w:w="1166"/>
        <w:gridCol w:w="1959"/>
        <w:gridCol w:w="1200"/>
      </w:tblGrid>
      <w:tr w:rsidR="00EA2655" w:rsidRPr="00956CEC" w:rsidTr="0003701C">
        <w:trPr>
          <w:trHeight w:val="1"/>
          <w:jc w:val="center"/>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rPr>
                <w:rFonts w:eastAsia="Segoe UI Symbol"/>
              </w:rPr>
              <w:t>№</w:t>
            </w:r>
            <w:r w:rsidRPr="00956CEC">
              <w:t xml:space="preserve"> п/п</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Наименование товара, нормативный документ: Технический регламент, ГОСТ, ОСТ, РСТ РФ, ТУ, СанПин</w:t>
            </w:r>
          </w:p>
        </w:tc>
        <w:tc>
          <w:tcPr>
            <w:tcW w:w="19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 xml:space="preserve">Товарный знак «или эквивалент» </w:t>
            </w:r>
          </w:p>
          <w:p w:rsidR="00EA2655" w:rsidRPr="00956CEC" w:rsidRDefault="00EA2655" w:rsidP="0003701C">
            <w:pPr>
              <w:jc w:val="center"/>
            </w:pPr>
            <w:r w:rsidRPr="00956CEC">
              <w:t xml:space="preserve">либо товарный знак </w:t>
            </w:r>
          </w:p>
          <w:p w:rsidR="00EA2655" w:rsidRPr="00956CEC" w:rsidRDefault="00EA2655" w:rsidP="0003701C">
            <w:pPr>
              <w:jc w:val="center"/>
            </w:pPr>
            <w:r w:rsidRPr="00956CEC">
              <w:t>(при условии несовместимости товаров)</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rPr>
                <w:rFonts w:eastAsia="Segoe UI Symbol"/>
              </w:rPr>
              <w:t>№</w:t>
            </w:r>
            <w:r w:rsidRPr="00956CEC">
              <w:t xml:space="preserve"> показателя</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 xml:space="preserve">Показатель (характеристика) товара </w:t>
            </w:r>
          </w:p>
        </w:tc>
        <w:tc>
          <w:tcPr>
            <w:tcW w:w="7827"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 xml:space="preserve">Требования к значениям показателя товара, позволяющие определить соответствие установленным заказчиком требованиям или показатели эквивалентности товара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Единица измерения</w:t>
            </w:r>
          </w:p>
        </w:tc>
      </w:tr>
      <w:tr w:rsidR="00EA2655" w:rsidRPr="00956CEC" w:rsidTr="0003701C">
        <w:trPr>
          <w:trHeight w:val="1"/>
          <w:jc w:val="center"/>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62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90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23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Минимальное значение показателя и/или максимальное значение показателя</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Показатели (характеристики), для которых указаны варианты значений</w:t>
            </w:r>
          </w:p>
        </w:tc>
        <w:tc>
          <w:tcPr>
            <w:tcW w:w="2332"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Показатели (характеристики), которые определяются диапазоном значений</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Показатели (характеристики), значения которых не могут изменяться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tc>
      </w:tr>
      <w:tr w:rsidR="00EA2655" w:rsidRPr="00956CEC" w:rsidTr="0003701C">
        <w:trPr>
          <w:trHeight w:val="1"/>
          <w:jc w:val="center"/>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62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90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23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5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95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Нижняя граница диапазона</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Верхняя граница диапазона</w:t>
            </w:r>
          </w:p>
        </w:tc>
        <w:tc>
          <w:tcPr>
            <w:tcW w:w="195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tc>
      </w:tr>
      <w:tr w:rsidR="00EA2655" w:rsidRPr="00956CEC" w:rsidTr="0003701C">
        <w:trPr>
          <w:trHeight w:val="1"/>
          <w:jc w:val="center"/>
        </w:trPr>
        <w:tc>
          <w:tcPr>
            <w:tcW w:w="4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1</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2</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3</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4</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5</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6</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7</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8</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9</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10</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11</w:t>
            </w:r>
          </w:p>
        </w:tc>
      </w:tr>
      <w:tr w:rsidR="00EA2655" w:rsidRPr="00956CEC" w:rsidTr="0003701C">
        <w:trPr>
          <w:trHeight w:val="1"/>
          <w:jc w:val="center"/>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9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1</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r>
      <w:tr w:rsidR="00EA2655" w:rsidRPr="00956CEC" w:rsidTr="0003701C">
        <w:trPr>
          <w:trHeight w:val="1"/>
          <w:jc w:val="center"/>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62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90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2</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r>
      <w:tr w:rsidR="00EA2655" w:rsidRPr="00956CEC" w:rsidTr="0003701C">
        <w:trPr>
          <w:trHeight w:val="1"/>
          <w:jc w:val="center"/>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62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90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pPr>
            <w:r w:rsidRPr="00956CEC">
              <w:t>3</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jc w:val="center"/>
              <w:rPr>
                <w:rFonts w:eastAsia="Calibri"/>
              </w:rPr>
            </w:pP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A2655" w:rsidRPr="00956CEC" w:rsidRDefault="00EA2655" w:rsidP="0003701C">
            <w:pPr>
              <w:rPr>
                <w:rFonts w:eastAsia="Calibri"/>
              </w:rPr>
            </w:pPr>
          </w:p>
        </w:tc>
      </w:tr>
    </w:tbl>
    <w:p w:rsidR="00EA2655" w:rsidRPr="00956CEC" w:rsidRDefault="00EA2655" w:rsidP="00EA2655">
      <w:pPr>
        <w:jc w:val="right"/>
        <w:rPr>
          <w:b/>
          <w:color w:val="385623" w:themeColor="accent6" w:themeShade="80"/>
        </w:rPr>
        <w:sectPr w:rsidR="00EA2655" w:rsidRPr="00956CEC" w:rsidSect="0003701C">
          <w:pgSz w:w="16838" w:h="11906" w:orient="landscape"/>
          <w:pgMar w:top="851" w:right="1134" w:bottom="1701" w:left="1134" w:header="709" w:footer="709" w:gutter="0"/>
          <w:cols w:space="708"/>
          <w:docGrid w:linePitch="360"/>
        </w:sectPr>
      </w:pPr>
    </w:p>
    <w:p w:rsidR="00952ADC" w:rsidRPr="00956CEC" w:rsidRDefault="00952ADC" w:rsidP="00952ADC">
      <w:pPr>
        <w:spacing w:before="200"/>
        <w:ind w:firstLine="540"/>
        <w:jc w:val="both"/>
      </w:pPr>
      <w:r w:rsidRPr="00956CEC">
        <w:t>В случае отсутствия требований к одному или нескольким группам показателей в соответствующих графах заказчик указывает символ "X".</w:t>
      </w:r>
    </w:p>
    <w:p w:rsidR="00952ADC" w:rsidRPr="00956CEC" w:rsidRDefault="00952ADC" w:rsidP="00952ADC">
      <w:pPr>
        <w:jc w:val="right"/>
      </w:pPr>
    </w:p>
    <w:p w:rsidR="00952ADC" w:rsidRPr="00956CEC" w:rsidRDefault="00952ADC" w:rsidP="00952ADC">
      <w:pPr>
        <w:ind w:firstLine="540"/>
        <w:jc w:val="both"/>
      </w:pPr>
      <w:r w:rsidRPr="00956CEC">
        <w:t>В описании показателей характеристик товара, заказчик использует следующие виды показателей:</w:t>
      </w:r>
    </w:p>
    <w:p w:rsidR="00952ADC" w:rsidRPr="00956CEC" w:rsidRDefault="00952ADC" w:rsidP="00952ADC">
      <w:pPr>
        <w:ind w:firstLine="540"/>
        <w:jc w:val="both"/>
      </w:pPr>
      <w:r w:rsidRPr="00956CEC">
        <w:t>1) показатели, для которых установлены максимальные и(или) минимальные значения;</w:t>
      </w:r>
    </w:p>
    <w:p w:rsidR="00952ADC" w:rsidRPr="00956CEC" w:rsidRDefault="00952ADC" w:rsidP="00952ADC">
      <w:pPr>
        <w:ind w:firstLine="540"/>
        <w:jc w:val="both"/>
      </w:pPr>
      <w:r w:rsidRPr="00956CEC">
        <w:t>2) показатели, для которых указаны варианты значений;</w:t>
      </w:r>
    </w:p>
    <w:p w:rsidR="00952ADC" w:rsidRPr="00956CEC" w:rsidRDefault="00952ADC" w:rsidP="00952ADC">
      <w:pPr>
        <w:ind w:firstLine="540"/>
        <w:jc w:val="both"/>
      </w:pPr>
      <w:r w:rsidRPr="00956CEC">
        <w:t>3) показатели, значения которых не могут изменяться;</w:t>
      </w:r>
    </w:p>
    <w:p w:rsidR="00952ADC" w:rsidRPr="00956CEC" w:rsidRDefault="00952ADC" w:rsidP="00952ADC">
      <w:pPr>
        <w:ind w:firstLine="540"/>
        <w:jc w:val="both"/>
      </w:pPr>
      <w:r w:rsidRPr="00956CEC">
        <w:t>4) показатели, которые определяются диапазоном значений.</w:t>
      </w:r>
    </w:p>
    <w:p w:rsidR="00952ADC" w:rsidRPr="00956CEC" w:rsidRDefault="00952ADC" w:rsidP="00952ADC">
      <w:pPr>
        <w:ind w:firstLine="540"/>
        <w:jc w:val="both"/>
      </w:pPr>
      <w:r w:rsidRPr="00956CEC">
        <w:t>Заказчик устанавливает порядок описания характеристик товара, предлагаемых участником конкурса:</w:t>
      </w:r>
    </w:p>
    <w:p w:rsidR="00952ADC" w:rsidRPr="00956CEC" w:rsidRDefault="00952ADC" w:rsidP="00952ADC">
      <w:pPr>
        <w:ind w:firstLine="540"/>
        <w:jc w:val="both"/>
      </w:pPr>
      <w:r w:rsidRPr="00956CEC">
        <w:t>по первому виду показателей участник конкурса указывает конкретные значения показателей, для которых установлены минимальные и(или) максимальные значения;</w:t>
      </w:r>
    </w:p>
    <w:p w:rsidR="00952ADC" w:rsidRPr="00956CEC" w:rsidRDefault="00952ADC" w:rsidP="00952ADC">
      <w:pPr>
        <w:ind w:firstLine="540"/>
        <w:jc w:val="both"/>
      </w:pPr>
      <w:r w:rsidRPr="00956CEC">
        <w:t>по второму виду показателей участник конкурса выбирает конкретное значение для показателей, в отношении которых представлены варианты значений;</w:t>
      </w:r>
    </w:p>
    <w:p w:rsidR="00952ADC" w:rsidRPr="00956CEC" w:rsidRDefault="00952ADC" w:rsidP="00952ADC">
      <w:pPr>
        <w:ind w:firstLine="540"/>
        <w:jc w:val="both"/>
      </w:pPr>
      <w:r w:rsidRPr="00956CEC">
        <w:t>по третьему виду показателей участник конкурса указывает значение, установленное заказчиком;</w:t>
      </w:r>
    </w:p>
    <w:p w:rsidR="00952ADC" w:rsidRPr="00956CEC" w:rsidRDefault="00952ADC" w:rsidP="00952ADC">
      <w:pPr>
        <w:ind w:firstLine="540"/>
        <w:jc w:val="both"/>
      </w:pPr>
      <w:r w:rsidRPr="00956CEC">
        <w:t>по четвертому виду показателей участник конкурса указывает диапазон значений, для которого установлены требования к значению нижней и верхней границы диапазона.</w:t>
      </w:r>
    </w:p>
    <w:p w:rsidR="00952ADC" w:rsidRPr="00956CEC" w:rsidRDefault="00952ADC" w:rsidP="00952ADC">
      <w:pPr>
        <w:ind w:firstLine="540"/>
        <w:jc w:val="both"/>
      </w:pPr>
      <w:r w:rsidRPr="00956CEC">
        <w:t>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952ADC" w:rsidRPr="00956CEC" w:rsidRDefault="00952ADC" w:rsidP="00952ADC">
      <w:pPr>
        <w:ind w:firstLine="540"/>
        <w:jc w:val="both"/>
      </w:pPr>
    </w:p>
    <w:p w:rsidR="00952ADC" w:rsidRPr="00956CEC" w:rsidRDefault="00952ADC" w:rsidP="00952ADC">
      <w:pPr>
        <w:jc w:val="right"/>
      </w:pPr>
      <w:r w:rsidRPr="00956CEC">
        <w:t xml:space="preserve">Приложение </w:t>
      </w:r>
      <w:r w:rsidRPr="00956CEC">
        <w:rPr>
          <w:rFonts w:eastAsia="Segoe UI Symbol"/>
        </w:rPr>
        <w:t>№</w:t>
      </w:r>
      <w:r w:rsidRPr="00956CEC">
        <w:t xml:space="preserve"> 3</w:t>
      </w:r>
    </w:p>
    <w:p w:rsidR="00952ADC" w:rsidRPr="00956CEC" w:rsidRDefault="00952ADC" w:rsidP="00952ADC">
      <w:pPr>
        <w:jc w:val="right"/>
      </w:pPr>
      <w:r w:rsidRPr="00956CEC">
        <w:t>к техническому заданию</w:t>
      </w:r>
    </w:p>
    <w:p w:rsidR="00952ADC" w:rsidRPr="00956CEC" w:rsidRDefault="00952ADC" w:rsidP="00952ADC">
      <w:pPr>
        <w:jc w:val="right"/>
      </w:pPr>
    </w:p>
    <w:p w:rsidR="00952ADC" w:rsidRPr="00956CEC" w:rsidRDefault="00952ADC" w:rsidP="00952ADC">
      <w:pPr>
        <w:shd w:val="clear" w:color="auto" w:fill="FFFFFF"/>
        <w:autoSpaceDE w:val="0"/>
        <w:autoSpaceDN w:val="0"/>
        <w:adjustRightInd w:val="0"/>
        <w:ind w:firstLine="540"/>
        <w:jc w:val="center"/>
        <w:rPr>
          <w:lang w:eastAsia="ar-SA"/>
        </w:rPr>
      </w:pPr>
      <w:r w:rsidRPr="00956CEC">
        <w:t>Требования к минимальному остаточному</w:t>
      </w:r>
      <w:r w:rsidRPr="00956CEC">
        <w:rPr>
          <w:lang w:eastAsia="ar-SA"/>
        </w:rPr>
        <w:t xml:space="preserve"> сроку годности поставляемого товара</w:t>
      </w:r>
    </w:p>
    <w:p w:rsidR="00952ADC" w:rsidRPr="00956CEC" w:rsidRDefault="00952ADC" w:rsidP="00952ADC">
      <w:pPr>
        <w:tabs>
          <w:tab w:val="left" w:pos="8339"/>
        </w:tabs>
        <w:jc w:val="center"/>
      </w:pPr>
    </w:p>
    <w:p w:rsidR="00952ADC" w:rsidRPr="00956CEC" w:rsidRDefault="00952ADC" w:rsidP="00952ADC">
      <w:pPr>
        <w:shd w:val="clear" w:color="auto" w:fill="FFFFFF"/>
        <w:autoSpaceDE w:val="0"/>
        <w:autoSpaceDN w:val="0"/>
        <w:adjustRightInd w:val="0"/>
        <w:ind w:firstLine="540"/>
        <w:jc w:val="center"/>
        <w:rPr>
          <w:lang w:eastAsia="ar-SA"/>
        </w:rPr>
      </w:pPr>
    </w:p>
    <w:tbl>
      <w:tblPr>
        <w:tblW w:w="8893" w:type="dxa"/>
        <w:jc w:val="center"/>
        <w:tblLayout w:type="fixed"/>
        <w:tblLook w:val="04A0" w:firstRow="1" w:lastRow="0" w:firstColumn="1" w:lastColumn="0" w:noHBand="0" w:noVBand="1"/>
      </w:tblPr>
      <w:tblGrid>
        <w:gridCol w:w="1890"/>
        <w:gridCol w:w="3986"/>
        <w:gridCol w:w="3017"/>
      </w:tblGrid>
      <w:tr w:rsidR="00952ADC" w:rsidRPr="00956CEC" w:rsidTr="0003701C">
        <w:trPr>
          <w:trHeight w:val="1126"/>
          <w:jc w:val="center"/>
        </w:trPr>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952ADC" w:rsidRPr="00956CEC" w:rsidRDefault="00952ADC" w:rsidP="0003701C">
            <w:pPr>
              <w:jc w:val="center"/>
              <w:rPr>
                <w:rFonts w:eastAsia="Calibri"/>
                <w:sz w:val="20"/>
                <w:szCs w:val="20"/>
              </w:rPr>
            </w:pPr>
            <w:r w:rsidRPr="00956CEC">
              <w:rPr>
                <w:rFonts w:eastAsia="Calibri"/>
                <w:sz w:val="20"/>
                <w:szCs w:val="20"/>
              </w:rPr>
              <w:t>№ п/п</w:t>
            </w:r>
          </w:p>
        </w:tc>
        <w:tc>
          <w:tcPr>
            <w:tcW w:w="3986" w:type="dxa"/>
            <w:tcBorders>
              <w:top w:val="single" w:sz="4" w:space="0" w:color="auto"/>
              <w:left w:val="nil"/>
              <w:bottom w:val="single" w:sz="4" w:space="0" w:color="auto"/>
              <w:right w:val="single" w:sz="4" w:space="0" w:color="auto"/>
            </w:tcBorders>
            <w:shd w:val="clear" w:color="auto" w:fill="auto"/>
            <w:hideMark/>
          </w:tcPr>
          <w:p w:rsidR="00952ADC" w:rsidRPr="00956CEC" w:rsidRDefault="00952ADC" w:rsidP="0003701C">
            <w:pPr>
              <w:jc w:val="center"/>
              <w:rPr>
                <w:rFonts w:eastAsia="Calibri"/>
                <w:sz w:val="20"/>
                <w:szCs w:val="20"/>
              </w:rPr>
            </w:pPr>
            <w:r w:rsidRPr="00956CEC">
              <w:rPr>
                <w:rFonts w:eastAsia="Calibri"/>
                <w:sz w:val="20"/>
                <w:szCs w:val="20"/>
              </w:rPr>
              <w:t>Наименование предлагаемого к поставке товара</w:t>
            </w:r>
          </w:p>
        </w:tc>
        <w:tc>
          <w:tcPr>
            <w:tcW w:w="3017" w:type="dxa"/>
            <w:tcBorders>
              <w:top w:val="single" w:sz="4" w:space="0" w:color="auto"/>
              <w:left w:val="single" w:sz="4" w:space="0" w:color="auto"/>
              <w:bottom w:val="single" w:sz="4" w:space="0" w:color="auto"/>
              <w:right w:val="single" w:sz="4" w:space="0" w:color="auto"/>
            </w:tcBorders>
            <w:shd w:val="clear" w:color="000000" w:fill="FFFFFF"/>
            <w:hideMark/>
          </w:tcPr>
          <w:p w:rsidR="00952ADC" w:rsidRPr="00956CEC" w:rsidRDefault="00952ADC" w:rsidP="0003701C">
            <w:pPr>
              <w:jc w:val="center"/>
              <w:rPr>
                <w:rFonts w:eastAsia="Calibri"/>
                <w:sz w:val="20"/>
                <w:szCs w:val="20"/>
              </w:rPr>
            </w:pPr>
            <w:r w:rsidRPr="00956CEC">
              <w:rPr>
                <w:rFonts w:eastAsia="Calibri"/>
                <w:sz w:val="20"/>
                <w:szCs w:val="20"/>
              </w:rPr>
              <w:t>Минимальный остаточный срок годности поставляемого товара (___)</w:t>
            </w:r>
            <w:r w:rsidRPr="00956CEC">
              <w:rPr>
                <w:rStyle w:val="a8"/>
                <w:rFonts w:eastAsia="Calibri"/>
                <w:sz w:val="20"/>
                <w:szCs w:val="20"/>
              </w:rPr>
              <w:footnoteReference w:id="86"/>
            </w:r>
          </w:p>
        </w:tc>
      </w:tr>
      <w:tr w:rsidR="00952ADC" w:rsidRPr="00956CEC" w:rsidTr="0003701C">
        <w:trPr>
          <w:trHeight w:val="331"/>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rsidR="00952ADC" w:rsidRPr="00956CEC" w:rsidRDefault="00952ADC" w:rsidP="0003701C">
            <w:pPr>
              <w:jc w:val="center"/>
              <w:rPr>
                <w:rFonts w:eastAsia="Calibri"/>
                <w:sz w:val="20"/>
                <w:szCs w:val="20"/>
              </w:rPr>
            </w:pPr>
            <w:r w:rsidRPr="00956CEC">
              <w:rPr>
                <w:rFonts w:eastAsia="Calibri"/>
                <w:sz w:val="20"/>
                <w:szCs w:val="20"/>
              </w:rPr>
              <w:t>1</w:t>
            </w:r>
          </w:p>
        </w:tc>
        <w:tc>
          <w:tcPr>
            <w:tcW w:w="3986" w:type="dxa"/>
            <w:tcBorders>
              <w:top w:val="single" w:sz="4" w:space="0" w:color="auto"/>
              <w:left w:val="nil"/>
              <w:bottom w:val="single" w:sz="4" w:space="0" w:color="auto"/>
              <w:right w:val="single" w:sz="4" w:space="0" w:color="auto"/>
            </w:tcBorders>
            <w:shd w:val="clear" w:color="auto" w:fill="auto"/>
          </w:tcPr>
          <w:p w:rsidR="00952ADC" w:rsidRPr="00956CEC" w:rsidRDefault="00952ADC" w:rsidP="0003701C">
            <w:pPr>
              <w:jc w:val="center"/>
              <w:rPr>
                <w:rFonts w:eastAsia="Calibri"/>
                <w:sz w:val="20"/>
                <w:szCs w:val="20"/>
              </w:rPr>
            </w:pPr>
            <w:r w:rsidRPr="00956CEC">
              <w:rPr>
                <w:rFonts w:eastAsia="Calibri"/>
                <w:sz w:val="20"/>
                <w:szCs w:val="20"/>
              </w:rPr>
              <w:t>2</w:t>
            </w:r>
          </w:p>
        </w:tc>
        <w:tc>
          <w:tcPr>
            <w:tcW w:w="3017" w:type="dxa"/>
            <w:tcBorders>
              <w:top w:val="single" w:sz="4" w:space="0" w:color="auto"/>
              <w:left w:val="single" w:sz="4" w:space="0" w:color="auto"/>
              <w:bottom w:val="single" w:sz="4" w:space="0" w:color="auto"/>
              <w:right w:val="single" w:sz="4" w:space="0" w:color="auto"/>
            </w:tcBorders>
            <w:shd w:val="clear" w:color="000000" w:fill="FFFFFF"/>
          </w:tcPr>
          <w:p w:rsidR="00952ADC" w:rsidRPr="00956CEC" w:rsidRDefault="00952ADC" w:rsidP="0003701C">
            <w:pPr>
              <w:jc w:val="center"/>
              <w:rPr>
                <w:rFonts w:eastAsia="Calibri"/>
                <w:sz w:val="20"/>
                <w:szCs w:val="20"/>
              </w:rPr>
            </w:pPr>
            <w:r w:rsidRPr="00956CEC">
              <w:rPr>
                <w:rFonts w:eastAsia="Calibri"/>
                <w:sz w:val="20"/>
                <w:szCs w:val="20"/>
              </w:rPr>
              <w:t>3</w:t>
            </w:r>
          </w:p>
        </w:tc>
      </w:tr>
      <w:tr w:rsidR="00952ADC" w:rsidRPr="00956CEC" w:rsidTr="0003701C">
        <w:trPr>
          <w:trHeight w:val="330"/>
          <w:jc w:val="center"/>
        </w:trPr>
        <w:tc>
          <w:tcPr>
            <w:tcW w:w="1890" w:type="dxa"/>
            <w:tcBorders>
              <w:top w:val="nil"/>
              <w:left w:val="single" w:sz="4" w:space="0" w:color="auto"/>
              <w:bottom w:val="nil"/>
              <w:right w:val="single" w:sz="4" w:space="0" w:color="auto"/>
            </w:tcBorders>
            <w:shd w:val="clear" w:color="auto" w:fill="auto"/>
            <w:noWrap/>
          </w:tcPr>
          <w:p w:rsidR="00952ADC" w:rsidRPr="00956CEC" w:rsidRDefault="00952ADC" w:rsidP="0003701C">
            <w:pPr>
              <w:jc w:val="center"/>
              <w:rPr>
                <w:rFonts w:eastAsia="Calibri"/>
                <w:sz w:val="20"/>
                <w:szCs w:val="20"/>
              </w:rPr>
            </w:pPr>
          </w:p>
        </w:tc>
        <w:tc>
          <w:tcPr>
            <w:tcW w:w="3986" w:type="dxa"/>
            <w:tcBorders>
              <w:top w:val="nil"/>
              <w:left w:val="nil"/>
              <w:bottom w:val="nil"/>
              <w:right w:val="single" w:sz="4" w:space="0" w:color="auto"/>
            </w:tcBorders>
            <w:shd w:val="clear" w:color="auto" w:fill="auto"/>
            <w:noWrap/>
          </w:tcPr>
          <w:p w:rsidR="00952ADC" w:rsidRPr="00956CEC" w:rsidRDefault="00952ADC" w:rsidP="0003701C">
            <w:pPr>
              <w:rPr>
                <w:rFonts w:eastAsia="Calibri"/>
                <w:sz w:val="20"/>
                <w:szCs w:val="20"/>
              </w:rPr>
            </w:pPr>
          </w:p>
        </w:tc>
        <w:tc>
          <w:tcPr>
            <w:tcW w:w="3017" w:type="dxa"/>
            <w:tcBorders>
              <w:top w:val="nil"/>
              <w:left w:val="single" w:sz="4" w:space="0" w:color="auto"/>
              <w:bottom w:val="nil"/>
              <w:right w:val="single" w:sz="4" w:space="0" w:color="auto"/>
            </w:tcBorders>
            <w:shd w:val="clear" w:color="auto" w:fill="auto"/>
            <w:noWrap/>
          </w:tcPr>
          <w:p w:rsidR="00952ADC" w:rsidRPr="00956CEC" w:rsidRDefault="00952ADC" w:rsidP="0003701C">
            <w:pPr>
              <w:jc w:val="center"/>
              <w:rPr>
                <w:rFonts w:eastAsia="Calibri"/>
                <w:sz w:val="20"/>
                <w:szCs w:val="20"/>
              </w:rPr>
            </w:pPr>
          </w:p>
        </w:tc>
      </w:tr>
      <w:tr w:rsidR="00952ADC" w:rsidRPr="00956CEC" w:rsidTr="0003701C">
        <w:trPr>
          <w:trHeight w:val="330"/>
          <w:jc w:val="center"/>
        </w:trPr>
        <w:tc>
          <w:tcPr>
            <w:tcW w:w="1890" w:type="dxa"/>
            <w:tcBorders>
              <w:top w:val="nil"/>
              <w:left w:val="single" w:sz="4" w:space="0" w:color="auto"/>
              <w:bottom w:val="single" w:sz="4" w:space="0" w:color="auto"/>
              <w:right w:val="single" w:sz="4" w:space="0" w:color="auto"/>
            </w:tcBorders>
            <w:shd w:val="clear" w:color="auto" w:fill="auto"/>
            <w:noWrap/>
          </w:tcPr>
          <w:p w:rsidR="00952ADC" w:rsidRPr="00956CEC" w:rsidRDefault="00952ADC" w:rsidP="0003701C">
            <w:pPr>
              <w:jc w:val="center"/>
              <w:rPr>
                <w:rFonts w:eastAsia="Calibri"/>
                <w:sz w:val="20"/>
                <w:szCs w:val="20"/>
              </w:rPr>
            </w:pPr>
          </w:p>
        </w:tc>
        <w:tc>
          <w:tcPr>
            <w:tcW w:w="3986" w:type="dxa"/>
            <w:tcBorders>
              <w:top w:val="nil"/>
              <w:left w:val="nil"/>
              <w:bottom w:val="single" w:sz="4" w:space="0" w:color="auto"/>
              <w:right w:val="single" w:sz="4" w:space="0" w:color="auto"/>
            </w:tcBorders>
            <w:shd w:val="clear" w:color="auto" w:fill="auto"/>
            <w:noWrap/>
          </w:tcPr>
          <w:p w:rsidR="00952ADC" w:rsidRPr="00956CEC" w:rsidRDefault="00952ADC" w:rsidP="0003701C">
            <w:pPr>
              <w:jc w:val="center"/>
              <w:rPr>
                <w:rFonts w:eastAsia="Calibri"/>
                <w:i/>
                <w:sz w:val="20"/>
                <w:szCs w:val="20"/>
              </w:rPr>
            </w:pPr>
          </w:p>
        </w:tc>
        <w:tc>
          <w:tcPr>
            <w:tcW w:w="3017" w:type="dxa"/>
            <w:tcBorders>
              <w:top w:val="nil"/>
              <w:left w:val="single" w:sz="4" w:space="0" w:color="auto"/>
              <w:bottom w:val="single" w:sz="4" w:space="0" w:color="auto"/>
              <w:right w:val="single" w:sz="4" w:space="0" w:color="auto"/>
            </w:tcBorders>
            <w:shd w:val="clear" w:color="auto" w:fill="auto"/>
            <w:noWrap/>
          </w:tcPr>
          <w:p w:rsidR="00952ADC" w:rsidRPr="00956CEC" w:rsidRDefault="00952ADC" w:rsidP="0003701C">
            <w:pPr>
              <w:jc w:val="center"/>
              <w:rPr>
                <w:rFonts w:eastAsia="Calibri"/>
                <w:i/>
                <w:sz w:val="20"/>
                <w:szCs w:val="20"/>
              </w:rPr>
            </w:pPr>
          </w:p>
        </w:tc>
      </w:tr>
    </w:tbl>
    <w:p w:rsidR="00952ADC" w:rsidRPr="00956CEC" w:rsidRDefault="00952ADC">
      <w:pPr>
        <w:spacing w:after="160" w:line="259" w:lineRule="auto"/>
        <w:rPr>
          <w:color w:val="FF0000"/>
        </w:rPr>
      </w:pPr>
    </w:p>
    <w:p w:rsidR="00952ADC" w:rsidRPr="00956CEC" w:rsidRDefault="00952ADC">
      <w:pPr>
        <w:spacing w:after="160" w:line="259" w:lineRule="auto"/>
        <w:rPr>
          <w:color w:val="FF0000"/>
        </w:rPr>
      </w:pPr>
      <w:r w:rsidRPr="00956CEC">
        <w:rPr>
          <w:color w:val="FF0000"/>
        </w:rPr>
        <w:br w:type="page"/>
      </w:r>
    </w:p>
    <w:p w:rsidR="008A7525" w:rsidRPr="00956CEC" w:rsidRDefault="008A7525" w:rsidP="008A7525">
      <w:pPr>
        <w:jc w:val="right"/>
      </w:pPr>
      <w:r w:rsidRPr="00956CEC">
        <w:t xml:space="preserve">Приложение </w:t>
      </w:r>
      <w:r w:rsidRPr="00956CEC">
        <w:rPr>
          <w:rFonts w:eastAsia="Segoe UI Symbol"/>
        </w:rPr>
        <w:t>№</w:t>
      </w:r>
      <w:r w:rsidRPr="00956CEC">
        <w:t xml:space="preserve"> 4</w:t>
      </w:r>
    </w:p>
    <w:p w:rsidR="008A7525" w:rsidRPr="00956CEC" w:rsidRDefault="008A7525" w:rsidP="008A7525">
      <w:pPr>
        <w:jc w:val="right"/>
      </w:pPr>
      <w:r w:rsidRPr="00956CEC">
        <w:t>к техническому заданию</w:t>
      </w:r>
    </w:p>
    <w:p w:rsidR="008A7525" w:rsidRPr="00956CEC" w:rsidRDefault="008A7525" w:rsidP="008A7525">
      <w:pPr>
        <w:tabs>
          <w:tab w:val="left" w:pos="8339"/>
        </w:tabs>
        <w:jc w:val="right"/>
      </w:pPr>
    </w:p>
    <w:p w:rsidR="008A7525" w:rsidRPr="00956CEC" w:rsidRDefault="008A7525" w:rsidP="008A7525">
      <w:pPr>
        <w:ind w:firstLine="540"/>
        <w:jc w:val="center"/>
      </w:pPr>
      <w:r w:rsidRPr="00956CEC">
        <w:t>Номенклатура, количество и требования, предъявляемые к качеству продуктов питания, а также к их техническим, качественным, функциональным характеристикам.</w:t>
      </w:r>
      <w:r w:rsidRPr="00956CEC">
        <w:rPr>
          <w:rStyle w:val="a8"/>
        </w:rPr>
        <w:footnoteReference w:id="87"/>
      </w:r>
    </w:p>
    <w:p w:rsidR="008A7525" w:rsidRPr="00956CEC" w:rsidRDefault="008A7525" w:rsidP="008A7525">
      <w:pPr>
        <w:jc w:val="center"/>
      </w:pPr>
    </w:p>
    <w:p w:rsidR="008A7525" w:rsidRPr="00956CEC" w:rsidRDefault="008A7525" w:rsidP="008A7525">
      <w:pPr>
        <w:ind w:firstLine="540"/>
        <w:jc w:val="center"/>
      </w:pPr>
      <w:r w:rsidRPr="00956CEC">
        <w:t>Общее количество поставляемого товара</w:t>
      </w:r>
    </w:p>
    <w:tbl>
      <w:tblPr>
        <w:tblW w:w="12003" w:type="dxa"/>
        <w:tblInd w:w="-743" w:type="dxa"/>
        <w:tblLayout w:type="fixed"/>
        <w:tblLook w:val="04A0" w:firstRow="1" w:lastRow="0" w:firstColumn="1" w:lastColumn="0" w:noHBand="0" w:noVBand="1"/>
      </w:tblPr>
      <w:tblGrid>
        <w:gridCol w:w="720"/>
        <w:gridCol w:w="1407"/>
        <w:gridCol w:w="1418"/>
        <w:gridCol w:w="1418"/>
        <w:gridCol w:w="1418"/>
        <w:gridCol w:w="992"/>
        <w:gridCol w:w="757"/>
        <w:gridCol w:w="992"/>
        <w:gridCol w:w="1227"/>
        <w:gridCol w:w="1418"/>
        <w:gridCol w:w="236"/>
      </w:tblGrid>
      <w:tr w:rsidR="008A7525" w:rsidRPr="00956CEC" w:rsidTr="0003701C">
        <w:trPr>
          <w:trHeight w:val="240"/>
        </w:trPr>
        <w:tc>
          <w:tcPr>
            <w:tcW w:w="720"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1407"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1418"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1418"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1418" w:type="dxa"/>
            <w:tcBorders>
              <w:top w:val="nil"/>
              <w:left w:val="nil"/>
              <w:bottom w:val="nil"/>
              <w:right w:val="nil"/>
            </w:tcBorders>
            <w:shd w:val="clear" w:color="000000" w:fill="FFFFFF"/>
            <w:noWrap/>
            <w:vAlign w:val="center"/>
          </w:tcPr>
          <w:p w:rsidR="008A7525" w:rsidRPr="00956CEC" w:rsidRDefault="008A7525" w:rsidP="0003701C">
            <w:pPr>
              <w:rPr>
                <w:b/>
                <w:bCs/>
                <w:sz w:val="18"/>
                <w:szCs w:val="18"/>
              </w:rPr>
            </w:pPr>
          </w:p>
        </w:tc>
        <w:tc>
          <w:tcPr>
            <w:tcW w:w="992" w:type="dxa"/>
            <w:tcBorders>
              <w:top w:val="nil"/>
              <w:left w:val="nil"/>
              <w:bottom w:val="nil"/>
              <w:right w:val="nil"/>
            </w:tcBorders>
            <w:shd w:val="clear" w:color="000000" w:fill="FFFFFF"/>
            <w:noWrap/>
            <w:vAlign w:val="center"/>
          </w:tcPr>
          <w:p w:rsidR="008A7525" w:rsidRPr="00956CEC" w:rsidRDefault="008A7525" w:rsidP="0003701C">
            <w:pPr>
              <w:jc w:val="center"/>
              <w:rPr>
                <w:b/>
                <w:bCs/>
                <w:sz w:val="18"/>
                <w:szCs w:val="18"/>
              </w:rPr>
            </w:pPr>
          </w:p>
        </w:tc>
        <w:tc>
          <w:tcPr>
            <w:tcW w:w="1749" w:type="dxa"/>
            <w:gridSpan w:val="2"/>
            <w:tcBorders>
              <w:top w:val="nil"/>
              <w:left w:val="nil"/>
              <w:bottom w:val="nil"/>
              <w:right w:val="nil"/>
            </w:tcBorders>
            <w:shd w:val="clear" w:color="000000" w:fill="FFFFFF"/>
          </w:tcPr>
          <w:p w:rsidR="008A7525" w:rsidRPr="00956CEC" w:rsidRDefault="008A7525" w:rsidP="0003701C">
            <w:pPr>
              <w:rPr>
                <w:b/>
                <w:bCs/>
                <w:sz w:val="18"/>
                <w:szCs w:val="18"/>
              </w:rPr>
            </w:pPr>
          </w:p>
        </w:tc>
        <w:tc>
          <w:tcPr>
            <w:tcW w:w="2645" w:type="dxa"/>
            <w:gridSpan w:val="2"/>
            <w:tcBorders>
              <w:top w:val="nil"/>
              <w:left w:val="nil"/>
              <w:bottom w:val="nil"/>
              <w:right w:val="nil"/>
            </w:tcBorders>
            <w:shd w:val="clear" w:color="000000" w:fill="FFFFFF"/>
            <w:noWrap/>
            <w:vAlign w:val="center"/>
            <w:hideMark/>
          </w:tcPr>
          <w:p w:rsidR="008A7525" w:rsidRPr="00956CEC" w:rsidRDefault="008A7525" w:rsidP="0003701C">
            <w:pPr>
              <w:rPr>
                <w:b/>
                <w:bCs/>
                <w:sz w:val="18"/>
                <w:szCs w:val="18"/>
              </w:rPr>
            </w:pPr>
            <w:r w:rsidRPr="00956CEC">
              <w:rPr>
                <w:b/>
                <w:bCs/>
                <w:sz w:val="18"/>
                <w:szCs w:val="18"/>
              </w:rPr>
              <w:t> </w:t>
            </w:r>
          </w:p>
        </w:tc>
        <w:tc>
          <w:tcPr>
            <w:tcW w:w="236" w:type="dxa"/>
            <w:tcBorders>
              <w:top w:val="nil"/>
              <w:left w:val="nil"/>
              <w:bottom w:val="nil"/>
              <w:right w:val="nil"/>
            </w:tcBorders>
            <w:shd w:val="clear" w:color="000000" w:fill="FFFFFF"/>
            <w:noWrap/>
            <w:vAlign w:val="center"/>
            <w:hideMark/>
          </w:tcPr>
          <w:p w:rsidR="008A7525" w:rsidRPr="00956CEC" w:rsidRDefault="008A7525" w:rsidP="0003701C">
            <w:pPr>
              <w:rPr>
                <w:sz w:val="18"/>
                <w:szCs w:val="18"/>
              </w:rPr>
            </w:pPr>
            <w:r w:rsidRPr="00956CEC">
              <w:rPr>
                <w:sz w:val="18"/>
                <w:szCs w:val="18"/>
              </w:rPr>
              <w:t> </w:t>
            </w:r>
          </w:p>
        </w:tc>
      </w:tr>
      <w:tr w:rsidR="008A7525" w:rsidRPr="00956CEC" w:rsidTr="0003701C">
        <w:trPr>
          <w:gridAfter w:val="2"/>
          <w:wAfter w:w="1654" w:type="dxa"/>
          <w:trHeight w:val="2114"/>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7525" w:rsidRPr="00956CEC" w:rsidRDefault="008A7525" w:rsidP="0003701C">
            <w:pPr>
              <w:jc w:val="center"/>
              <w:rPr>
                <w:bCs/>
                <w:sz w:val="20"/>
                <w:szCs w:val="20"/>
              </w:rPr>
            </w:pPr>
            <w:r w:rsidRPr="00956CEC">
              <w:rPr>
                <w:bCs/>
                <w:sz w:val="20"/>
                <w:szCs w:val="20"/>
              </w:rPr>
              <w:t>№ п/п</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7525" w:rsidRPr="00956CEC" w:rsidRDefault="008A7525" w:rsidP="0003701C">
            <w:pPr>
              <w:jc w:val="center"/>
              <w:rPr>
                <w:bCs/>
              </w:rPr>
            </w:pPr>
            <w:r w:rsidRPr="00956CEC">
              <w:rPr>
                <w:bCs/>
              </w:rPr>
              <w:t>Наименование товара (наименование ККН)</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7525" w:rsidRPr="00956CEC" w:rsidRDefault="008A7525" w:rsidP="0003701C">
            <w:pPr>
              <w:ind w:hanging="14"/>
              <w:jc w:val="center"/>
              <w:rPr>
                <w:color w:val="000000"/>
              </w:rPr>
            </w:pPr>
            <w:r w:rsidRPr="00956CEC">
              <w:rPr>
                <w:color w:val="000000"/>
              </w:rPr>
              <w:t>ОКПД/Код</w:t>
            </w:r>
          </w:p>
          <w:p w:rsidR="008A7525" w:rsidRPr="00956CEC" w:rsidRDefault="008A7525" w:rsidP="0003701C">
            <w:pPr>
              <w:jc w:val="center"/>
              <w:rPr>
                <w:bCs/>
              </w:rPr>
            </w:pPr>
            <w:r w:rsidRPr="00956CEC">
              <w:rPr>
                <w:color w:val="000000"/>
              </w:rPr>
              <w:t>ККН</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7525" w:rsidRPr="00956CEC" w:rsidRDefault="008A7525" w:rsidP="0003701C">
            <w:pPr>
              <w:jc w:val="center"/>
              <w:rPr>
                <w:bCs/>
              </w:rPr>
            </w:pPr>
            <w:r w:rsidRPr="00956CEC">
              <w:rPr>
                <w:bCs/>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7525" w:rsidRPr="00956CEC" w:rsidRDefault="008A7525" w:rsidP="0003701C">
            <w:pPr>
              <w:jc w:val="center"/>
              <w:rPr>
                <w:bCs/>
              </w:rPr>
            </w:pPr>
            <w:r w:rsidRPr="00956CEC">
              <w:rPr>
                <w:bCs/>
              </w:rPr>
              <w:t>Показатель (характеристика) товара</w:t>
            </w:r>
          </w:p>
        </w:tc>
        <w:tc>
          <w:tcPr>
            <w:tcW w:w="17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rPr>
            </w:pPr>
            <w:r w:rsidRPr="00956CEC">
              <w:rPr>
                <w:bCs/>
              </w:rPr>
              <w:t>Требования к значениям показателей</w:t>
            </w:r>
          </w:p>
        </w:tc>
        <w:tc>
          <w:tcPr>
            <w:tcW w:w="22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rPr>
            </w:pPr>
            <w:r w:rsidRPr="00956CEC">
              <w:rPr>
                <w:bCs/>
              </w:rPr>
              <w:t>Общий объем поставки (количество)</w:t>
            </w:r>
          </w:p>
        </w:tc>
      </w:tr>
      <w:tr w:rsidR="008A7525" w:rsidRPr="00956CEC" w:rsidTr="0003701C">
        <w:trPr>
          <w:gridAfter w:val="2"/>
          <w:wAfter w:w="1654" w:type="dxa"/>
          <w:trHeight w:val="302"/>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1</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5</w:t>
            </w:r>
          </w:p>
        </w:tc>
        <w:tc>
          <w:tcPr>
            <w:tcW w:w="17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6</w:t>
            </w:r>
          </w:p>
        </w:tc>
        <w:tc>
          <w:tcPr>
            <w:tcW w:w="2219" w:type="dxa"/>
            <w:gridSpan w:val="2"/>
            <w:tcBorders>
              <w:top w:val="single" w:sz="4" w:space="0" w:color="auto"/>
              <w:left w:val="single" w:sz="4" w:space="0" w:color="auto"/>
              <w:bottom w:val="single" w:sz="4" w:space="0" w:color="auto"/>
              <w:right w:val="single" w:sz="4" w:space="0" w:color="auto"/>
            </w:tcBorders>
            <w:shd w:val="clear" w:color="000000" w:fill="FFFFFF"/>
          </w:tcPr>
          <w:p w:rsidR="008A7525" w:rsidRPr="00956CEC" w:rsidRDefault="008A7525" w:rsidP="0003701C">
            <w:pPr>
              <w:jc w:val="center"/>
              <w:rPr>
                <w:bCs/>
                <w:sz w:val="20"/>
                <w:szCs w:val="20"/>
              </w:rPr>
            </w:pPr>
            <w:r w:rsidRPr="00956CEC">
              <w:rPr>
                <w:bCs/>
                <w:sz w:val="20"/>
                <w:szCs w:val="20"/>
              </w:rPr>
              <w:t>7</w:t>
            </w:r>
          </w:p>
        </w:tc>
      </w:tr>
      <w:tr w:rsidR="008A7525" w:rsidRPr="00956CEC" w:rsidTr="0003701C">
        <w:trPr>
          <w:gridAfter w:val="2"/>
          <w:wAfter w:w="1654" w:type="dxa"/>
          <w:trHeight w:val="300"/>
        </w:trPr>
        <w:tc>
          <w:tcPr>
            <w:tcW w:w="720" w:type="dxa"/>
            <w:tcBorders>
              <w:top w:val="nil"/>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p>
        </w:tc>
        <w:tc>
          <w:tcPr>
            <w:tcW w:w="1407" w:type="dxa"/>
            <w:tcBorders>
              <w:top w:val="nil"/>
              <w:left w:val="nil"/>
              <w:bottom w:val="single" w:sz="4" w:space="0" w:color="auto"/>
              <w:right w:val="single" w:sz="4" w:space="0" w:color="auto"/>
            </w:tcBorders>
            <w:shd w:val="clear" w:color="000000" w:fill="FFFFFF"/>
            <w:vAlign w:val="center"/>
          </w:tcPr>
          <w:p w:rsidR="008A7525" w:rsidRPr="00956CEC" w:rsidRDefault="008A7525" w:rsidP="0003701C">
            <w:pPr>
              <w:jc w:val="center"/>
              <w:rPr>
                <w:bCs/>
                <w:i/>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8A7525" w:rsidRPr="00956CEC" w:rsidRDefault="008A7525" w:rsidP="0003701C">
            <w:pPr>
              <w:jc w:val="center"/>
              <w:rPr>
                <w:i/>
                <w:color w:val="00000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8A7525" w:rsidRPr="00956CEC" w:rsidRDefault="008A7525" w:rsidP="0003701C">
            <w:pPr>
              <w:jc w:val="center"/>
              <w:rPr>
                <w:bCs/>
                <w:i/>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8A7525" w:rsidRPr="00956CEC" w:rsidRDefault="008A7525" w:rsidP="0003701C">
            <w:pPr>
              <w:jc w:val="center"/>
              <w:rPr>
                <w:bCs/>
                <w:i/>
                <w:sz w:val="20"/>
                <w:szCs w:val="20"/>
              </w:rPr>
            </w:pPr>
          </w:p>
        </w:tc>
        <w:tc>
          <w:tcPr>
            <w:tcW w:w="1749" w:type="dxa"/>
            <w:gridSpan w:val="2"/>
            <w:tcBorders>
              <w:top w:val="nil"/>
              <w:left w:val="nil"/>
              <w:bottom w:val="single" w:sz="4" w:space="0" w:color="auto"/>
              <w:right w:val="single" w:sz="4" w:space="0" w:color="auto"/>
            </w:tcBorders>
            <w:shd w:val="clear" w:color="000000" w:fill="FFFFFF"/>
            <w:vAlign w:val="center"/>
          </w:tcPr>
          <w:p w:rsidR="008A7525" w:rsidRPr="00956CEC" w:rsidRDefault="008A7525" w:rsidP="0003701C">
            <w:pPr>
              <w:jc w:val="center"/>
              <w:rPr>
                <w:bCs/>
                <w:i/>
                <w:sz w:val="20"/>
                <w:szCs w:val="20"/>
              </w:rPr>
            </w:pPr>
          </w:p>
        </w:tc>
        <w:tc>
          <w:tcPr>
            <w:tcW w:w="2219" w:type="dxa"/>
            <w:gridSpan w:val="2"/>
            <w:tcBorders>
              <w:top w:val="nil"/>
              <w:left w:val="nil"/>
              <w:bottom w:val="single" w:sz="4" w:space="0" w:color="auto"/>
              <w:right w:val="single" w:sz="4" w:space="0" w:color="auto"/>
            </w:tcBorders>
            <w:shd w:val="clear" w:color="000000" w:fill="FFFFFF"/>
            <w:vAlign w:val="center"/>
          </w:tcPr>
          <w:p w:rsidR="008A7525" w:rsidRPr="00956CEC" w:rsidRDefault="008A7525" w:rsidP="0003701C">
            <w:pPr>
              <w:jc w:val="center"/>
              <w:rPr>
                <w:bCs/>
                <w:i/>
                <w:sz w:val="20"/>
                <w:szCs w:val="20"/>
              </w:rPr>
            </w:pPr>
          </w:p>
        </w:tc>
      </w:tr>
    </w:tbl>
    <w:p w:rsidR="008A7525" w:rsidRPr="00956CEC" w:rsidRDefault="008A7525" w:rsidP="008A7525">
      <w:pPr>
        <w:tabs>
          <w:tab w:val="left" w:pos="8339"/>
        </w:tabs>
        <w:jc w:val="center"/>
      </w:pPr>
    </w:p>
    <w:p w:rsidR="008A7525" w:rsidRPr="00956CEC" w:rsidRDefault="008A7525" w:rsidP="008A7525">
      <w:pPr>
        <w:jc w:val="right"/>
      </w:pPr>
      <w:r w:rsidRPr="00956CEC">
        <w:t xml:space="preserve">Приложение </w:t>
      </w:r>
      <w:r w:rsidRPr="00956CEC">
        <w:rPr>
          <w:rFonts w:eastAsia="Segoe UI Symbol"/>
        </w:rPr>
        <w:t>№</w:t>
      </w:r>
      <w:r w:rsidRPr="00956CEC">
        <w:t xml:space="preserve"> 5</w:t>
      </w:r>
    </w:p>
    <w:p w:rsidR="008A7525" w:rsidRPr="00956CEC" w:rsidRDefault="008A7525" w:rsidP="008A7525">
      <w:pPr>
        <w:tabs>
          <w:tab w:val="left" w:pos="8339"/>
        </w:tabs>
        <w:jc w:val="right"/>
      </w:pPr>
      <w:r w:rsidRPr="00956CEC">
        <w:t>к техническому заданию</w:t>
      </w:r>
    </w:p>
    <w:p w:rsidR="008A7525" w:rsidRPr="00956CEC" w:rsidRDefault="008A7525" w:rsidP="008A7525">
      <w:pPr>
        <w:ind w:firstLine="540"/>
        <w:jc w:val="center"/>
      </w:pPr>
    </w:p>
    <w:p w:rsidR="008A7525" w:rsidRPr="00956CEC" w:rsidRDefault="008A7525" w:rsidP="008A7525">
      <w:pPr>
        <w:tabs>
          <w:tab w:val="left" w:pos="8339"/>
        </w:tabs>
        <w:jc w:val="center"/>
      </w:pPr>
      <w:r w:rsidRPr="00956CEC">
        <w:t xml:space="preserve">График (этапы) поставки. </w:t>
      </w:r>
    </w:p>
    <w:p w:rsidR="008A7525" w:rsidRPr="00956CEC" w:rsidRDefault="008A7525" w:rsidP="008A7525">
      <w:pPr>
        <w:tabs>
          <w:tab w:val="left" w:pos="8339"/>
        </w:tabs>
        <w:jc w:val="center"/>
      </w:pPr>
    </w:p>
    <w:tbl>
      <w:tblPr>
        <w:tblW w:w="11767" w:type="dxa"/>
        <w:tblInd w:w="-743" w:type="dxa"/>
        <w:tblLayout w:type="fixed"/>
        <w:tblLook w:val="04A0" w:firstRow="1" w:lastRow="0" w:firstColumn="1" w:lastColumn="0" w:noHBand="0" w:noVBand="1"/>
      </w:tblPr>
      <w:tblGrid>
        <w:gridCol w:w="1844"/>
        <w:gridCol w:w="1984"/>
        <w:gridCol w:w="2645"/>
        <w:gridCol w:w="1891"/>
        <w:gridCol w:w="1418"/>
        <w:gridCol w:w="614"/>
        <w:gridCol w:w="378"/>
        <w:gridCol w:w="757"/>
        <w:gridCol w:w="236"/>
      </w:tblGrid>
      <w:tr w:rsidR="008A7525" w:rsidRPr="00956CEC" w:rsidTr="0003701C">
        <w:trPr>
          <w:trHeight w:val="240"/>
        </w:trPr>
        <w:tc>
          <w:tcPr>
            <w:tcW w:w="1844"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1984"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2645"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1891"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1418" w:type="dxa"/>
            <w:tcBorders>
              <w:top w:val="nil"/>
              <w:left w:val="nil"/>
              <w:bottom w:val="nil"/>
              <w:right w:val="nil"/>
            </w:tcBorders>
            <w:shd w:val="clear" w:color="000000" w:fill="FFFFFF"/>
            <w:noWrap/>
            <w:vAlign w:val="center"/>
          </w:tcPr>
          <w:p w:rsidR="008A7525" w:rsidRPr="00956CEC" w:rsidRDefault="008A7525" w:rsidP="0003701C">
            <w:pPr>
              <w:rPr>
                <w:b/>
                <w:bCs/>
                <w:sz w:val="18"/>
                <w:szCs w:val="18"/>
              </w:rPr>
            </w:pPr>
          </w:p>
        </w:tc>
        <w:tc>
          <w:tcPr>
            <w:tcW w:w="992" w:type="dxa"/>
            <w:gridSpan w:val="2"/>
            <w:tcBorders>
              <w:top w:val="nil"/>
              <w:left w:val="nil"/>
              <w:bottom w:val="nil"/>
              <w:right w:val="nil"/>
            </w:tcBorders>
            <w:shd w:val="clear" w:color="000000" w:fill="FFFFFF"/>
            <w:noWrap/>
            <w:vAlign w:val="center"/>
          </w:tcPr>
          <w:p w:rsidR="008A7525" w:rsidRPr="00956CEC" w:rsidRDefault="008A7525" w:rsidP="0003701C">
            <w:pPr>
              <w:jc w:val="center"/>
              <w:rPr>
                <w:b/>
                <w:bCs/>
                <w:sz w:val="18"/>
                <w:szCs w:val="18"/>
              </w:rPr>
            </w:pPr>
          </w:p>
        </w:tc>
        <w:tc>
          <w:tcPr>
            <w:tcW w:w="757" w:type="dxa"/>
            <w:tcBorders>
              <w:top w:val="nil"/>
              <w:left w:val="nil"/>
              <w:bottom w:val="nil"/>
              <w:right w:val="nil"/>
            </w:tcBorders>
            <w:shd w:val="clear" w:color="000000" w:fill="FFFFFF"/>
            <w:noWrap/>
            <w:vAlign w:val="center"/>
            <w:hideMark/>
          </w:tcPr>
          <w:p w:rsidR="008A7525" w:rsidRPr="00956CEC" w:rsidRDefault="008A7525" w:rsidP="0003701C">
            <w:pPr>
              <w:rPr>
                <w:b/>
                <w:bCs/>
                <w:sz w:val="18"/>
                <w:szCs w:val="18"/>
              </w:rPr>
            </w:pPr>
            <w:r w:rsidRPr="00956CEC">
              <w:rPr>
                <w:b/>
                <w:bCs/>
                <w:sz w:val="18"/>
                <w:szCs w:val="18"/>
              </w:rPr>
              <w:t> </w:t>
            </w:r>
          </w:p>
        </w:tc>
        <w:tc>
          <w:tcPr>
            <w:tcW w:w="236" w:type="dxa"/>
            <w:tcBorders>
              <w:top w:val="nil"/>
              <w:left w:val="nil"/>
              <w:bottom w:val="nil"/>
              <w:right w:val="nil"/>
            </w:tcBorders>
            <w:shd w:val="clear" w:color="000000" w:fill="FFFFFF"/>
            <w:noWrap/>
            <w:vAlign w:val="center"/>
            <w:hideMark/>
          </w:tcPr>
          <w:p w:rsidR="008A7525" w:rsidRPr="00956CEC" w:rsidRDefault="008A7525" w:rsidP="0003701C">
            <w:pPr>
              <w:rPr>
                <w:sz w:val="18"/>
                <w:szCs w:val="18"/>
              </w:rPr>
            </w:pPr>
            <w:r w:rsidRPr="00956CEC">
              <w:rPr>
                <w:sz w:val="18"/>
                <w:szCs w:val="18"/>
              </w:rPr>
              <w:t> </w:t>
            </w:r>
          </w:p>
        </w:tc>
      </w:tr>
      <w:tr w:rsidR="008A7525" w:rsidRPr="00956CEC" w:rsidTr="0003701C">
        <w:trPr>
          <w:gridAfter w:val="3"/>
          <w:wAfter w:w="1371" w:type="dxa"/>
          <w:trHeight w:val="1509"/>
        </w:trPr>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Этап поставки товара</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Наименование товара</w:t>
            </w: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Срок поставки товара</w:t>
            </w:r>
          </w:p>
        </w:tc>
        <w:tc>
          <w:tcPr>
            <w:tcW w:w="1891"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Единицы измерения</w:t>
            </w:r>
          </w:p>
        </w:tc>
        <w:tc>
          <w:tcPr>
            <w:tcW w:w="203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Количество товара</w:t>
            </w:r>
          </w:p>
        </w:tc>
      </w:tr>
      <w:tr w:rsidR="008A7525" w:rsidRPr="00956CEC" w:rsidTr="0003701C">
        <w:trPr>
          <w:gridAfter w:val="3"/>
          <w:wAfter w:w="1371" w:type="dxa"/>
          <w:trHeight w:val="310"/>
        </w:trPr>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2</w:t>
            </w: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3</w:t>
            </w:r>
          </w:p>
        </w:tc>
        <w:tc>
          <w:tcPr>
            <w:tcW w:w="1891"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4</w:t>
            </w:r>
          </w:p>
        </w:tc>
        <w:tc>
          <w:tcPr>
            <w:tcW w:w="203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5</w:t>
            </w:r>
          </w:p>
        </w:tc>
      </w:tr>
      <w:tr w:rsidR="008A7525" w:rsidRPr="00956CEC" w:rsidTr="0003701C">
        <w:trPr>
          <w:gridAfter w:val="3"/>
          <w:wAfter w:w="1371" w:type="dxa"/>
          <w:trHeight w:val="300"/>
        </w:trPr>
        <w:tc>
          <w:tcPr>
            <w:tcW w:w="1844" w:type="dxa"/>
            <w:tcBorders>
              <w:top w:val="nil"/>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p>
        </w:tc>
        <w:tc>
          <w:tcPr>
            <w:tcW w:w="1984" w:type="dxa"/>
            <w:tcBorders>
              <w:top w:val="nil"/>
              <w:left w:val="nil"/>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p>
        </w:tc>
        <w:tc>
          <w:tcPr>
            <w:tcW w:w="2645" w:type="dxa"/>
            <w:tcBorders>
              <w:top w:val="nil"/>
              <w:left w:val="nil"/>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p>
        </w:tc>
        <w:tc>
          <w:tcPr>
            <w:tcW w:w="1891" w:type="dxa"/>
            <w:tcBorders>
              <w:top w:val="nil"/>
              <w:left w:val="nil"/>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p>
        </w:tc>
        <w:tc>
          <w:tcPr>
            <w:tcW w:w="2032" w:type="dxa"/>
            <w:gridSpan w:val="2"/>
            <w:tcBorders>
              <w:top w:val="nil"/>
              <w:left w:val="nil"/>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p>
        </w:tc>
      </w:tr>
    </w:tbl>
    <w:p w:rsidR="008A7525" w:rsidRPr="00956CEC" w:rsidRDefault="008A7525" w:rsidP="008A7525"/>
    <w:p w:rsidR="008A7525" w:rsidRPr="00956CEC" w:rsidRDefault="008A7525" w:rsidP="008A7525">
      <w:pPr>
        <w:jc w:val="right"/>
      </w:pPr>
      <w:r w:rsidRPr="00956CEC">
        <w:t xml:space="preserve">Приложение </w:t>
      </w:r>
      <w:r w:rsidRPr="00956CEC">
        <w:rPr>
          <w:rFonts w:eastAsia="Segoe UI Symbol"/>
        </w:rPr>
        <w:t>№</w:t>
      </w:r>
      <w:r w:rsidRPr="00956CEC">
        <w:t xml:space="preserve"> 6</w:t>
      </w:r>
    </w:p>
    <w:p w:rsidR="008A7525" w:rsidRPr="00956CEC" w:rsidRDefault="008A7525" w:rsidP="008A7525">
      <w:pPr>
        <w:tabs>
          <w:tab w:val="left" w:pos="8339"/>
        </w:tabs>
        <w:jc w:val="right"/>
      </w:pPr>
      <w:r w:rsidRPr="00956CEC">
        <w:t>к техническому заданию</w:t>
      </w:r>
    </w:p>
    <w:p w:rsidR="008A7525" w:rsidRPr="00956CEC" w:rsidRDefault="008A7525" w:rsidP="008A7525">
      <w:pPr>
        <w:tabs>
          <w:tab w:val="left" w:pos="8339"/>
        </w:tabs>
        <w:jc w:val="center"/>
      </w:pPr>
      <w:r w:rsidRPr="00956CEC">
        <w:t xml:space="preserve">Перечень адресов поставки товара </w:t>
      </w:r>
    </w:p>
    <w:p w:rsidR="008A7525" w:rsidRPr="00956CEC" w:rsidRDefault="008A7525" w:rsidP="008A7525">
      <w:pPr>
        <w:tabs>
          <w:tab w:val="left" w:pos="8339"/>
        </w:tabs>
        <w:jc w:val="center"/>
      </w:pPr>
    </w:p>
    <w:tbl>
      <w:tblPr>
        <w:tblW w:w="11767" w:type="dxa"/>
        <w:tblInd w:w="-318" w:type="dxa"/>
        <w:tblLayout w:type="fixed"/>
        <w:tblLook w:val="04A0" w:firstRow="1" w:lastRow="0" w:firstColumn="1" w:lastColumn="0" w:noHBand="0" w:noVBand="1"/>
      </w:tblPr>
      <w:tblGrid>
        <w:gridCol w:w="1844"/>
        <w:gridCol w:w="1984"/>
        <w:gridCol w:w="2645"/>
        <w:gridCol w:w="1891"/>
        <w:gridCol w:w="1418"/>
        <w:gridCol w:w="614"/>
        <w:gridCol w:w="378"/>
        <w:gridCol w:w="757"/>
        <w:gridCol w:w="236"/>
      </w:tblGrid>
      <w:tr w:rsidR="008A7525" w:rsidRPr="00956CEC" w:rsidTr="0003701C">
        <w:trPr>
          <w:trHeight w:val="240"/>
        </w:trPr>
        <w:tc>
          <w:tcPr>
            <w:tcW w:w="1844"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1984"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2645"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1891" w:type="dxa"/>
            <w:tcBorders>
              <w:top w:val="nil"/>
              <w:left w:val="nil"/>
              <w:bottom w:val="nil"/>
              <w:right w:val="nil"/>
            </w:tcBorders>
            <w:shd w:val="clear" w:color="000000" w:fill="FFFFFF"/>
            <w:noWrap/>
            <w:vAlign w:val="center"/>
          </w:tcPr>
          <w:p w:rsidR="008A7525" w:rsidRPr="00956CEC" w:rsidRDefault="008A7525" w:rsidP="0003701C">
            <w:pPr>
              <w:rPr>
                <w:sz w:val="18"/>
                <w:szCs w:val="18"/>
              </w:rPr>
            </w:pPr>
          </w:p>
        </w:tc>
        <w:tc>
          <w:tcPr>
            <w:tcW w:w="1418" w:type="dxa"/>
            <w:tcBorders>
              <w:top w:val="nil"/>
              <w:left w:val="nil"/>
              <w:bottom w:val="nil"/>
              <w:right w:val="nil"/>
            </w:tcBorders>
            <w:shd w:val="clear" w:color="000000" w:fill="FFFFFF"/>
            <w:noWrap/>
            <w:vAlign w:val="center"/>
          </w:tcPr>
          <w:p w:rsidR="008A7525" w:rsidRPr="00956CEC" w:rsidRDefault="008A7525" w:rsidP="0003701C">
            <w:pPr>
              <w:rPr>
                <w:b/>
                <w:bCs/>
                <w:sz w:val="18"/>
                <w:szCs w:val="18"/>
              </w:rPr>
            </w:pPr>
          </w:p>
        </w:tc>
        <w:tc>
          <w:tcPr>
            <w:tcW w:w="992" w:type="dxa"/>
            <w:gridSpan w:val="2"/>
            <w:tcBorders>
              <w:top w:val="nil"/>
              <w:left w:val="nil"/>
              <w:bottom w:val="nil"/>
              <w:right w:val="nil"/>
            </w:tcBorders>
            <w:shd w:val="clear" w:color="000000" w:fill="FFFFFF"/>
            <w:noWrap/>
            <w:vAlign w:val="center"/>
          </w:tcPr>
          <w:p w:rsidR="008A7525" w:rsidRPr="00956CEC" w:rsidRDefault="008A7525" w:rsidP="0003701C">
            <w:pPr>
              <w:jc w:val="center"/>
              <w:rPr>
                <w:b/>
                <w:bCs/>
                <w:sz w:val="18"/>
                <w:szCs w:val="18"/>
              </w:rPr>
            </w:pPr>
          </w:p>
        </w:tc>
        <w:tc>
          <w:tcPr>
            <w:tcW w:w="757" w:type="dxa"/>
            <w:tcBorders>
              <w:top w:val="nil"/>
              <w:left w:val="nil"/>
              <w:bottom w:val="nil"/>
              <w:right w:val="nil"/>
            </w:tcBorders>
            <w:shd w:val="clear" w:color="000000" w:fill="FFFFFF"/>
            <w:noWrap/>
            <w:vAlign w:val="center"/>
            <w:hideMark/>
          </w:tcPr>
          <w:p w:rsidR="008A7525" w:rsidRPr="00956CEC" w:rsidRDefault="008A7525" w:rsidP="0003701C">
            <w:pPr>
              <w:rPr>
                <w:b/>
                <w:bCs/>
                <w:sz w:val="18"/>
                <w:szCs w:val="18"/>
              </w:rPr>
            </w:pPr>
            <w:r w:rsidRPr="00956CEC">
              <w:rPr>
                <w:b/>
                <w:bCs/>
                <w:sz w:val="18"/>
                <w:szCs w:val="18"/>
              </w:rPr>
              <w:t> </w:t>
            </w:r>
          </w:p>
        </w:tc>
        <w:tc>
          <w:tcPr>
            <w:tcW w:w="236" w:type="dxa"/>
            <w:tcBorders>
              <w:top w:val="nil"/>
              <w:left w:val="nil"/>
              <w:bottom w:val="nil"/>
              <w:right w:val="nil"/>
            </w:tcBorders>
            <w:shd w:val="clear" w:color="000000" w:fill="FFFFFF"/>
            <w:noWrap/>
            <w:vAlign w:val="center"/>
            <w:hideMark/>
          </w:tcPr>
          <w:p w:rsidR="008A7525" w:rsidRPr="00956CEC" w:rsidRDefault="008A7525" w:rsidP="0003701C">
            <w:pPr>
              <w:rPr>
                <w:sz w:val="18"/>
                <w:szCs w:val="18"/>
              </w:rPr>
            </w:pPr>
            <w:r w:rsidRPr="00956CEC">
              <w:rPr>
                <w:sz w:val="18"/>
                <w:szCs w:val="18"/>
              </w:rPr>
              <w:t> </w:t>
            </w:r>
          </w:p>
        </w:tc>
      </w:tr>
      <w:tr w:rsidR="008A7525" w:rsidRPr="00956CEC" w:rsidTr="0003701C">
        <w:trPr>
          <w:gridAfter w:val="3"/>
          <w:wAfter w:w="1371" w:type="dxa"/>
          <w:trHeight w:val="1189"/>
        </w:trPr>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 п/п</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Адрес поставки товара</w:t>
            </w: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Наименование товара</w:t>
            </w:r>
          </w:p>
        </w:tc>
        <w:tc>
          <w:tcPr>
            <w:tcW w:w="1891" w:type="dxa"/>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Единицы измерения</w:t>
            </w:r>
          </w:p>
        </w:tc>
        <w:tc>
          <w:tcPr>
            <w:tcW w:w="203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7525" w:rsidRPr="00956CEC" w:rsidRDefault="008A7525" w:rsidP="0003701C">
            <w:pPr>
              <w:jc w:val="center"/>
              <w:rPr>
                <w:bCs/>
                <w:sz w:val="20"/>
                <w:szCs w:val="20"/>
              </w:rPr>
            </w:pPr>
            <w:r w:rsidRPr="00956CEC">
              <w:rPr>
                <w:bCs/>
                <w:sz w:val="20"/>
                <w:szCs w:val="20"/>
              </w:rPr>
              <w:t>Количество товара</w:t>
            </w:r>
          </w:p>
        </w:tc>
      </w:tr>
      <w:tr w:rsidR="008A7525" w:rsidRPr="00956CEC" w:rsidTr="0003701C">
        <w:trPr>
          <w:gridAfter w:val="3"/>
          <w:wAfter w:w="1371" w:type="dxa"/>
          <w:trHeight w:val="300"/>
        </w:trPr>
        <w:tc>
          <w:tcPr>
            <w:tcW w:w="1844" w:type="dxa"/>
            <w:tcBorders>
              <w:top w:val="nil"/>
              <w:left w:val="single" w:sz="4" w:space="0" w:color="auto"/>
              <w:bottom w:val="single" w:sz="4" w:space="0" w:color="auto"/>
              <w:right w:val="single" w:sz="4" w:space="0" w:color="auto"/>
            </w:tcBorders>
            <w:shd w:val="clear" w:color="000000" w:fill="FFFFFF"/>
            <w:vAlign w:val="center"/>
            <w:hideMark/>
          </w:tcPr>
          <w:p w:rsidR="008A7525" w:rsidRPr="00956CEC" w:rsidRDefault="008A7525" w:rsidP="0003701C">
            <w:pPr>
              <w:jc w:val="center"/>
              <w:rPr>
                <w:bCs/>
                <w:sz w:val="20"/>
                <w:szCs w:val="20"/>
              </w:rPr>
            </w:pPr>
            <w:r w:rsidRPr="00956CEC">
              <w:rPr>
                <w:bCs/>
                <w:sz w:val="20"/>
                <w:szCs w:val="20"/>
              </w:rPr>
              <w:t>1</w:t>
            </w:r>
          </w:p>
        </w:tc>
        <w:tc>
          <w:tcPr>
            <w:tcW w:w="1984" w:type="dxa"/>
            <w:tcBorders>
              <w:top w:val="nil"/>
              <w:left w:val="nil"/>
              <w:bottom w:val="single" w:sz="4" w:space="0" w:color="auto"/>
              <w:right w:val="single" w:sz="4" w:space="0" w:color="auto"/>
            </w:tcBorders>
            <w:shd w:val="clear" w:color="000000" w:fill="FFFFFF"/>
            <w:vAlign w:val="center"/>
            <w:hideMark/>
          </w:tcPr>
          <w:p w:rsidR="008A7525" w:rsidRPr="00956CEC" w:rsidRDefault="008A7525" w:rsidP="0003701C">
            <w:pPr>
              <w:jc w:val="center"/>
              <w:rPr>
                <w:bCs/>
                <w:sz w:val="20"/>
                <w:szCs w:val="20"/>
              </w:rPr>
            </w:pPr>
            <w:r w:rsidRPr="00956CEC">
              <w:rPr>
                <w:bCs/>
                <w:sz w:val="20"/>
                <w:szCs w:val="20"/>
              </w:rPr>
              <w:t>2</w:t>
            </w:r>
          </w:p>
        </w:tc>
        <w:tc>
          <w:tcPr>
            <w:tcW w:w="2645" w:type="dxa"/>
            <w:tcBorders>
              <w:top w:val="nil"/>
              <w:left w:val="nil"/>
              <w:bottom w:val="single" w:sz="4" w:space="0" w:color="auto"/>
              <w:right w:val="single" w:sz="4" w:space="0" w:color="auto"/>
            </w:tcBorders>
            <w:shd w:val="clear" w:color="000000" w:fill="FFFFFF"/>
            <w:vAlign w:val="center"/>
            <w:hideMark/>
          </w:tcPr>
          <w:p w:rsidR="008A7525" w:rsidRPr="00956CEC" w:rsidRDefault="008A7525" w:rsidP="0003701C">
            <w:pPr>
              <w:jc w:val="center"/>
              <w:rPr>
                <w:bCs/>
                <w:sz w:val="20"/>
                <w:szCs w:val="20"/>
              </w:rPr>
            </w:pPr>
            <w:r w:rsidRPr="00956CEC">
              <w:rPr>
                <w:bCs/>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8A7525" w:rsidRPr="00956CEC" w:rsidRDefault="008A7525" w:rsidP="0003701C">
            <w:pPr>
              <w:jc w:val="center"/>
              <w:rPr>
                <w:bCs/>
                <w:sz w:val="20"/>
                <w:szCs w:val="20"/>
              </w:rPr>
            </w:pPr>
            <w:r w:rsidRPr="00956CEC">
              <w:rPr>
                <w:bCs/>
                <w:sz w:val="20"/>
                <w:szCs w:val="20"/>
              </w:rPr>
              <w:t>4</w:t>
            </w:r>
          </w:p>
        </w:tc>
        <w:tc>
          <w:tcPr>
            <w:tcW w:w="2032" w:type="dxa"/>
            <w:gridSpan w:val="2"/>
            <w:tcBorders>
              <w:top w:val="nil"/>
              <w:left w:val="nil"/>
              <w:bottom w:val="single" w:sz="4" w:space="0" w:color="auto"/>
              <w:right w:val="single" w:sz="4" w:space="0" w:color="auto"/>
            </w:tcBorders>
            <w:shd w:val="clear" w:color="000000" w:fill="FFFFFF"/>
            <w:vAlign w:val="center"/>
            <w:hideMark/>
          </w:tcPr>
          <w:p w:rsidR="008A7525" w:rsidRPr="00956CEC" w:rsidRDefault="008A7525" w:rsidP="0003701C">
            <w:pPr>
              <w:jc w:val="center"/>
              <w:rPr>
                <w:bCs/>
                <w:sz w:val="20"/>
                <w:szCs w:val="20"/>
              </w:rPr>
            </w:pPr>
            <w:r w:rsidRPr="00956CEC">
              <w:rPr>
                <w:bCs/>
                <w:sz w:val="20"/>
                <w:szCs w:val="20"/>
              </w:rPr>
              <w:t>5</w:t>
            </w:r>
          </w:p>
        </w:tc>
      </w:tr>
    </w:tbl>
    <w:p w:rsidR="00952ADC" w:rsidRPr="00956CEC" w:rsidRDefault="00952ADC">
      <w:pPr>
        <w:spacing w:after="160" w:line="259" w:lineRule="auto"/>
        <w:rPr>
          <w:color w:val="FF0000"/>
        </w:rPr>
      </w:pPr>
    </w:p>
    <w:p w:rsidR="00786447" w:rsidRPr="00956CEC" w:rsidRDefault="00786447">
      <w:pPr>
        <w:spacing w:after="160" w:line="259" w:lineRule="auto"/>
        <w:rPr>
          <w:color w:val="FF0000"/>
        </w:rPr>
      </w:pPr>
    </w:p>
    <w:p w:rsidR="008A7525" w:rsidRPr="00956CEC" w:rsidRDefault="008A7525" w:rsidP="008A7525">
      <w:pPr>
        <w:autoSpaceDE w:val="0"/>
        <w:autoSpaceDN w:val="0"/>
        <w:adjustRightInd w:val="0"/>
        <w:jc w:val="both"/>
        <w:rPr>
          <w:b/>
          <w:i/>
          <w:u w:val="single"/>
        </w:rPr>
      </w:pPr>
      <w:r w:rsidRPr="00956CEC">
        <w:rPr>
          <w:b/>
        </w:rPr>
        <w:br w:type="page"/>
      </w:r>
      <w:r w:rsidRPr="00956CEC">
        <w:rPr>
          <w:b/>
          <w:i/>
          <w:u w:val="single"/>
        </w:rPr>
        <w:t>Либо:</w:t>
      </w:r>
    </w:p>
    <w:p w:rsidR="008A7525" w:rsidRPr="00956CEC" w:rsidRDefault="008A7525" w:rsidP="008A7525">
      <w:pPr>
        <w:autoSpaceDE w:val="0"/>
        <w:autoSpaceDN w:val="0"/>
        <w:adjustRightInd w:val="0"/>
        <w:jc w:val="both"/>
        <w:rPr>
          <w:b/>
          <w:u w:val="single"/>
        </w:rPr>
      </w:pPr>
      <w:r w:rsidRPr="00956CEC">
        <w:rPr>
          <w:b/>
          <w:i/>
          <w:u w:val="single"/>
        </w:rPr>
        <w:t>В случае, предусмотренном частью 24 статьи 22 Закона, если количество поставляемых товаров невозможно определить</w:t>
      </w:r>
      <w:r w:rsidRPr="00956CEC">
        <w:rPr>
          <w:b/>
          <w:u w:val="single"/>
        </w:rPr>
        <w:t>:</w:t>
      </w:r>
    </w:p>
    <w:p w:rsidR="008A7525" w:rsidRPr="00956CEC" w:rsidRDefault="008A7525" w:rsidP="008A7525">
      <w:pPr>
        <w:spacing w:after="160" w:line="259" w:lineRule="auto"/>
        <w:rPr>
          <w:b/>
        </w:rPr>
      </w:pPr>
    </w:p>
    <w:p w:rsidR="008A7525" w:rsidRPr="00956CEC" w:rsidRDefault="008A7525" w:rsidP="008A7525">
      <w:pPr>
        <w:jc w:val="right"/>
      </w:pPr>
      <w:r w:rsidRPr="00956CEC">
        <w:t xml:space="preserve">Приложение </w:t>
      </w:r>
      <w:r w:rsidRPr="00956CEC">
        <w:rPr>
          <w:rFonts w:eastAsia="Segoe UI Symbol"/>
        </w:rPr>
        <w:t>№</w:t>
      </w:r>
      <w:r w:rsidRPr="00956CEC">
        <w:t xml:space="preserve"> 1</w:t>
      </w:r>
    </w:p>
    <w:p w:rsidR="008A7525" w:rsidRPr="00956CEC" w:rsidRDefault="008A7525" w:rsidP="008A7525">
      <w:pPr>
        <w:jc w:val="right"/>
      </w:pPr>
      <w:r w:rsidRPr="00956CEC">
        <w:t>к техническому заданию</w:t>
      </w:r>
    </w:p>
    <w:p w:rsidR="008A7525" w:rsidRPr="00956CEC" w:rsidRDefault="008A7525" w:rsidP="008A7525">
      <w:pPr>
        <w:spacing w:after="160" w:line="259" w:lineRule="auto"/>
        <w:rPr>
          <w:b/>
        </w:rPr>
      </w:pPr>
    </w:p>
    <w:p w:rsidR="008A7525" w:rsidRPr="00956CEC" w:rsidRDefault="008A7525" w:rsidP="008A7525">
      <w:pPr>
        <w:jc w:val="center"/>
      </w:pPr>
      <w:r w:rsidRPr="00956CEC">
        <w:t xml:space="preserve">Обоснование и определение </w:t>
      </w:r>
    </w:p>
    <w:p w:rsidR="008A7525" w:rsidRPr="00956CEC" w:rsidRDefault="008A7525" w:rsidP="008A7525">
      <w:pPr>
        <w:jc w:val="center"/>
        <w:rPr>
          <w:b/>
        </w:rPr>
      </w:pPr>
      <w:r w:rsidRPr="00956CEC">
        <w:t>начальной цены единицы товара, в том числе определение начальных сумм цен единиц товаров, максимального значения цены контракта</w:t>
      </w:r>
    </w:p>
    <w:p w:rsidR="008A7525" w:rsidRPr="00956CEC" w:rsidRDefault="008A7525" w:rsidP="008A7525">
      <w:pPr>
        <w:autoSpaceDE w:val="0"/>
        <w:autoSpaceDN w:val="0"/>
        <w:adjustRightInd w:val="0"/>
        <w:jc w:val="both"/>
        <w:rPr>
          <w:i/>
        </w:rPr>
      </w:pPr>
    </w:p>
    <w:p w:rsidR="008A7525" w:rsidRPr="00956CEC" w:rsidRDefault="008A7525" w:rsidP="008A7525">
      <w:pPr>
        <w:ind w:firstLine="426"/>
        <w:jc w:val="both"/>
        <w:rPr>
          <w:i/>
          <w:lang w:bidi="ru-RU"/>
        </w:rPr>
      </w:pPr>
      <w:r w:rsidRPr="00956CEC">
        <w:rPr>
          <w:lang w:bidi="ru-RU"/>
        </w:rPr>
        <w:t xml:space="preserve">Начальная цена единицы товара (далее – НЦЕТ) определяется и обосновывается в соответствии с требованиями </w:t>
      </w:r>
      <w:hyperlink r:id="rId32">
        <w:r w:rsidRPr="00956CEC">
          <w:rPr>
            <w:rStyle w:val="af1"/>
            <w:color w:val="auto"/>
            <w:u w:val="none"/>
            <w:lang w:bidi="ru-RU"/>
          </w:rPr>
          <w:t>статьи 22</w:t>
        </w:r>
      </w:hyperlink>
      <w:r w:rsidRPr="00956CEC">
        <w:rPr>
          <w:lang w:bidi="ru-RU"/>
        </w:rPr>
        <w:t xml:space="preserve"> Закона и методических </w:t>
      </w:r>
      <w:hyperlink r:id="rId33">
        <w:r w:rsidRPr="00956CEC">
          <w:rPr>
            <w:rStyle w:val="af1"/>
            <w:color w:val="auto"/>
            <w:u w:val="none"/>
            <w:lang w:bidi="ru-RU"/>
          </w:rPr>
          <w:t>рекомендаций</w:t>
        </w:r>
      </w:hyperlink>
      <w:r w:rsidRPr="00956CEC">
        <w:rPr>
          <w:lang w:bidi="ru-RU"/>
        </w:rPr>
        <w:t xml:space="preserve"> по применению методов определения начальной (максимальной) цены контракта, утвержденных приказом Министерства экономического развития Российской Федерации от 02.10.2013 № 567, посредством применения следующего метода или нескольких следующих методов: ___________________ </w:t>
      </w:r>
      <w:r w:rsidRPr="00956CEC">
        <w:rPr>
          <w:i/>
          <w:lang w:bidi="ru-RU"/>
        </w:rPr>
        <w:t xml:space="preserve">(Заказчик указывает метод в соответствии с частью 1 статьи 22 Закона (нормативный метод / </w:t>
      </w:r>
      <w:r w:rsidRPr="00956CEC">
        <w:rPr>
          <w:rFonts w:eastAsiaTheme="minorHAnsi"/>
          <w:i/>
          <w:iCs/>
          <w:lang w:eastAsia="en-US"/>
        </w:rPr>
        <w:t>метод сопоставимых рыночных цен (анализа рынка)</w:t>
      </w:r>
      <w:r w:rsidRPr="00956CEC">
        <w:rPr>
          <w:i/>
          <w:lang w:bidi="ru-RU"/>
        </w:rPr>
        <w:t>)</w:t>
      </w:r>
    </w:p>
    <w:p w:rsidR="008A7525" w:rsidRPr="00956CEC" w:rsidRDefault="008A7525" w:rsidP="008A7525">
      <w:pPr>
        <w:ind w:firstLine="426"/>
        <w:jc w:val="both"/>
        <w:rPr>
          <w:lang w:bidi="ru-RU"/>
        </w:rPr>
      </w:pPr>
    </w:p>
    <w:p w:rsidR="008A7525" w:rsidRPr="00956CEC" w:rsidRDefault="008A7525" w:rsidP="008A7525">
      <w:pPr>
        <w:ind w:firstLine="426"/>
        <w:jc w:val="both"/>
      </w:pPr>
      <w:r w:rsidRPr="00956CEC">
        <w:rPr>
          <w:lang w:bidi="ru-RU"/>
        </w:rPr>
        <w:t xml:space="preserve">В целях применения нормативного метода используются предельные цены, установленные в соответствии со статьей 19 Закона, Постановлением Правительства </w:t>
      </w:r>
      <w:r w:rsidRPr="00956CEC">
        <w:rPr>
          <w:lang w:bidi="ru-RU"/>
        </w:rPr>
        <w:br/>
        <w:t xml:space="preserve">Санкт-Петербурга </w:t>
      </w:r>
      <w:r w:rsidRPr="00956CEC">
        <w:t>от 15.06.2016 № 489 «Об утверждении Правил определения требований</w:t>
      </w:r>
      <w:r w:rsidRPr="00956CEC">
        <w:br/>
        <w:t>к закупаемым государственными органами Санкт-Петербурга, органом управления территориальным государственным внебюджетным фондом и подведомственными им казенными учреждениями, бюджетными учреждениями и государственными унитарными предприятиями отдельным видам товаров, работ, услуг (в том числе предельных цен товаров, работ, услуг)», распоряжением Комитета по государственному заказу Санкт-Петербурга от 31.05.2018 № 100-р «Об утверждении значений потребительских свойств (в том числе характеристик качества) и иных характеристик (в том числе предельных цен) отдельных видов товаров, работ, услуг», а также ____________ (</w:t>
      </w:r>
      <w:r w:rsidRPr="00956CEC">
        <w:rPr>
          <w:i/>
        </w:rPr>
        <w:t>Заказчик указывает нормативно-правовой акт, которым утвержден ведомственный перечень</w:t>
      </w:r>
      <w:r w:rsidRPr="00956CEC">
        <w:t>).</w:t>
      </w:r>
    </w:p>
    <w:p w:rsidR="008A7525" w:rsidRPr="00956CEC" w:rsidRDefault="008A7525" w:rsidP="008A7525">
      <w:pPr>
        <w:ind w:firstLine="426"/>
        <w:jc w:val="both"/>
      </w:pPr>
    </w:p>
    <w:p w:rsidR="008A7525" w:rsidRPr="00956CEC" w:rsidRDefault="008A7525" w:rsidP="008A7525">
      <w:pPr>
        <w:ind w:firstLine="540"/>
        <w:jc w:val="center"/>
      </w:pPr>
      <w:r w:rsidRPr="00956CEC">
        <w:t xml:space="preserve">Обоснование и определение начальной цены единицы товара, в том числе определение начальных сумм цен единиц товаров, максимального значения цены контракта </w:t>
      </w:r>
    </w:p>
    <w:p w:rsidR="008A7525" w:rsidRPr="00956CEC" w:rsidRDefault="008A7525" w:rsidP="008A7525">
      <w:pPr>
        <w:ind w:firstLine="540"/>
        <w:jc w:val="center"/>
      </w:pPr>
    </w:p>
    <w:tbl>
      <w:tblPr>
        <w:tblW w:w="7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584"/>
        <w:gridCol w:w="2244"/>
        <w:gridCol w:w="1275"/>
        <w:gridCol w:w="1418"/>
      </w:tblGrid>
      <w:tr w:rsidR="008A7525" w:rsidRPr="00956CEC" w:rsidTr="0003701C">
        <w:trPr>
          <w:trHeight w:val="886"/>
          <w:jc w:val="center"/>
        </w:trPr>
        <w:tc>
          <w:tcPr>
            <w:tcW w:w="561" w:type="dxa"/>
            <w:shd w:val="clear" w:color="000000" w:fill="FFFFFF"/>
            <w:vAlign w:val="center"/>
            <w:hideMark/>
          </w:tcPr>
          <w:p w:rsidR="008A7525" w:rsidRPr="00956CEC" w:rsidRDefault="008A7525" w:rsidP="0003701C">
            <w:pPr>
              <w:jc w:val="center"/>
              <w:rPr>
                <w:sz w:val="20"/>
                <w:szCs w:val="20"/>
              </w:rPr>
            </w:pPr>
            <w:r w:rsidRPr="00956CEC">
              <w:rPr>
                <w:sz w:val="20"/>
                <w:szCs w:val="20"/>
              </w:rPr>
              <w:t>№ п/п</w:t>
            </w:r>
          </w:p>
        </w:tc>
        <w:tc>
          <w:tcPr>
            <w:tcW w:w="1584" w:type="dxa"/>
            <w:shd w:val="clear" w:color="000000" w:fill="FFFFFF"/>
            <w:vAlign w:val="center"/>
            <w:hideMark/>
          </w:tcPr>
          <w:p w:rsidR="008A7525" w:rsidRPr="00956CEC" w:rsidRDefault="008A7525" w:rsidP="0003701C">
            <w:pPr>
              <w:jc w:val="center"/>
              <w:rPr>
                <w:sz w:val="20"/>
                <w:szCs w:val="20"/>
              </w:rPr>
            </w:pPr>
            <w:r w:rsidRPr="00956CEC">
              <w:rPr>
                <w:sz w:val="20"/>
                <w:szCs w:val="20"/>
              </w:rPr>
              <w:t>ОКПД 2/</w:t>
            </w:r>
          </w:p>
          <w:p w:rsidR="008A7525" w:rsidRPr="00956CEC" w:rsidRDefault="008A7525" w:rsidP="0003701C">
            <w:pPr>
              <w:jc w:val="center"/>
              <w:rPr>
                <w:sz w:val="20"/>
                <w:szCs w:val="20"/>
              </w:rPr>
            </w:pPr>
            <w:r w:rsidRPr="00956CEC">
              <w:rPr>
                <w:sz w:val="20"/>
                <w:szCs w:val="20"/>
              </w:rPr>
              <w:t>Код ККН</w:t>
            </w:r>
          </w:p>
        </w:tc>
        <w:tc>
          <w:tcPr>
            <w:tcW w:w="2244" w:type="dxa"/>
            <w:shd w:val="clear" w:color="000000" w:fill="FFFFFF"/>
            <w:vAlign w:val="center"/>
            <w:hideMark/>
          </w:tcPr>
          <w:p w:rsidR="008A7525" w:rsidRPr="00956CEC" w:rsidRDefault="008A7525" w:rsidP="0003701C">
            <w:pPr>
              <w:jc w:val="center"/>
              <w:rPr>
                <w:sz w:val="20"/>
                <w:szCs w:val="20"/>
              </w:rPr>
            </w:pPr>
            <w:r w:rsidRPr="00956CEC">
              <w:rPr>
                <w:sz w:val="20"/>
                <w:szCs w:val="20"/>
              </w:rPr>
              <w:t>Наименование товара (наименование ККН)</w:t>
            </w:r>
          </w:p>
        </w:tc>
        <w:tc>
          <w:tcPr>
            <w:tcW w:w="1275" w:type="dxa"/>
            <w:shd w:val="clear" w:color="000000" w:fill="FFFFFF"/>
            <w:vAlign w:val="center"/>
            <w:hideMark/>
          </w:tcPr>
          <w:p w:rsidR="008A7525" w:rsidRPr="00956CEC" w:rsidRDefault="008A7525" w:rsidP="0003701C">
            <w:pPr>
              <w:jc w:val="center"/>
              <w:rPr>
                <w:sz w:val="20"/>
                <w:szCs w:val="20"/>
              </w:rPr>
            </w:pPr>
            <w:r w:rsidRPr="00956CEC">
              <w:rPr>
                <w:sz w:val="20"/>
                <w:szCs w:val="20"/>
              </w:rPr>
              <w:t>Ед. Изм.</w:t>
            </w:r>
          </w:p>
        </w:tc>
        <w:tc>
          <w:tcPr>
            <w:tcW w:w="1418" w:type="dxa"/>
            <w:shd w:val="clear" w:color="000000" w:fill="FFFFFF"/>
            <w:vAlign w:val="center"/>
          </w:tcPr>
          <w:p w:rsidR="008A7525" w:rsidRPr="00956CEC" w:rsidRDefault="008A7525" w:rsidP="0003701C">
            <w:pPr>
              <w:jc w:val="center"/>
              <w:rPr>
                <w:sz w:val="20"/>
                <w:szCs w:val="20"/>
              </w:rPr>
            </w:pPr>
            <w:r w:rsidRPr="00956CEC">
              <w:rPr>
                <w:sz w:val="20"/>
                <w:szCs w:val="20"/>
              </w:rPr>
              <w:t>Предельная цена/начальная цена единицы услуги,</w:t>
            </w:r>
          </w:p>
          <w:p w:rsidR="008A7525" w:rsidRPr="00956CEC" w:rsidRDefault="008A7525" w:rsidP="0003701C">
            <w:pPr>
              <w:jc w:val="center"/>
              <w:rPr>
                <w:sz w:val="20"/>
                <w:szCs w:val="20"/>
              </w:rPr>
            </w:pPr>
            <w:r w:rsidRPr="00956CEC">
              <w:rPr>
                <w:sz w:val="20"/>
                <w:szCs w:val="20"/>
              </w:rPr>
              <w:t>с НДС, руб.</w:t>
            </w:r>
            <w:r w:rsidRPr="00956CEC">
              <w:rPr>
                <w:i/>
                <w:sz w:val="20"/>
                <w:szCs w:val="20"/>
              </w:rPr>
              <w:t xml:space="preserve"> </w:t>
            </w:r>
          </w:p>
        </w:tc>
      </w:tr>
      <w:tr w:rsidR="008A7525" w:rsidRPr="00956CEC" w:rsidTr="0003701C">
        <w:trPr>
          <w:trHeight w:val="303"/>
          <w:jc w:val="center"/>
        </w:trPr>
        <w:tc>
          <w:tcPr>
            <w:tcW w:w="561" w:type="dxa"/>
            <w:shd w:val="clear" w:color="000000" w:fill="FFFFFF"/>
            <w:hideMark/>
          </w:tcPr>
          <w:p w:rsidR="008A7525" w:rsidRPr="00956CEC" w:rsidRDefault="008A7525" w:rsidP="0003701C">
            <w:pPr>
              <w:jc w:val="center"/>
              <w:rPr>
                <w:sz w:val="20"/>
                <w:szCs w:val="20"/>
              </w:rPr>
            </w:pPr>
            <w:r w:rsidRPr="00956CEC">
              <w:rPr>
                <w:sz w:val="20"/>
                <w:szCs w:val="20"/>
              </w:rPr>
              <w:t>1</w:t>
            </w:r>
          </w:p>
        </w:tc>
        <w:tc>
          <w:tcPr>
            <w:tcW w:w="1584" w:type="dxa"/>
            <w:shd w:val="clear" w:color="000000" w:fill="FFFFFF"/>
            <w:hideMark/>
          </w:tcPr>
          <w:p w:rsidR="008A7525" w:rsidRPr="00956CEC" w:rsidRDefault="008A7525" w:rsidP="0003701C">
            <w:pPr>
              <w:jc w:val="center"/>
              <w:rPr>
                <w:sz w:val="20"/>
                <w:szCs w:val="20"/>
              </w:rPr>
            </w:pPr>
            <w:r w:rsidRPr="00956CEC">
              <w:rPr>
                <w:sz w:val="20"/>
                <w:szCs w:val="20"/>
              </w:rPr>
              <w:t>2</w:t>
            </w:r>
          </w:p>
        </w:tc>
        <w:tc>
          <w:tcPr>
            <w:tcW w:w="2244" w:type="dxa"/>
            <w:shd w:val="clear" w:color="000000" w:fill="FFFFFF"/>
            <w:noWrap/>
            <w:hideMark/>
          </w:tcPr>
          <w:p w:rsidR="008A7525" w:rsidRPr="00956CEC" w:rsidRDefault="008A7525" w:rsidP="0003701C">
            <w:pPr>
              <w:jc w:val="center"/>
              <w:rPr>
                <w:sz w:val="20"/>
                <w:szCs w:val="20"/>
              </w:rPr>
            </w:pPr>
            <w:r w:rsidRPr="00956CEC">
              <w:rPr>
                <w:sz w:val="20"/>
                <w:szCs w:val="20"/>
              </w:rPr>
              <w:t>3</w:t>
            </w:r>
          </w:p>
        </w:tc>
        <w:tc>
          <w:tcPr>
            <w:tcW w:w="1275" w:type="dxa"/>
            <w:shd w:val="clear" w:color="000000" w:fill="FFFFFF"/>
            <w:noWrap/>
            <w:hideMark/>
          </w:tcPr>
          <w:p w:rsidR="008A7525" w:rsidRPr="00956CEC" w:rsidRDefault="008A7525" w:rsidP="0003701C">
            <w:pPr>
              <w:jc w:val="center"/>
              <w:rPr>
                <w:sz w:val="20"/>
                <w:szCs w:val="20"/>
              </w:rPr>
            </w:pPr>
            <w:r w:rsidRPr="00956CEC">
              <w:rPr>
                <w:sz w:val="20"/>
                <w:szCs w:val="20"/>
              </w:rPr>
              <w:t>4</w:t>
            </w:r>
          </w:p>
        </w:tc>
        <w:tc>
          <w:tcPr>
            <w:tcW w:w="1418" w:type="dxa"/>
            <w:shd w:val="clear" w:color="000000" w:fill="FFFFFF"/>
            <w:noWrap/>
          </w:tcPr>
          <w:p w:rsidR="008A7525" w:rsidRPr="00956CEC" w:rsidRDefault="008A7525" w:rsidP="0003701C">
            <w:pPr>
              <w:jc w:val="center"/>
              <w:rPr>
                <w:sz w:val="20"/>
                <w:szCs w:val="20"/>
              </w:rPr>
            </w:pPr>
            <w:r w:rsidRPr="00956CEC">
              <w:rPr>
                <w:sz w:val="20"/>
                <w:szCs w:val="20"/>
              </w:rPr>
              <w:t>5</w:t>
            </w:r>
          </w:p>
        </w:tc>
      </w:tr>
      <w:tr w:rsidR="008A7525" w:rsidRPr="00956CEC" w:rsidTr="0003701C">
        <w:trPr>
          <w:trHeight w:val="303"/>
          <w:jc w:val="center"/>
        </w:trPr>
        <w:tc>
          <w:tcPr>
            <w:tcW w:w="561" w:type="dxa"/>
            <w:shd w:val="clear" w:color="000000" w:fill="FFFFFF"/>
          </w:tcPr>
          <w:p w:rsidR="008A7525" w:rsidRPr="00956CEC" w:rsidRDefault="008A7525" w:rsidP="0003701C">
            <w:pPr>
              <w:jc w:val="center"/>
              <w:rPr>
                <w:sz w:val="20"/>
                <w:szCs w:val="20"/>
              </w:rPr>
            </w:pPr>
            <w:r w:rsidRPr="00956CEC">
              <w:rPr>
                <w:sz w:val="20"/>
                <w:szCs w:val="20"/>
              </w:rPr>
              <w:t>1</w:t>
            </w:r>
          </w:p>
        </w:tc>
        <w:tc>
          <w:tcPr>
            <w:tcW w:w="1584" w:type="dxa"/>
            <w:shd w:val="clear" w:color="000000" w:fill="FFFFFF"/>
          </w:tcPr>
          <w:p w:rsidR="008A7525" w:rsidRPr="00956CEC" w:rsidRDefault="008A7525" w:rsidP="0003701C">
            <w:pPr>
              <w:jc w:val="center"/>
              <w:rPr>
                <w:sz w:val="20"/>
                <w:szCs w:val="20"/>
              </w:rPr>
            </w:pPr>
          </w:p>
        </w:tc>
        <w:tc>
          <w:tcPr>
            <w:tcW w:w="2244" w:type="dxa"/>
            <w:shd w:val="clear" w:color="000000" w:fill="FFFFFF"/>
            <w:noWrap/>
          </w:tcPr>
          <w:p w:rsidR="008A7525" w:rsidRPr="00956CEC" w:rsidRDefault="008A7525" w:rsidP="0003701C">
            <w:pPr>
              <w:jc w:val="center"/>
              <w:rPr>
                <w:sz w:val="20"/>
                <w:szCs w:val="20"/>
              </w:rPr>
            </w:pPr>
          </w:p>
        </w:tc>
        <w:tc>
          <w:tcPr>
            <w:tcW w:w="1275" w:type="dxa"/>
            <w:shd w:val="clear" w:color="000000" w:fill="FFFFFF"/>
            <w:noWrap/>
          </w:tcPr>
          <w:p w:rsidR="008A7525" w:rsidRPr="00956CEC" w:rsidRDefault="008A7525" w:rsidP="0003701C">
            <w:pPr>
              <w:jc w:val="center"/>
              <w:rPr>
                <w:sz w:val="20"/>
                <w:szCs w:val="20"/>
              </w:rPr>
            </w:pPr>
          </w:p>
        </w:tc>
        <w:tc>
          <w:tcPr>
            <w:tcW w:w="1418" w:type="dxa"/>
            <w:shd w:val="clear" w:color="000000" w:fill="FFFFFF"/>
            <w:noWrap/>
          </w:tcPr>
          <w:p w:rsidR="008A7525" w:rsidRPr="00956CEC" w:rsidRDefault="008A7525" w:rsidP="0003701C">
            <w:pPr>
              <w:jc w:val="center"/>
              <w:rPr>
                <w:sz w:val="20"/>
                <w:szCs w:val="20"/>
              </w:rPr>
            </w:pPr>
          </w:p>
        </w:tc>
      </w:tr>
      <w:tr w:rsidR="008A7525" w:rsidRPr="00956CEC" w:rsidTr="0003701C">
        <w:trPr>
          <w:trHeight w:val="303"/>
          <w:jc w:val="center"/>
        </w:trPr>
        <w:tc>
          <w:tcPr>
            <w:tcW w:w="561" w:type="dxa"/>
            <w:shd w:val="clear" w:color="000000" w:fill="FFFFFF"/>
          </w:tcPr>
          <w:p w:rsidR="008A7525" w:rsidRPr="00956CEC" w:rsidRDefault="008A7525" w:rsidP="0003701C">
            <w:pPr>
              <w:jc w:val="center"/>
              <w:rPr>
                <w:sz w:val="20"/>
                <w:szCs w:val="20"/>
              </w:rPr>
            </w:pPr>
            <w:r w:rsidRPr="00956CEC">
              <w:rPr>
                <w:sz w:val="20"/>
                <w:szCs w:val="20"/>
              </w:rPr>
              <w:t>2</w:t>
            </w:r>
          </w:p>
        </w:tc>
        <w:tc>
          <w:tcPr>
            <w:tcW w:w="1584" w:type="dxa"/>
            <w:shd w:val="clear" w:color="000000" w:fill="FFFFFF"/>
          </w:tcPr>
          <w:p w:rsidR="008A7525" w:rsidRPr="00956CEC" w:rsidRDefault="008A7525" w:rsidP="0003701C">
            <w:pPr>
              <w:jc w:val="center"/>
              <w:rPr>
                <w:i/>
                <w:sz w:val="20"/>
                <w:szCs w:val="20"/>
              </w:rPr>
            </w:pPr>
          </w:p>
        </w:tc>
        <w:tc>
          <w:tcPr>
            <w:tcW w:w="2244" w:type="dxa"/>
            <w:shd w:val="clear" w:color="000000" w:fill="FFFFFF"/>
            <w:noWrap/>
          </w:tcPr>
          <w:p w:rsidR="008A7525" w:rsidRPr="00956CEC" w:rsidRDefault="008A7525" w:rsidP="0003701C">
            <w:pPr>
              <w:jc w:val="center"/>
              <w:rPr>
                <w:i/>
                <w:sz w:val="20"/>
                <w:szCs w:val="20"/>
              </w:rPr>
            </w:pPr>
          </w:p>
        </w:tc>
        <w:tc>
          <w:tcPr>
            <w:tcW w:w="1275" w:type="dxa"/>
            <w:shd w:val="clear" w:color="000000" w:fill="FFFFFF"/>
            <w:noWrap/>
          </w:tcPr>
          <w:p w:rsidR="008A7525" w:rsidRPr="00956CEC" w:rsidRDefault="008A7525" w:rsidP="0003701C">
            <w:pPr>
              <w:jc w:val="center"/>
              <w:rPr>
                <w:i/>
                <w:sz w:val="20"/>
                <w:szCs w:val="20"/>
              </w:rPr>
            </w:pPr>
          </w:p>
        </w:tc>
        <w:tc>
          <w:tcPr>
            <w:tcW w:w="1418" w:type="dxa"/>
            <w:shd w:val="clear" w:color="000000" w:fill="FFFFFF"/>
            <w:noWrap/>
          </w:tcPr>
          <w:p w:rsidR="008A7525" w:rsidRPr="00956CEC" w:rsidRDefault="008A7525" w:rsidP="0003701C">
            <w:pPr>
              <w:jc w:val="center"/>
              <w:rPr>
                <w:i/>
                <w:sz w:val="20"/>
                <w:szCs w:val="20"/>
              </w:rPr>
            </w:pPr>
          </w:p>
        </w:tc>
      </w:tr>
      <w:tr w:rsidR="008A7525" w:rsidRPr="00956CEC" w:rsidTr="0003701C">
        <w:trPr>
          <w:trHeight w:val="303"/>
          <w:jc w:val="center"/>
        </w:trPr>
        <w:tc>
          <w:tcPr>
            <w:tcW w:w="561" w:type="dxa"/>
            <w:shd w:val="clear" w:color="000000" w:fill="FFFFFF"/>
          </w:tcPr>
          <w:p w:rsidR="008A7525" w:rsidRPr="00956CEC" w:rsidRDefault="008A7525" w:rsidP="0003701C">
            <w:pPr>
              <w:jc w:val="center"/>
              <w:rPr>
                <w:sz w:val="20"/>
                <w:szCs w:val="20"/>
              </w:rPr>
            </w:pPr>
          </w:p>
        </w:tc>
        <w:tc>
          <w:tcPr>
            <w:tcW w:w="5103" w:type="dxa"/>
            <w:gridSpan w:val="3"/>
            <w:shd w:val="clear" w:color="000000" w:fill="FFFFFF"/>
          </w:tcPr>
          <w:p w:rsidR="008A7525" w:rsidRPr="00956CEC" w:rsidRDefault="008A7525" w:rsidP="0003701C">
            <w:pPr>
              <w:jc w:val="right"/>
              <w:rPr>
                <w:b/>
                <w:i/>
                <w:sz w:val="20"/>
                <w:szCs w:val="20"/>
              </w:rPr>
            </w:pPr>
            <w:r w:rsidRPr="00956CEC">
              <w:rPr>
                <w:b/>
                <w:i/>
                <w:sz w:val="20"/>
                <w:szCs w:val="20"/>
              </w:rPr>
              <w:t>Начальная сумма единиц товаров</w:t>
            </w:r>
          </w:p>
        </w:tc>
        <w:tc>
          <w:tcPr>
            <w:tcW w:w="1418" w:type="dxa"/>
            <w:shd w:val="clear" w:color="000000" w:fill="FFFFFF"/>
            <w:noWrap/>
          </w:tcPr>
          <w:p w:rsidR="008A7525" w:rsidRPr="00956CEC" w:rsidRDefault="008A7525" w:rsidP="0003701C">
            <w:pPr>
              <w:jc w:val="center"/>
              <w:rPr>
                <w:i/>
                <w:sz w:val="20"/>
                <w:szCs w:val="20"/>
              </w:rPr>
            </w:pPr>
          </w:p>
        </w:tc>
      </w:tr>
      <w:tr w:rsidR="008A7525" w:rsidRPr="00956CEC" w:rsidTr="0003701C">
        <w:trPr>
          <w:trHeight w:val="303"/>
          <w:jc w:val="center"/>
        </w:trPr>
        <w:tc>
          <w:tcPr>
            <w:tcW w:w="561" w:type="dxa"/>
            <w:shd w:val="clear" w:color="000000" w:fill="FFFFFF"/>
          </w:tcPr>
          <w:p w:rsidR="008A7525" w:rsidRPr="00956CEC" w:rsidRDefault="008A7525" w:rsidP="0003701C">
            <w:pPr>
              <w:jc w:val="center"/>
              <w:rPr>
                <w:sz w:val="20"/>
                <w:szCs w:val="20"/>
              </w:rPr>
            </w:pPr>
          </w:p>
        </w:tc>
        <w:tc>
          <w:tcPr>
            <w:tcW w:w="5103" w:type="dxa"/>
            <w:gridSpan w:val="3"/>
            <w:shd w:val="clear" w:color="000000" w:fill="FFFFFF"/>
          </w:tcPr>
          <w:p w:rsidR="008A7525" w:rsidRPr="00956CEC" w:rsidRDefault="008A7525" w:rsidP="0003701C">
            <w:pPr>
              <w:jc w:val="right"/>
              <w:rPr>
                <w:b/>
                <w:i/>
                <w:sz w:val="20"/>
                <w:szCs w:val="20"/>
              </w:rPr>
            </w:pPr>
            <w:r w:rsidRPr="00956CEC">
              <w:rPr>
                <w:b/>
                <w:i/>
                <w:sz w:val="20"/>
                <w:szCs w:val="20"/>
              </w:rPr>
              <w:t>Максимальное значение цены контракта</w:t>
            </w:r>
          </w:p>
        </w:tc>
        <w:tc>
          <w:tcPr>
            <w:tcW w:w="1418" w:type="dxa"/>
            <w:shd w:val="clear" w:color="000000" w:fill="FFFFFF"/>
            <w:noWrap/>
          </w:tcPr>
          <w:p w:rsidR="008A7525" w:rsidRPr="00956CEC" w:rsidRDefault="008A7525" w:rsidP="0003701C">
            <w:pPr>
              <w:jc w:val="center"/>
              <w:rPr>
                <w:i/>
                <w:sz w:val="20"/>
                <w:szCs w:val="20"/>
              </w:rPr>
            </w:pPr>
          </w:p>
        </w:tc>
      </w:tr>
    </w:tbl>
    <w:p w:rsidR="008A7525" w:rsidRPr="00956CEC" w:rsidRDefault="008A7525" w:rsidP="008A7525">
      <w:pPr>
        <w:tabs>
          <w:tab w:val="left" w:pos="8339"/>
        </w:tabs>
        <w:jc w:val="center"/>
        <w:rPr>
          <w:i/>
        </w:rPr>
      </w:pPr>
    </w:p>
    <w:p w:rsidR="008A7525" w:rsidRPr="00956CEC" w:rsidRDefault="008A7525" w:rsidP="008A7525">
      <w:pPr>
        <w:tabs>
          <w:tab w:val="left" w:pos="8339"/>
        </w:tabs>
        <w:jc w:val="center"/>
        <w:rPr>
          <w:i/>
        </w:rPr>
      </w:pPr>
      <w:r w:rsidRPr="00956CEC">
        <w:rPr>
          <w:i/>
        </w:rPr>
        <w:t>В случае, если сроки по контракту предполагают поставку товаров в период более 1 года таблица с определением НЦЕТ заполняется для каждого года отдельно.</w:t>
      </w:r>
    </w:p>
    <w:p w:rsidR="008A7525" w:rsidRPr="00956CEC" w:rsidRDefault="008A7525" w:rsidP="008A7525">
      <w:pPr>
        <w:ind w:firstLine="426"/>
        <w:jc w:val="both"/>
      </w:pPr>
    </w:p>
    <w:p w:rsidR="008A7525" w:rsidRPr="00956CEC" w:rsidRDefault="008A7525" w:rsidP="008A7525">
      <w:pPr>
        <w:jc w:val="center"/>
        <w:rPr>
          <w:rFonts w:eastAsia="Calibri"/>
          <w:i/>
          <w:lang w:eastAsia="en-US"/>
        </w:rPr>
      </w:pPr>
    </w:p>
    <w:p w:rsidR="008A7525" w:rsidRPr="00956CEC" w:rsidRDefault="008A7525" w:rsidP="008A7525">
      <w:pPr>
        <w:jc w:val="center"/>
        <w:rPr>
          <w:rFonts w:eastAsia="Calibri"/>
          <w:i/>
          <w:lang w:eastAsia="en-US"/>
        </w:rPr>
      </w:pPr>
      <w:r w:rsidRPr="00956CEC">
        <w:rPr>
          <w:rFonts w:eastAsia="Calibri"/>
          <w:i/>
          <w:lang w:eastAsia="en-US"/>
        </w:rPr>
        <w:t xml:space="preserve">В случае использования </w:t>
      </w:r>
      <w:r w:rsidRPr="00956CEC">
        <w:rPr>
          <w:rFonts w:eastAsia="Calibri"/>
          <w:i/>
          <w:u w:val="single"/>
          <w:lang w:eastAsia="en-US"/>
        </w:rPr>
        <w:t>в дополнение к нормативному методу</w:t>
      </w:r>
      <w:r w:rsidRPr="00956CEC">
        <w:rPr>
          <w:rFonts w:eastAsia="Calibri"/>
          <w:i/>
          <w:lang w:eastAsia="en-US"/>
        </w:rPr>
        <w:t xml:space="preserve"> определения и обоснования НЦЕТ метода сопоставимых рыночных цен (анализа рынка) Заказчик заполняет сведения об осуществленных действиях по получению ценовой информации</w:t>
      </w:r>
    </w:p>
    <w:p w:rsidR="008A7525" w:rsidRPr="00956CEC" w:rsidRDefault="008A7525" w:rsidP="008A7525">
      <w:pPr>
        <w:jc w:val="center"/>
        <w:rPr>
          <w:rFonts w:eastAsia="Calibri"/>
          <w:lang w:eastAsia="en-US"/>
        </w:rPr>
      </w:pPr>
    </w:p>
    <w:p w:rsidR="008A7525" w:rsidRPr="00956CEC" w:rsidRDefault="008A7525" w:rsidP="008A7525">
      <w:pPr>
        <w:ind w:firstLine="567"/>
        <w:jc w:val="both"/>
        <w:rPr>
          <w:rFonts w:eastAsia="Calibri"/>
          <w:lang w:eastAsia="en-US"/>
        </w:rPr>
      </w:pPr>
      <w:r w:rsidRPr="00956CEC">
        <w:rPr>
          <w:rFonts w:eastAsia="Calibri"/>
          <w:lang w:eastAsia="en-US"/>
        </w:rPr>
        <w:t>В соответствии с частью 5 статьи 22 Закона Заказчиком в целях применения метода сопоставимых рыночных цен (анализа рынка) осуществлены следующие действия по получению ценовой информации:</w:t>
      </w:r>
    </w:p>
    <w:p w:rsidR="008A7525" w:rsidRPr="00956CEC" w:rsidRDefault="008A7525" w:rsidP="008A7525">
      <w:pPr>
        <w:ind w:firstLine="567"/>
        <w:jc w:val="both"/>
        <w:rPr>
          <w:rFonts w:eastAsia="Calibri"/>
          <w:lang w:eastAsia="en-US"/>
        </w:rPr>
      </w:pPr>
      <w:r w:rsidRPr="00956CEC">
        <w:rPr>
          <w:rFonts w:eastAsia="Calibri"/>
          <w:lang w:eastAsia="en-US"/>
        </w:rPr>
        <w:t>- направлены запросы в адрес не менее пяти потенциальных исполнителей, осуществляющих поставку идентичных товаров, планируемых к закупке, или при их отсутствии однородных товаров ______________ (</w:t>
      </w:r>
      <w:r w:rsidRPr="00956CEC">
        <w:rPr>
          <w:rFonts w:eastAsia="Calibri"/>
          <w:i/>
          <w:lang w:eastAsia="en-US"/>
        </w:rPr>
        <w:t>указываются реквизиты запросов</w:t>
      </w:r>
      <w:r w:rsidRPr="00956CEC">
        <w:rPr>
          <w:rFonts w:eastAsia="Calibri"/>
          <w:lang w:eastAsia="en-US"/>
        </w:rPr>
        <w:t>). Получено _____________ (</w:t>
      </w:r>
      <w:r w:rsidRPr="00956CEC">
        <w:rPr>
          <w:rFonts w:eastAsia="Calibri"/>
          <w:i/>
          <w:lang w:eastAsia="en-US"/>
        </w:rPr>
        <w:t>указывается количество</w:t>
      </w:r>
      <w:r w:rsidRPr="00956CEC">
        <w:rPr>
          <w:rFonts w:eastAsia="Calibri"/>
          <w:lang w:eastAsia="en-US"/>
        </w:rPr>
        <w:t>) ценовых предложений на запросы заказчика _________________ (</w:t>
      </w:r>
      <w:r w:rsidRPr="00956CEC">
        <w:rPr>
          <w:rFonts w:eastAsia="Calibri"/>
          <w:i/>
          <w:lang w:eastAsia="en-US"/>
        </w:rPr>
        <w:t>указывается информация о регистрации полученных ценовых предложений в делопроизводстве заказчика</w:t>
      </w:r>
      <w:r w:rsidRPr="00956CEC">
        <w:rPr>
          <w:rFonts w:eastAsia="Calibri"/>
          <w:lang w:eastAsia="en-US"/>
        </w:rPr>
        <w:t>);</w:t>
      </w:r>
    </w:p>
    <w:p w:rsidR="008A7525" w:rsidRPr="00956CEC" w:rsidRDefault="008A7525" w:rsidP="008A7525">
      <w:pPr>
        <w:ind w:firstLine="567"/>
        <w:jc w:val="both"/>
        <w:rPr>
          <w:rFonts w:eastAsia="Calibri"/>
          <w:lang w:eastAsia="en-US"/>
        </w:rPr>
      </w:pPr>
      <w:r w:rsidRPr="00956CEC">
        <w:rPr>
          <w:rFonts w:eastAsia="Calibri"/>
          <w:lang w:eastAsia="en-US"/>
        </w:rPr>
        <w:t>- размещен запрос цен товаров в единой информационной системе _______________ (</w:t>
      </w:r>
      <w:r w:rsidRPr="00956CEC">
        <w:rPr>
          <w:rFonts w:eastAsia="Calibri"/>
          <w:i/>
          <w:lang w:eastAsia="en-US"/>
        </w:rPr>
        <w:t>указываются реквизиты запроса</w:t>
      </w:r>
      <w:r w:rsidRPr="00956CEC">
        <w:rPr>
          <w:rFonts w:eastAsia="Calibri"/>
          <w:lang w:eastAsia="en-US"/>
        </w:rPr>
        <w:t>). Получено __________ (</w:t>
      </w:r>
      <w:r w:rsidRPr="00956CEC">
        <w:rPr>
          <w:rFonts w:eastAsia="Calibri"/>
          <w:i/>
          <w:lang w:eastAsia="en-US"/>
        </w:rPr>
        <w:t>указывается количество</w:t>
      </w:r>
      <w:r w:rsidRPr="00956CEC">
        <w:rPr>
          <w:rFonts w:eastAsia="Calibri"/>
          <w:lang w:eastAsia="en-US"/>
        </w:rPr>
        <w:t>) ценовых предложений __________________ (</w:t>
      </w:r>
      <w:r w:rsidRPr="00956CEC">
        <w:rPr>
          <w:rFonts w:eastAsia="Calibri"/>
          <w:i/>
          <w:lang w:eastAsia="en-US"/>
        </w:rPr>
        <w:t>указывается информация о регистрации полученных ценовых предложений в делопроизводстве заказчика</w:t>
      </w:r>
      <w:r w:rsidRPr="00956CEC">
        <w:rPr>
          <w:rFonts w:eastAsia="Calibri"/>
          <w:lang w:eastAsia="en-US"/>
        </w:rPr>
        <w:t>);</w:t>
      </w:r>
    </w:p>
    <w:p w:rsidR="008A7525" w:rsidRPr="00956CEC" w:rsidRDefault="008A7525" w:rsidP="008A7525">
      <w:pPr>
        <w:ind w:firstLine="567"/>
        <w:jc w:val="both"/>
        <w:rPr>
          <w:rFonts w:eastAsia="Calibri"/>
          <w:lang w:eastAsia="en-US"/>
        </w:rPr>
      </w:pPr>
      <w:r w:rsidRPr="00956CEC">
        <w:rPr>
          <w:rFonts w:eastAsia="Calibri"/>
          <w:lang w:eastAsia="en-US"/>
        </w:rPr>
        <w:t>- осуществлен поиск ценовой информации в реестре контрактов, заключенных заказчиками,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______________ (</w:t>
      </w:r>
      <w:r w:rsidRPr="00956CEC">
        <w:rPr>
          <w:rFonts w:eastAsia="Calibri"/>
          <w:i/>
          <w:lang w:eastAsia="en-US"/>
        </w:rPr>
        <w:t>указывается информация о результатах поиска ценовой информации в реестре контрактов</w:t>
      </w:r>
      <w:r w:rsidRPr="00956CEC">
        <w:rPr>
          <w:rFonts w:eastAsia="Calibri"/>
          <w:lang w:eastAsia="en-US"/>
        </w:rPr>
        <w:t>).</w:t>
      </w:r>
    </w:p>
    <w:p w:rsidR="008A7525" w:rsidRPr="00956CEC" w:rsidRDefault="008A7525" w:rsidP="008A7525">
      <w:pPr>
        <w:widowControl w:val="0"/>
        <w:spacing w:after="160"/>
        <w:ind w:firstLine="567"/>
        <w:jc w:val="both"/>
        <w:rPr>
          <w:rFonts w:eastAsia="Calibri"/>
          <w:lang w:eastAsia="en-US"/>
        </w:rPr>
      </w:pPr>
      <w:r w:rsidRPr="00956CEC">
        <w:rPr>
          <w:rFonts w:eastAsia="Calibri"/>
          <w:lang w:eastAsia="en-US"/>
        </w:rPr>
        <w:t>- осуществлен поиск ценовой информации в иных источниках общедоступной ценовой информации в соответствии с частью 18 статьи 22 Закона __________________ (</w:t>
      </w:r>
      <w:r w:rsidRPr="00956CEC">
        <w:rPr>
          <w:rFonts w:eastAsia="Calibri"/>
          <w:i/>
          <w:lang w:eastAsia="en-US"/>
        </w:rPr>
        <w:t>указывается информация о результатах поиска ценовой информации</w:t>
      </w:r>
      <w:r w:rsidRPr="00956CEC">
        <w:rPr>
          <w:rFonts w:eastAsia="Calibri"/>
          <w:lang w:eastAsia="en-US"/>
        </w:rPr>
        <w:t>).</w:t>
      </w:r>
    </w:p>
    <w:p w:rsidR="008A7525" w:rsidRPr="00956CEC" w:rsidRDefault="008A7525" w:rsidP="008A7525">
      <w:pPr>
        <w:widowControl w:val="0"/>
        <w:spacing w:after="160"/>
        <w:ind w:firstLine="567"/>
        <w:jc w:val="both"/>
        <w:rPr>
          <w:rFonts w:eastAsia="Calibri"/>
          <w:lang w:eastAsia="en-US"/>
        </w:rPr>
      </w:pPr>
      <w:r w:rsidRPr="00956CEC">
        <w:t xml:space="preserve">Определение начальной цены единицы товара, начальных сумм цен единиц товаров, максимального значения цены контракта методом сопоставимых рыночных цен (анализа рынка) </w:t>
      </w:r>
      <w:r w:rsidRPr="00956CEC">
        <w:rPr>
          <w:rFonts w:eastAsia="Calibri"/>
          <w:lang w:eastAsia="en-US"/>
        </w:rPr>
        <w:t xml:space="preserve">представлено в Приложении №1.1 </w:t>
      </w:r>
    </w:p>
    <w:p w:rsidR="008A7525" w:rsidRPr="00956CEC" w:rsidRDefault="008A7525" w:rsidP="008A7525">
      <w:pPr>
        <w:jc w:val="right"/>
      </w:pPr>
      <w:r w:rsidRPr="00956CEC">
        <w:t xml:space="preserve">Приложение </w:t>
      </w:r>
      <w:r w:rsidRPr="00956CEC">
        <w:rPr>
          <w:rFonts w:eastAsia="Segoe UI Symbol"/>
        </w:rPr>
        <w:t>№</w:t>
      </w:r>
      <w:r w:rsidRPr="00956CEC">
        <w:t xml:space="preserve"> 1.1</w:t>
      </w:r>
    </w:p>
    <w:p w:rsidR="008A7525" w:rsidRPr="00956CEC" w:rsidRDefault="008A7525" w:rsidP="008A7525">
      <w:pPr>
        <w:jc w:val="right"/>
      </w:pPr>
      <w:r w:rsidRPr="00956CEC">
        <w:t>к техническому заданию</w:t>
      </w:r>
    </w:p>
    <w:p w:rsidR="008A7525" w:rsidRPr="00956CEC" w:rsidRDefault="008A7525" w:rsidP="008A7525">
      <w:pPr>
        <w:ind w:firstLine="567"/>
        <w:jc w:val="both"/>
        <w:rPr>
          <w:i/>
        </w:rPr>
      </w:pPr>
    </w:p>
    <w:p w:rsidR="008A7525" w:rsidRPr="00956CEC" w:rsidRDefault="008A7525" w:rsidP="008A7525">
      <w:pPr>
        <w:ind w:firstLine="540"/>
        <w:jc w:val="center"/>
      </w:pPr>
      <w:r w:rsidRPr="00956CEC">
        <w:t>Определение начальной цены единицы товара, начальных сумм цен единиц товаров, максимального значения цены контракта методом сопоставимых рыночных цен</w:t>
      </w:r>
    </w:p>
    <w:p w:rsidR="008A7525" w:rsidRPr="00956CEC" w:rsidRDefault="008A7525" w:rsidP="008A7525">
      <w:pPr>
        <w:ind w:firstLine="540"/>
        <w:jc w:val="center"/>
      </w:pPr>
      <w:r w:rsidRPr="00956CEC">
        <w:t>(анализа рынка).</w:t>
      </w:r>
    </w:p>
    <w:p w:rsidR="008A7525" w:rsidRPr="00956CEC" w:rsidRDefault="008A7525" w:rsidP="008A7525">
      <w:pPr>
        <w:autoSpaceDE w:val="0"/>
        <w:autoSpaceDN w:val="0"/>
        <w:adjustRightInd w:val="0"/>
        <w:jc w:val="right"/>
        <w:rPr>
          <w:i/>
          <w:sz w:val="20"/>
          <w:szCs w:val="20"/>
        </w:rPr>
      </w:pPr>
    </w:p>
    <w:tbl>
      <w:tblPr>
        <w:tblW w:w="10348" w:type="dxa"/>
        <w:tblInd w:w="-459" w:type="dxa"/>
        <w:tblLayout w:type="fixed"/>
        <w:tblLook w:val="04A0" w:firstRow="1" w:lastRow="0" w:firstColumn="1" w:lastColumn="0" w:noHBand="0" w:noVBand="1"/>
      </w:tblPr>
      <w:tblGrid>
        <w:gridCol w:w="439"/>
        <w:gridCol w:w="837"/>
        <w:gridCol w:w="595"/>
        <w:gridCol w:w="1248"/>
        <w:gridCol w:w="1276"/>
        <w:gridCol w:w="1275"/>
        <w:gridCol w:w="915"/>
        <w:gridCol w:w="944"/>
        <w:gridCol w:w="1174"/>
        <w:gridCol w:w="1645"/>
      </w:tblGrid>
      <w:tr w:rsidR="008A7525" w:rsidRPr="00956CEC" w:rsidTr="0003701C">
        <w:trPr>
          <w:trHeight w:val="2119"/>
        </w:trPr>
        <w:tc>
          <w:tcPr>
            <w:tcW w:w="439" w:type="dxa"/>
            <w:tcBorders>
              <w:top w:val="single" w:sz="4" w:space="0" w:color="auto"/>
              <w:left w:val="single" w:sz="4" w:space="0" w:color="auto"/>
              <w:bottom w:val="single" w:sz="4" w:space="0" w:color="auto"/>
              <w:right w:val="single" w:sz="4" w:space="0" w:color="auto"/>
            </w:tcBorders>
            <w:vAlign w:val="center"/>
            <w:hideMark/>
          </w:tcPr>
          <w:p w:rsidR="008A7525" w:rsidRPr="00956CEC" w:rsidRDefault="008A7525" w:rsidP="0003701C">
            <w:pPr>
              <w:jc w:val="center"/>
              <w:rPr>
                <w:sz w:val="16"/>
                <w:szCs w:val="16"/>
                <w:lang w:eastAsia="en-US"/>
              </w:rPr>
            </w:pPr>
            <w:r w:rsidRPr="00956CEC">
              <w:rPr>
                <w:sz w:val="16"/>
                <w:szCs w:val="16"/>
                <w:lang w:eastAsia="en-US"/>
              </w:rPr>
              <w:t>№ п/п</w:t>
            </w:r>
          </w:p>
        </w:tc>
        <w:tc>
          <w:tcPr>
            <w:tcW w:w="837" w:type="dxa"/>
            <w:tcBorders>
              <w:top w:val="single" w:sz="4" w:space="0" w:color="auto"/>
              <w:left w:val="single" w:sz="4" w:space="0" w:color="auto"/>
              <w:bottom w:val="single" w:sz="4" w:space="0" w:color="auto"/>
              <w:right w:val="single" w:sz="4" w:space="0" w:color="auto"/>
            </w:tcBorders>
            <w:vAlign w:val="center"/>
            <w:hideMark/>
          </w:tcPr>
          <w:p w:rsidR="008A7525" w:rsidRPr="00956CEC" w:rsidRDefault="008A7525" w:rsidP="0003701C">
            <w:pPr>
              <w:jc w:val="center"/>
              <w:rPr>
                <w:sz w:val="16"/>
                <w:szCs w:val="16"/>
                <w:lang w:eastAsia="en-US"/>
              </w:rPr>
            </w:pPr>
            <w:r w:rsidRPr="00956CEC">
              <w:rPr>
                <w:sz w:val="16"/>
                <w:szCs w:val="16"/>
                <w:lang w:eastAsia="en-US"/>
              </w:rPr>
              <w:t xml:space="preserve">Наименование товара </w:t>
            </w:r>
          </w:p>
        </w:tc>
        <w:tc>
          <w:tcPr>
            <w:tcW w:w="595" w:type="dxa"/>
            <w:tcBorders>
              <w:top w:val="single" w:sz="4" w:space="0" w:color="auto"/>
              <w:left w:val="single" w:sz="4" w:space="0" w:color="auto"/>
              <w:bottom w:val="single" w:sz="4" w:space="0" w:color="auto"/>
              <w:right w:val="single" w:sz="4" w:space="0" w:color="auto"/>
            </w:tcBorders>
            <w:vAlign w:val="center"/>
            <w:hideMark/>
          </w:tcPr>
          <w:p w:rsidR="008A7525" w:rsidRPr="00956CEC" w:rsidRDefault="008A7525" w:rsidP="0003701C">
            <w:pPr>
              <w:jc w:val="center"/>
              <w:rPr>
                <w:sz w:val="16"/>
                <w:szCs w:val="16"/>
                <w:lang w:eastAsia="en-US"/>
              </w:rPr>
            </w:pPr>
            <w:r w:rsidRPr="00956CEC">
              <w:rPr>
                <w:sz w:val="16"/>
                <w:szCs w:val="16"/>
                <w:lang w:eastAsia="en-US"/>
              </w:rPr>
              <w:t>Код ККН</w:t>
            </w:r>
          </w:p>
        </w:tc>
        <w:tc>
          <w:tcPr>
            <w:tcW w:w="1248" w:type="dxa"/>
            <w:tcBorders>
              <w:top w:val="single" w:sz="4" w:space="0" w:color="auto"/>
              <w:left w:val="single" w:sz="4" w:space="0" w:color="auto"/>
              <w:bottom w:val="single" w:sz="4" w:space="0" w:color="auto"/>
              <w:right w:val="single" w:sz="4" w:space="0" w:color="auto"/>
            </w:tcBorders>
            <w:vAlign w:val="center"/>
            <w:hideMark/>
          </w:tcPr>
          <w:p w:rsidR="008A7525" w:rsidRPr="00956CEC" w:rsidRDefault="008A7525" w:rsidP="0003701C">
            <w:pPr>
              <w:jc w:val="center"/>
              <w:rPr>
                <w:sz w:val="16"/>
                <w:szCs w:val="16"/>
                <w:lang w:eastAsia="en-US"/>
              </w:rPr>
            </w:pPr>
            <w:r w:rsidRPr="00956CEC">
              <w:rPr>
                <w:sz w:val="16"/>
                <w:szCs w:val="16"/>
                <w:lang w:eastAsia="en-US"/>
              </w:rPr>
              <w:t>ИЦИ № 1 (</w:t>
            </w:r>
            <w:r w:rsidRPr="00956CEC">
              <w:rPr>
                <w:i/>
                <w:sz w:val="16"/>
                <w:szCs w:val="16"/>
                <w:lang w:eastAsia="en-US"/>
              </w:rPr>
              <w:t>Указываются реквизиты КП или РНК или реквизиты ответа на запрос в ЕИС и др.)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525" w:rsidRPr="00956CEC" w:rsidRDefault="008A7525" w:rsidP="0003701C">
            <w:pPr>
              <w:jc w:val="center"/>
              <w:rPr>
                <w:sz w:val="16"/>
                <w:szCs w:val="16"/>
                <w:lang w:eastAsia="en-US"/>
              </w:rPr>
            </w:pPr>
            <w:r w:rsidRPr="00956CEC">
              <w:rPr>
                <w:sz w:val="16"/>
                <w:szCs w:val="16"/>
                <w:lang w:eastAsia="en-US"/>
              </w:rPr>
              <w:t>ИЦИ № 2 (</w:t>
            </w:r>
            <w:r w:rsidRPr="00956CEC">
              <w:rPr>
                <w:i/>
                <w:sz w:val="16"/>
                <w:szCs w:val="16"/>
                <w:lang w:eastAsia="en-US"/>
              </w:rPr>
              <w:t>Указываются реквизиты КП или РНК или реквизиты ответа на запрос в ЕИС и др.)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7525" w:rsidRPr="00956CEC" w:rsidRDefault="008A7525" w:rsidP="0003701C">
            <w:pPr>
              <w:jc w:val="center"/>
              <w:rPr>
                <w:sz w:val="16"/>
                <w:szCs w:val="16"/>
                <w:lang w:eastAsia="en-US"/>
              </w:rPr>
            </w:pPr>
            <w:r w:rsidRPr="00956CEC">
              <w:rPr>
                <w:sz w:val="16"/>
                <w:szCs w:val="16"/>
                <w:lang w:eastAsia="en-US"/>
              </w:rPr>
              <w:t>ИЦИ № 3 (</w:t>
            </w:r>
            <w:r w:rsidRPr="00956CEC">
              <w:rPr>
                <w:i/>
                <w:sz w:val="16"/>
                <w:szCs w:val="16"/>
                <w:lang w:eastAsia="en-US"/>
              </w:rPr>
              <w:t>Указываются реквизиты КП или РНК или реквизиты ответа на запрос в ЕИС и др.)</w:t>
            </w:r>
          </w:p>
        </w:tc>
        <w:tc>
          <w:tcPr>
            <w:tcW w:w="915" w:type="dxa"/>
            <w:tcBorders>
              <w:top w:val="single" w:sz="4" w:space="0" w:color="auto"/>
              <w:left w:val="single" w:sz="4" w:space="0" w:color="auto"/>
              <w:right w:val="single" w:sz="4" w:space="0" w:color="auto"/>
            </w:tcBorders>
          </w:tcPr>
          <w:p w:rsidR="008A7525" w:rsidRPr="00956CEC" w:rsidRDefault="008A7525" w:rsidP="0003701C">
            <w:pPr>
              <w:jc w:val="center"/>
              <w:rPr>
                <w:sz w:val="16"/>
                <w:szCs w:val="16"/>
                <w:lang w:eastAsia="en-US"/>
              </w:rPr>
            </w:pPr>
          </w:p>
          <w:p w:rsidR="008A7525" w:rsidRPr="00956CEC" w:rsidRDefault="008A7525" w:rsidP="0003701C">
            <w:pPr>
              <w:jc w:val="center"/>
              <w:rPr>
                <w:sz w:val="16"/>
                <w:szCs w:val="16"/>
                <w:lang w:eastAsia="en-US"/>
              </w:rPr>
            </w:pPr>
          </w:p>
          <w:p w:rsidR="008A7525" w:rsidRPr="00956CEC" w:rsidRDefault="008A7525" w:rsidP="0003701C">
            <w:pPr>
              <w:jc w:val="center"/>
              <w:rPr>
                <w:sz w:val="16"/>
                <w:szCs w:val="16"/>
                <w:lang w:eastAsia="en-US"/>
              </w:rPr>
            </w:pPr>
          </w:p>
          <w:p w:rsidR="008A7525" w:rsidRPr="00956CEC" w:rsidRDefault="008A7525" w:rsidP="0003701C">
            <w:pPr>
              <w:jc w:val="center"/>
              <w:rPr>
                <w:sz w:val="16"/>
                <w:szCs w:val="16"/>
                <w:lang w:eastAsia="en-US"/>
              </w:rPr>
            </w:pPr>
            <w:r w:rsidRPr="00956CEC">
              <w:rPr>
                <w:sz w:val="16"/>
                <w:szCs w:val="16"/>
                <w:lang w:eastAsia="en-US"/>
              </w:rPr>
              <w:t>Предельная цена за единицу с НДС, руб.</w:t>
            </w:r>
          </w:p>
          <w:p w:rsidR="008A7525" w:rsidRPr="00956CEC" w:rsidRDefault="008A7525" w:rsidP="0003701C">
            <w:pPr>
              <w:jc w:val="center"/>
              <w:rPr>
                <w:strike/>
                <w:sz w:val="16"/>
                <w:szCs w:val="16"/>
                <w:lang w:eastAsia="en-US"/>
              </w:rPr>
            </w:pPr>
            <w:r w:rsidRPr="00956CEC">
              <w:rPr>
                <w:sz w:val="16"/>
                <w:szCs w:val="16"/>
                <w:lang w:eastAsia="en-US"/>
              </w:rPr>
              <w:t>(</w:t>
            </w:r>
            <w:r w:rsidRPr="00956CEC">
              <w:rPr>
                <w:i/>
                <w:sz w:val="16"/>
                <w:szCs w:val="16"/>
                <w:lang w:eastAsia="en-US"/>
              </w:rPr>
              <w:t>при наличии</w:t>
            </w:r>
            <w:r w:rsidRPr="00956CEC">
              <w:rPr>
                <w:sz w:val="16"/>
                <w:szCs w:val="16"/>
                <w:lang w:eastAsia="en-US"/>
              </w:rPr>
              <w:t>)</w:t>
            </w:r>
          </w:p>
        </w:tc>
        <w:tc>
          <w:tcPr>
            <w:tcW w:w="944" w:type="dxa"/>
            <w:tcBorders>
              <w:top w:val="single" w:sz="4" w:space="0" w:color="auto"/>
              <w:left w:val="single" w:sz="4" w:space="0" w:color="auto"/>
              <w:bottom w:val="single" w:sz="4" w:space="0" w:color="auto"/>
              <w:right w:val="single" w:sz="4" w:space="0" w:color="auto"/>
            </w:tcBorders>
            <w:vAlign w:val="center"/>
            <w:hideMark/>
          </w:tcPr>
          <w:p w:rsidR="008A7525" w:rsidRPr="00956CEC" w:rsidRDefault="008A7525" w:rsidP="0003701C">
            <w:pPr>
              <w:jc w:val="center"/>
              <w:rPr>
                <w:sz w:val="16"/>
                <w:szCs w:val="16"/>
                <w:lang w:eastAsia="en-US"/>
              </w:rPr>
            </w:pPr>
            <w:r w:rsidRPr="00956CEC">
              <w:rPr>
                <w:sz w:val="16"/>
                <w:szCs w:val="16"/>
                <w:lang w:eastAsia="en-US"/>
              </w:rPr>
              <w:t>Средняя арифметическая цена за единицу, руб.</w:t>
            </w:r>
          </w:p>
        </w:tc>
        <w:tc>
          <w:tcPr>
            <w:tcW w:w="1174" w:type="dxa"/>
            <w:tcBorders>
              <w:top w:val="single" w:sz="4" w:space="0" w:color="auto"/>
              <w:left w:val="single" w:sz="4" w:space="0" w:color="auto"/>
              <w:bottom w:val="single" w:sz="4" w:space="0" w:color="auto"/>
              <w:right w:val="single" w:sz="4" w:space="0" w:color="auto"/>
            </w:tcBorders>
            <w:vAlign w:val="center"/>
            <w:hideMark/>
          </w:tcPr>
          <w:p w:rsidR="008A7525" w:rsidRPr="00956CEC" w:rsidRDefault="008A7525" w:rsidP="0003701C">
            <w:pPr>
              <w:jc w:val="center"/>
              <w:rPr>
                <w:sz w:val="16"/>
                <w:szCs w:val="16"/>
                <w:lang w:eastAsia="en-US"/>
              </w:rPr>
            </w:pPr>
            <w:r w:rsidRPr="00956CEC">
              <w:rPr>
                <w:sz w:val="16"/>
                <w:szCs w:val="16"/>
                <w:lang w:eastAsia="en-US"/>
              </w:rPr>
              <w:t>Коэффициент вариации цен V (%)                    (не должен превышать 33%)</w:t>
            </w:r>
          </w:p>
        </w:tc>
        <w:tc>
          <w:tcPr>
            <w:tcW w:w="1645" w:type="dxa"/>
            <w:tcBorders>
              <w:top w:val="single" w:sz="4" w:space="0" w:color="auto"/>
              <w:left w:val="single" w:sz="4" w:space="0" w:color="auto"/>
              <w:bottom w:val="single" w:sz="4" w:space="0" w:color="000000"/>
              <w:right w:val="single" w:sz="4" w:space="0" w:color="auto"/>
            </w:tcBorders>
            <w:vAlign w:val="center"/>
            <w:hideMark/>
          </w:tcPr>
          <w:p w:rsidR="008A7525" w:rsidRPr="00956CEC" w:rsidRDefault="008A7525" w:rsidP="0003701C">
            <w:pPr>
              <w:jc w:val="center"/>
              <w:rPr>
                <w:sz w:val="16"/>
                <w:szCs w:val="16"/>
                <w:lang w:eastAsia="en-US"/>
              </w:rPr>
            </w:pPr>
            <w:r w:rsidRPr="00956CEC">
              <w:rPr>
                <w:sz w:val="16"/>
                <w:szCs w:val="16"/>
                <w:lang w:eastAsia="en-US"/>
              </w:rPr>
              <w:t>Начальная цена единицы товара, руб.</w:t>
            </w:r>
          </w:p>
        </w:tc>
      </w:tr>
      <w:tr w:rsidR="008A7525" w:rsidRPr="00956CEC" w:rsidTr="0003701C">
        <w:trPr>
          <w:trHeight w:val="419"/>
        </w:trPr>
        <w:tc>
          <w:tcPr>
            <w:tcW w:w="439" w:type="dxa"/>
            <w:tcBorders>
              <w:top w:val="nil"/>
              <w:left w:val="single" w:sz="4" w:space="0" w:color="auto"/>
              <w:bottom w:val="single" w:sz="4" w:space="0" w:color="auto"/>
              <w:right w:val="single" w:sz="4" w:space="0" w:color="auto"/>
            </w:tcBorders>
            <w:shd w:val="clear" w:color="auto" w:fill="FFFFFF"/>
            <w:noWrap/>
            <w:vAlign w:val="center"/>
            <w:hideMark/>
          </w:tcPr>
          <w:p w:rsidR="008A7525" w:rsidRPr="00956CEC" w:rsidRDefault="008A7525" w:rsidP="0003701C">
            <w:pPr>
              <w:jc w:val="center"/>
              <w:rPr>
                <w:sz w:val="16"/>
                <w:szCs w:val="16"/>
                <w:lang w:eastAsia="en-US"/>
              </w:rPr>
            </w:pPr>
            <w:r w:rsidRPr="00956CEC">
              <w:rPr>
                <w:sz w:val="16"/>
                <w:szCs w:val="16"/>
                <w:lang w:eastAsia="en-US"/>
              </w:rPr>
              <w:t>1</w:t>
            </w:r>
          </w:p>
        </w:tc>
        <w:tc>
          <w:tcPr>
            <w:tcW w:w="837" w:type="dxa"/>
            <w:tcBorders>
              <w:top w:val="nil"/>
              <w:left w:val="nil"/>
              <w:bottom w:val="single" w:sz="4" w:space="0" w:color="auto"/>
              <w:right w:val="single" w:sz="4" w:space="0" w:color="auto"/>
            </w:tcBorders>
            <w:vAlign w:val="center"/>
          </w:tcPr>
          <w:p w:rsidR="008A7525" w:rsidRPr="00956CEC" w:rsidRDefault="008A7525" w:rsidP="0003701C">
            <w:pPr>
              <w:jc w:val="center"/>
              <w:rPr>
                <w:sz w:val="16"/>
                <w:szCs w:val="16"/>
                <w:lang w:eastAsia="en-US"/>
              </w:rPr>
            </w:pPr>
          </w:p>
        </w:tc>
        <w:tc>
          <w:tcPr>
            <w:tcW w:w="595" w:type="dxa"/>
            <w:tcBorders>
              <w:top w:val="nil"/>
              <w:left w:val="single" w:sz="4" w:space="0" w:color="auto"/>
              <w:bottom w:val="single" w:sz="4" w:space="0" w:color="auto"/>
              <w:right w:val="single" w:sz="4" w:space="0" w:color="auto"/>
            </w:tcBorders>
            <w:vAlign w:val="center"/>
          </w:tcPr>
          <w:p w:rsidR="008A7525" w:rsidRPr="00956CEC" w:rsidRDefault="008A7525" w:rsidP="0003701C">
            <w:pPr>
              <w:jc w:val="center"/>
              <w:rPr>
                <w:sz w:val="16"/>
                <w:szCs w:val="16"/>
                <w:lang w:eastAsia="en-US"/>
              </w:rPr>
            </w:pPr>
          </w:p>
        </w:tc>
        <w:tc>
          <w:tcPr>
            <w:tcW w:w="1248" w:type="dxa"/>
            <w:tcBorders>
              <w:top w:val="nil"/>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1276" w:type="dxa"/>
            <w:tcBorders>
              <w:top w:val="nil"/>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1275" w:type="dxa"/>
            <w:tcBorders>
              <w:top w:val="nil"/>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915" w:type="dxa"/>
            <w:tcBorders>
              <w:top w:val="single" w:sz="4" w:space="0" w:color="auto"/>
              <w:left w:val="nil"/>
              <w:bottom w:val="single" w:sz="4" w:space="0" w:color="auto"/>
              <w:right w:val="single" w:sz="4" w:space="0" w:color="auto"/>
            </w:tcBorders>
          </w:tcPr>
          <w:p w:rsidR="008A7525" w:rsidRPr="00956CEC" w:rsidRDefault="008A7525" w:rsidP="0003701C">
            <w:pPr>
              <w:jc w:val="center"/>
              <w:rPr>
                <w:sz w:val="16"/>
                <w:szCs w:val="16"/>
                <w:lang w:eastAsia="en-US"/>
              </w:rPr>
            </w:pPr>
          </w:p>
        </w:tc>
        <w:tc>
          <w:tcPr>
            <w:tcW w:w="944" w:type="dxa"/>
            <w:tcBorders>
              <w:top w:val="nil"/>
              <w:left w:val="single" w:sz="4" w:space="0" w:color="auto"/>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1174" w:type="dxa"/>
            <w:tcBorders>
              <w:top w:val="nil"/>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1645" w:type="dxa"/>
            <w:tcBorders>
              <w:top w:val="nil"/>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r>
      <w:tr w:rsidR="008A7525" w:rsidRPr="00956CEC" w:rsidTr="0003701C">
        <w:trPr>
          <w:trHeight w:val="553"/>
        </w:trPr>
        <w:tc>
          <w:tcPr>
            <w:tcW w:w="439" w:type="dxa"/>
            <w:tcBorders>
              <w:top w:val="nil"/>
              <w:left w:val="single" w:sz="4" w:space="0" w:color="auto"/>
              <w:bottom w:val="single" w:sz="4" w:space="0" w:color="auto"/>
              <w:right w:val="single" w:sz="4" w:space="0" w:color="auto"/>
            </w:tcBorders>
            <w:shd w:val="clear" w:color="auto" w:fill="FFFFFF"/>
            <w:noWrap/>
            <w:vAlign w:val="center"/>
            <w:hideMark/>
          </w:tcPr>
          <w:p w:rsidR="008A7525" w:rsidRPr="00956CEC" w:rsidRDefault="008A7525" w:rsidP="0003701C">
            <w:pPr>
              <w:jc w:val="center"/>
              <w:rPr>
                <w:sz w:val="16"/>
                <w:szCs w:val="16"/>
                <w:lang w:eastAsia="en-US"/>
              </w:rPr>
            </w:pPr>
            <w:r w:rsidRPr="00956CEC">
              <w:rPr>
                <w:sz w:val="16"/>
                <w:szCs w:val="16"/>
                <w:lang w:eastAsia="en-US"/>
              </w:rPr>
              <w:t>2</w:t>
            </w:r>
          </w:p>
        </w:tc>
        <w:tc>
          <w:tcPr>
            <w:tcW w:w="837" w:type="dxa"/>
            <w:tcBorders>
              <w:top w:val="nil"/>
              <w:left w:val="nil"/>
              <w:bottom w:val="single" w:sz="4" w:space="0" w:color="auto"/>
              <w:right w:val="single" w:sz="4" w:space="0" w:color="auto"/>
            </w:tcBorders>
            <w:vAlign w:val="center"/>
          </w:tcPr>
          <w:p w:rsidR="008A7525" w:rsidRPr="00956CEC" w:rsidRDefault="008A7525" w:rsidP="0003701C">
            <w:pPr>
              <w:jc w:val="center"/>
              <w:rPr>
                <w:sz w:val="16"/>
                <w:szCs w:val="16"/>
                <w:lang w:eastAsia="en-US"/>
              </w:rPr>
            </w:pPr>
          </w:p>
        </w:tc>
        <w:tc>
          <w:tcPr>
            <w:tcW w:w="595" w:type="dxa"/>
            <w:tcBorders>
              <w:top w:val="nil"/>
              <w:left w:val="nil"/>
              <w:bottom w:val="single" w:sz="4" w:space="0" w:color="auto"/>
              <w:right w:val="single" w:sz="4" w:space="0" w:color="auto"/>
            </w:tcBorders>
            <w:vAlign w:val="center"/>
          </w:tcPr>
          <w:p w:rsidR="008A7525" w:rsidRPr="00956CEC" w:rsidRDefault="008A7525" w:rsidP="0003701C">
            <w:pPr>
              <w:jc w:val="center"/>
              <w:rPr>
                <w:sz w:val="16"/>
                <w:szCs w:val="16"/>
                <w:lang w:eastAsia="en-US"/>
              </w:rPr>
            </w:pPr>
          </w:p>
        </w:tc>
        <w:tc>
          <w:tcPr>
            <w:tcW w:w="1248" w:type="dxa"/>
            <w:tcBorders>
              <w:top w:val="single" w:sz="4" w:space="0" w:color="auto"/>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1276" w:type="dxa"/>
            <w:tcBorders>
              <w:top w:val="nil"/>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1275" w:type="dxa"/>
            <w:tcBorders>
              <w:top w:val="nil"/>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915" w:type="dxa"/>
            <w:tcBorders>
              <w:top w:val="single" w:sz="4" w:space="0" w:color="auto"/>
              <w:left w:val="nil"/>
              <w:bottom w:val="single" w:sz="4" w:space="0" w:color="auto"/>
              <w:right w:val="single" w:sz="4" w:space="0" w:color="auto"/>
            </w:tcBorders>
          </w:tcPr>
          <w:p w:rsidR="008A7525" w:rsidRPr="00956CEC" w:rsidRDefault="008A7525" w:rsidP="0003701C">
            <w:pPr>
              <w:jc w:val="center"/>
              <w:rPr>
                <w:sz w:val="16"/>
                <w:szCs w:val="16"/>
                <w:lang w:eastAsia="en-US"/>
              </w:rPr>
            </w:pPr>
          </w:p>
        </w:tc>
        <w:tc>
          <w:tcPr>
            <w:tcW w:w="944" w:type="dxa"/>
            <w:tcBorders>
              <w:top w:val="nil"/>
              <w:left w:val="single" w:sz="4" w:space="0" w:color="auto"/>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1174" w:type="dxa"/>
            <w:tcBorders>
              <w:top w:val="nil"/>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1645" w:type="dxa"/>
            <w:tcBorders>
              <w:top w:val="nil"/>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r>
      <w:tr w:rsidR="008A7525" w:rsidRPr="00956CEC" w:rsidTr="0003701C">
        <w:trPr>
          <w:trHeight w:val="255"/>
        </w:trPr>
        <w:tc>
          <w:tcPr>
            <w:tcW w:w="439" w:type="dxa"/>
            <w:tcBorders>
              <w:top w:val="single" w:sz="4" w:space="0" w:color="auto"/>
              <w:left w:val="single" w:sz="4" w:space="0" w:color="auto"/>
              <w:bottom w:val="single" w:sz="4" w:space="0" w:color="auto"/>
              <w:right w:val="single" w:sz="4" w:space="0" w:color="auto"/>
            </w:tcBorders>
            <w:noWrap/>
            <w:vAlign w:val="center"/>
            <w:hideMark/>
          </w:tcPr>
          <w:p w:rsidR="008A7525" w:rsidRPr="00956CEC" w:rsidRDefault="008A7525" w:rsidP="0003701C">
            <w:pPr>
              <w:jc w:val="center"/>
              <w:rPr>
                <w:sz w:val="16"/>
                <w:szCs w:val="16"/>
                <w:lang w:eastAsia="en-US"/>
              </w:rPr>
            </w:pPr>
            <w:r w:rsidRPr="00956CEC">
              <w:rPr>
                <w:sz w:val="16"/>
                <w:szCs w:val="16"/>
                <w:lang w:eastAsia="en-US"/>
              </w:rPr>
              <w:t> </w:t>
            </w:r>
          </w:p>
        </w:tc>
        <w:tc>
          <w:tcPr>
            <w:tcW w:w="8264" w:type="dxa"/>
            <w:gridSpan w:val="8"/>
            <w:tcBorders>
              <w:top w:val="single" w:sz="4" w:space="0" w:color="auto"/>
              <w:left w:val="nil"/>
              <w:bottom w:val="single" w:sz="4" w:space="0" w:color="auto"/>
              <w:right w:val="single" w:sz="4" w:space="0" w:color="auto"/>
            </w:tcBorders>
            <w:noWrap/>
            <w:vAlign w:val="center"/>
            <w:hideMark/>
          </w:tcPr>
          <w:p w:rsidR="008A7525" w:rsidRPr="00956CEC" w:rsidRDefault="008A7525" w:rsidP="0003701C">
            <w:pPr>
              <w:jc w:val="right"/>
              <w:rPr>
                <w:sz w:val="16"/>
                <w:szCs w:val="16"/>
                <w:lang w:eastAsia="en-US"/>
              </w:rPr>
            </w:pPr>
            <w:r w:rsidRPr="00956CEC">
              <w:rPr>
                <w:b/>
                <w:i/>
                <w:sz w:val="20"/>
                <w:szCs w:val="20"/>
              </w:rPr>
              <w:t>Начальная сумма единиц товаров</w:t>
            </w:r>
          </w:p>
        </w:tc>
        <w:tc>
          <w:tcPr>
            <w:tcW w:w="1645" w:type="dxa"/>
            <w:tcBorders>
              <w:top w:val="single" w:sz="4" w:space="0" w:color="auto"/>
              <w:left w:val="nil"/>
              <w:bottom w:val="single" w:sz="4" w:space="0" w:color="auto"/>
              <w:right w:val="single" w:sz="4" w:space="0" w:color="auto"/>
            </w:tcBorders>
            <w:noWrap/>
            <w:vAlign w:val="center"/>
            <w:hideMark/>
          </w:tcPr>
          <w:p w:rsidR="008A7525" w:rsidRPr="00956CEC" w:rsidRDefault="008A7525" w:rsidP="0003701C">
            <w:pPr>
              <w:jc w:val="center"/>
              <w:rPr>
                <w:sz w:val="16"/>
                <w:szCs w:val="16"/>
                <w:lang w:eastAsia="en-US"/>
              </w:rPr>
            </w:pPr>
          </w:p>
        </w:tc>
      </w:tr>
      <w:tr w:rsidR="008A7525" w:rsidRPr="00956CEC" w:rsidTr="0003701C">
        <w:trPr>
          <w:trHeight w:val="255"/>
        </w:trPr>
        <w:tc>
          <w:tcPr>
            <w:tcW w:w="439" w:type="dxa"/>
            <w:tcBorders>
              <w:top w:val="single" w:sz="4" w:space="0" w:color="auto"/>
              <w:left w:val="single" w:sz="4" w:space="0" w:color="auto"/>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c>
          <w:tcPr>
            <w:tcW w:w="8264" w:type="dxa"/>
            <w:gridSpan w:val="8"/>
            <w:tcBorders>
              <w:top w:val="single" w:sz="4" w:space="0" w:color="auto"/>
              <w:left w:val="nil"/>
              <w:bottom w:val="single" w:sz="4" w:space="0" w:color="auto"/>
              <w:right w:val="single" w:sz="4" w:space="0" w:color="auto"/>
            </w:tcBorders>
            <w:noWrap/>
            <w:vAlign w:val="center"/>
          </w:tcPr>
          <w:p w:rsidR="008A7525" w:rsidRPr="00956CEC" w:rsidRDefault="008A7525" w:rsidP="0003701C">
            <w:pPr>
              <w:jc w:val="right"/>
              <w:rPr>
                <w:sz w:val="16"/>
                <w:szCs w:val="16"/>
                <w:lang w:eastAsia="en-US"/>
              </w:rPr>
            </w:pPr>
            <w:r w:rsidRPr="00956CEC">
              <w:rPr>
                <w:b/>
                <w:i/>
                <w:sz w:val="20"/>
                <w:szCs w:val="20"/>
              </w:rPr>
              <w:t>Максимальное значение цены контракта</w:t>
            </w:r>
          </w:p>
        </w:tc>
        <w:tc>
          <w:tcPr>
            <w:tcW w:w="1645" w:type="dxa"/>
            <w:tcBorders>
              <w:top w:val="single" w:sz="4" w:space="0" w:color="auto"/>
              <w:left w:val="nil"/>
              <w:bottom w:val="single" w:sz="4" w:space="0" w:color="auto"/>
              <w:right w:val="single" w:sz="4" w:space="0" w:color="auto"/>
            </w:tcBorders>
            <w:noWrap/>
            <w:vAlign w:val="center"/>
          </w:tcPr>
          <w:p w:rsidR="008A7525" w:rsidRPr="00956CEC" w:rsidRDefault="008A7525" w:rsidP="0003701C">
            <w:pPr>
              <w:jc w:val="center"/>
              <w:rPr>
                <w:sz w:val="16"/>
                <w:szCs w:val="16"/>
                <w:lang w:eastAsia="en-US"/>
              </w:rPr>
            </w:pPr>
          </w:p>
        </w:tc>
      </w:tr>
    </w:tbl>
    <w:p w:rsidR="008A7525" w:rsidRPr="00956CEC" w:rsidRDefault="008A7525" w:rsidP="008A7525">
      <w:pPr>
        <w:tabs>
          <w:tab w:val="left" w:pos="8339"/>
        </w:tabs>
        <w:jc w:val="center"/>
      </w:pPr>
    </w:p>
    <w:p w:rsidR="008A7525" w:rsidRPr="00956CEC" w:rsidRDefault="008A7525" w:rsidP="008A7525">
      <w:pPr>
        <w:autoSpaceDE w:val="0"/>
        <w:autoSpaceDN w:val="0"/>
        <w:adjustRightInd w:val="0"/>
        <w:jc w:val="both"/>
        <w:rPr>
          <w:b/>
        </w:rPr>
      </w:pPr>
      <w:r w:rsidRPr="00956CEC">
        <w:t>В случае, если сроки по контракту предполагают поставки в течение более 1 года таблица с определением НЦЕТ заполняется для каждого года отдельно</w:t>
      </w:r>
    </w:p>
    <w:p w:rsidR="008A7525" w:rsidRPr="00956CEC" w:rsidRDefault="008A7525" w:rsidP="008A7525">
      <w:pPr>
        <w:jc w:val="center"/>
        <w:sectPr w:rsidR="008A7525" w:rsidRPr="00956CEC" w:rsidSect="00E05665">
          <w:headerReference w:type="default" r:id="rId34"/>
          <w:pgSz w:w="11906" w:h="16838" w:code="9"/>
          <w:pgMar w:top="1134" w:right="709" w:bottom="1134" w:left="1418" w:header="567" w:footer="0" w:gutter="0"/>
          <w:cols w:space="720"/>
          <w:titlePg/>
          <w:docGrid w:linePitch="326"/>
        </w:sectPr>
      </w:pPr>
    </w:p>
    <w:p w:rsidR="008A7525" w:rsidRPr="00956CEC" w:rsidRDefault="008A7525" w:rsidP="008A7525">
      <w:pPr>
        <w:jc w:val="center"/>
      </w:pPr>
      <w:r w:rsidRPr="00956CEC">
        <w:t xml:space="preserve">Форма «Требования к значениям показателей (характеристик) товара, позволяющие определить соответствие установленным заказчиком требованиям или эквивалентности предлагаемого к поставке товара» </w:t>
      </w:r>
      <w:r w:rsidRPr="00956CEC">
        <w:rPr>
          <w:rStyle w:val="a8"/>
        </w:rPr>
        <w:footnoteReference w:id="88"/>
      </w:r>
    </w:p>
    <w:p w:rsidR="008A7525" w:rsidRPr="00956CEC" w:rsidRDefault="008A7525" w:rsidP="008A7525">
      <w:pPr>
        <w:jc w:val="center"/>
      </w:pPr>
    </w:p>
    <w:p w:rsidR="008A7525" w:rsidRPr="00956CEC" w:rsidRDefault="008A7525" w:rsidP="008A7525">
      <w:pPr>
        <w:tabs>
          <w:tab w:val="left" w:pos="4410"/>
          <w:tab w:val="center" w:pos="7285"/>
        </w:tabs>
        <w:jc w:val="center"/>
      </w:pPr>
      <w:r w:rsidRPr="00956CEC">
        <w:t>(Рекомендуемая форма. Разрабатывается заказчиком самостоятельно)</w:t>
      </w:r>
    </w:p>
    <w:p w:rsidR="008A7525" w:rsidRPr="00956CEC" w:rsidRDefault="008A7525" w:rsidP="008A7525">
      <w:pPr>
        <w:tabs>
          <w:tab w:val="left" w:pos="8339"/>
        </w:tabs>
        <w:jc w:val="center"/>
      </w:pPr>
    </w:p>
    <w:tbl>
      <w:tblPr>
        <w:tblW w:w="16123" w:type="dxa"/>
        <w:jc w:val="center"/>
        <w:tblCellMar>
          <w:left w:w="10" w:type="dxa"/>
          <w:right w:w="10" w:type="dxa"/>
        </w:tblCellMar>
        <w:tblLook w:val="0000" w:firstRow="0" w:lastRow="0" w:firstColumn="0" w:lastColumn="0" w:noHBand="0" w:noVBand="0"/>
      </w:tblPr>
      <w:tblGrid>
        <w:gridCol w:w="448"/>
        <w:gridCol w:w="1623"/>
        <w:gridCol w:w="1909"/>
        <w:gridCol w:w="1239"/>
        <w:gridCol w:w="1877"/>
        <w:gridCol w:w="1577"/>
        <w:gridCol w:w="1959"/>
        <w:gridCol w:w="1166"/>
        <w:gridCol w:w="1166"/>
        <w:gridCol w:w="1959"/>
        <w:gridCol w:w="1200"/>
      </w:tblGrid>
      <w:tr w:rsidR="008A7525" w:rsidRPr="00956CEC" w:rsidTr="0003701C">
        <w:trPr>
          <w:trHeight w:val="1"/>
          <w:jc w:val="center"/>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rPr>
                <w:rFonts w:eastAsia="Segoe UI Symbol"/>
              </w:rPr>
              <w:t>№</w:t>
            </w:r>
            <w:r w:rsidRPr="00956CEC">
              <w:t xml:space="preserve"> п/п</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Наименование товара, нормативный документ: Технический регламент, ГОСТ, ОСТ, РСТ РФ, ТУ, СанПин</w:t>
            </w:r>
          </w:p>
        </w:tc>
        <w:tc>
          <w:tcPr>
            <w:tcW w:w="19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 xml:space="preserve">Товарный знак «или эквивалент» </w:t>
            </w:r>
          </w:p>
          <w:p w:rsidR="008A7525" w:rsidRPr="00956CEC" w:rsidRDefault="008A7525" w:rsidP="0003701C">
            <w:pPr>
              <w:jc w:val="center"/>
            </w:pPr>
            <w:r w:rsidRPr="00956CEC">
              <w:t xml:space="preserve">либо товарный знак </w:t>
            </w:r>
          </w:p>
          <w:p w:rsidR="008A7525" w:rsidRPr="00956CEC" w:rsidRDefault="008A7525" w:rsidP="0003701C">
            <w:pPr>
              <w:jc w:val="center"/>
            </w:pPr>
            <w:r w:rsidRPr="00956CEC">
              <w:t>(при условии несовместимости товаров)</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rPr>
                <w:rFonts w:eastAsia="Segoe UI Symbol"/>
              </w:rPr>
              <w:t>№</w:t>
            </w:r>
            <w:r w:rsidRPr="00956CEC">
              <w:t xml:space="preserve"> показателя</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 xml:space="preserve">Показатель (характеристика) товара </w:t>
            </w:r>
          </w:p>
        </w:tc>
        <w:tc>
          <w:tcPr>
            <w:tcW w:w="7827"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 xml:space="preserve">Требования к значениям показателя товара, позволяющие определить соответствие установленным заказчиком требованиям или показатели эквивалентности товара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Единица измерения</w:t>
            </w:r>
          </w:p>
        </w:tc>
      </w:tr>
      <w:tr w:rsidR="008A7525" w:rsidRPr="00956CEC" w:rsidTr="0003701C">
        <w:trPr>
          <w:trHeight w:val="1"/>
          <w:jc w:val="center"/>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62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90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23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Минимальное значение показателя и/или максимальное значение показателя</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Показатели (характеристики), для которых указаны варианты значений</w:t>
            </w:r>
          </w:p>
        </w:tc>
        <w:tc>
          <w:tcPr>
            <w:tcW w:w="2332"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Показатели (характеристики), которые определяются диапазоном значений</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Показатели (характеристики), значения которых не могут изменяться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tc>
      </w:tr>
      <w:tr w:rsidR="008A7525" w:rsidRPr="00956CEC" w:rsidTr="0003701C">
        <w:trPr>
          <w:trHeight w:val="1"/>
          <w:jc w:val="center"/>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62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90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23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5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95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Нижняя граница диапазона</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Верхняя граница диапазона</w:t>
            </w:r>
          </w:p>
        </w:tc>
        <w:tc>
          <w:tcPr>
            <w:tcW w:w="195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tc>
      </w:tr>
      <w:tr w:rsidR="008A7525" w:rsidRPr="00956CEC" w:rsidTr="0003701C">
        <w:trPr>
          <w:trHeight w:val="1"/>
          <w:jc w:val="center"/>
        </w:trPr>
        <w:tc>
          <w:tcPr>
            <w:tcW w:w="4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1</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2</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3</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4</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5</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6</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7</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8</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9</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10</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11</w:t>
            </w:r>
          </w:p>
        </w:tc>
      </w:tr>
      <w:tr w:rsidR="008A7525" w:rsidRPr="00956CEC" w:rsidTr="0003701C">
        <w:trPr>
          <w:trHeight w:val="1"/>
          <w:jc w:val="center"/>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6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9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1</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r>
      <w:tr w:rsidR="008A7525" w:rsidRPr="00956CEC" w:rsidTr="0003701C">
        <w:trPr>
          <w:trHeight w:val="1"/>
          <w:jc w:val="center"/>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62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90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2</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r>
      <w:tr w:rsidR="008A7525" w:rsidRPr="00956CEC" w:rsidTr="0003701C">
        <w:trPr>
          <w:trHeight w:val="1"/>
          <w:jc w:val="center"/>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62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90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pPr>
            <w:r w:rsidRPr="00956CEC">
              <w:t>3</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jc w:val="center"/>
              <w:rPr>
                <w:rFonts w:eastAsia="Calibri"/>
              </w:rPr>
            </w:pP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A7525" w:rsidRPr="00956CEC" w:rsidRDefault="008A7525" w:rsidP="0003701C">
            <w:pPr>
              <w:rPr>
                <w:rFonts w:eastAsia="Calibri"/>
              </w:rPr>
            </w:pPr>
          </w:p>
        </w:tc>
      </w:tr>
    </w:tbl>
    <w:p w:rsidR="008A7525" w:rsidRPr="00956CEC" w:rsidRDefault="008A7525" w:rsidP="00786447">
      <w:pPr>
        <w:jc w:val="center"/>
        <w:rPr>
          <w:b/>
        </w:rPr>
        <w:sectPr w:rsidR="008A7525" w:rsidRPr="00956CEC" w:rsidSect="008A7525">
          <w:pgSz w:w="16838" w:h="11906" w:orient="landscape" w:code="9"/>
          <w:pgMar w:top="1418" w:right="1134" w:bottom="709" w:left="1134" w:header="567" w:footer="0" w:gutter="0"/>
          <w:cols w:space="720"/>
          <w:titlePg/>
          <w:docGrid w:linePitch="326"/>
        </w:sectPr>
      </w:pPr>
    </w:p>
    <w:p w:rsidR="00CE239A" w:rsidRPr="00956CEC" w:rsidRDefault="00CE239A" w:rsidP="00CE239A">
      <w:pPr>
        <w:spacing w:before="200"/>
        <w:ind w:firstLine="540"/>
        <w:jc w:val="both"/>
      </w:pPr>
      <w:r w:rsidRPr="00956CEC">
        <w:t>В случае отсутствия требований к одному или нескольким группам показателей в соответствующих графах заказчик указывает символ "X".</w:t>
      </w:r>
    </w:p>
    <w:p w:rsidR="00CE239A" w:rsidRPr="00956CEC" w:rsidRDefault="00CE239A" w:rsidP="00CE239A">
      <w:pPr>
        <w:jc w:val="right"/>
      </w:pPr>
    </w:p>
    <w:p w:rsidR="00CE239A" w:rsidRPr="00956CEC" w:rsidRDefault="00CE239A" w:rsidP="00CE239A">
      <w:pPr>
        <w:ind w:firstLine="540"/>
        <w:jc w:val="both"/>
      </w:pPr>
      <w:r w:rsidRPr="00956CEC">
        <w:t>В описании показателей характеристик товара, заказчик использует следующие виды показателей:</w:t>
      </w:r>
    </w:p>
    <w:p w:rsidR="00CE239A" w:rsidRPr="00956CEC" w:rsidRDefault="00CE239A" w:rsidP="00CE239A">
      <w:pPr>
        <w:ind w:firstLine="540"/>
        <w:jc w:val="both"/>
      </w:pPr>
      <w:r w:rsidRPr="00956CEC">
        <w:t>1) показатели, для которых установлены максимальные и(или) минимальные значения;</w:t>
      </w:r>
    </w:p>
    <w:p w:rsidR="00CE239A" w:rsidRPr="00956CEC" w:rsidRDefault="00CE239A" w:rsidP="00CE239A">
      <w:pPr>
        <w:ind w:firstLine="540"/>
        <w:jc w:val="both"/>
      </w:pPr>
      <w:r w:rsidRPr="00956CEC">
        <w:t>2) показатели, для которых указаны варианты значений;</w:t>
      </w:r>
    </w:p>
    <w:p w:rsidR="00CE239A" w:rsidRPr="00956CEC" w:rsidRDefault="00CE239A" w:rsidP="00CE239A">
      <w:pPr>
        <w:ind w:firstLine="540"/>
        <w:jc w:val="both"/>
      </w:pPr>
      <w:r w:rsidRPr="00956CEC">
        <w:t>3) показатели, значения которых не могут изменяться;</w:t>
      </w:r>
    </w:p>
    <w:p w:rsidR="00CE239A" w:rsidRPr="00956CEC" w:rsidRDefault="00CE239A" w:rsidP="00CE239A">
      <w:pPr>
        <w:ind w:firstLine="540"/>
        <w:jc w:val="both"/>
      </w:pPr>
      <w:r w:rsidRPr="00956CEC">
        <w:t>4) показатели, которые определяются диапазоном значений.</w:t>
      </w:r>
    </w:p>
    <w:p w:rsidR="00CE239A" w:rsidRPr="00956CEC" w:rsidRDefault="00CE239A" w:rsidP="00CE239A">
      <w:pPr>
        <w:ind w:firstLine="540"/>
        <w:jc w:val="both"/>
      </w:pPr>
      <w:r w:rsidRPr="00956CEC">
        <w:t>Заказчик устанавливает порядок описания характеристик товара, предлагаемых участником конкурса:</w:t>
      </w:r>
    </w:p>
    <w:p w:rsidR="00CE239A" w:rsidRPr="00956CEC" w:rsidRDefault="00CE239A" w:rsidP="00CE239A">
      <w:pPr>
        <w:ind w:firstLine="540"/>
        <w:jc w:val="both"/>
      </w:pPr>
      <w:r w:rsidRPr="00956CEC">
        <w:t>по первому виду показателей участник конкурса указывает конкретные значения показателей, для которых установлены минимальные и(или) максимальные значения;</w:t>
      </w:r>
    </w:p>
    <w:p w:rsidR="00CE239A" w:rsidRPr="00956CEC" w:rsidRDefault="00CE239A" w:rsidP="00CE239A">
      <w:pPr>
        <w:ind w:firstLine="540"/>
        <w:jc w:val="both"/>
      </w:pPr>
      <w:r w:rsidRPr="00956CEC">
        <w:t>по второму виду показателей участник конкурса выбирает конкретное значение для показателей, в отношении которых представлены варианты значений;</w:t>
      </w:r>
    </w:p>
    <w:p w:rsidR="00CE239A" w:rsidRPr="00956CEC" w:rsidRDefault="00CE239A" w:rsidP="00CE239A">
      <w:pPr>
        <w:ind w:firstLine="540"/>
        <w:jc w:val="both"/>
      </w:pPr>
      <w:r w:rsidRPr="00956CEC">
        <w:t>по третьему виду показателей участник конкурса указывает значение, установленное заказчиком;</w:t>
      </w:r>
    </w:p>
    <w:p w:rsidR="00CE239A" w:rsidRPr="00956CEC" w:rsidRDefault="00CE239A" w:rsidP="00CE239A">
      <w:pPr>
        <w:ind w:firstLine="540"/>
        <w:jc w:val="both"/>
      </w:pPr>
      <w:r w:rsidRPr="00956CEC">
        <w:t>по четвертому виду показателей участник конкурса указывает диапазон значений, для которого установлены требования к значению нижней и верхней границы диапазона.</w:t>
      </w:r>
    </w:p>
    <w:p w:rsidR="00CE239A" w:rsidRPr="00956CEC" w:rsidRDefault="00CE239A" w:rsidP="00CE239A">
      <w:pPr>
        <w:ind w:firstLine="540"/>
        <w:jc w:val="both"/>
      </w:pPr>
      <w:r w:rsidRPr="00956CEC">
        <w:t>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CE239A" w:rsidRPr="00956CEC" w:rsidRDefault="00CE239A" w:rsidP="00CE239A">
      <w:pPr>
        <w:jc w:val="right"/>
        <w:rPr>
          <w:b/>
          <w:color w:val="385623" w:themeColor="accent6" w:themeShade="80"/>
        </w:rPr>
        <w:sectPr w:rsidR="00CE239A" w:rsidRPr="00956CEC" w:rsidSect="0003701C">
          <w:pgSz w:w="16838" w:h="11906" w:orient="landscape"/>
          <w:pgMar w:top="851" w:right="1134" w:bottom="1701" w:left="1134" w:header="709" w:footer="709" w:gutter="0"/>
          <w:cols w:space="708"/>
          <w:docGrid w:linePitch="360"/>
        </w:sectPr>
      </w:pPr>
    </w:p>
    <w:p w:rsidR="00CE239A" w:rsidRPr="00956CEC" w:rsidRDefault="00CE239A" w:rsidP="00CE239A">
      <w:pPr>
        <w:jc w:val="right"/>
      </w:pPr>
      <w:r w:rsidRPr="00956CEC">
        <w:t xml:space="preserve">Приложение </w:t>
      </w:r>
      <w:r w:rsidRPr="00956CEC">
        <w:rPr>
          <w:rFonts w:eastAsia="Segoe UI Symbol"/>
        </w:rPr>
        <w:t>№</w:t>
      </w:r>
      <w:r w:rsidRPr="00956CEC">
        <w:t xml:space="preserve"> 3</w:t>
      </w:r>
    </w:p>
    <w:p w:rsidR="00CE239A" w:rsidRPr="00956CEC" w:rsidRDefault="00CE239A" w:rsidP="00CE239A">
      <w:pPr>
        <w:jc w:val="right"/>
      </w:pPr>
      <w:r w:rsidRPr="00956CEC">
        <w:t>к техническому заданию</w:t>
      </w:r>
    </w:p>
    <w:p w:rsidR="00CE239A" w:rsidRPr="00956CEC" w:rsidRDefault="00CE239A" w:rsidP="00CE239A">
      <w:pPr>
        <w:jc w:val="right"/>
      </w:pPr>
    </w:p>
    <w:p w:rsidR="00CE239A" w:rsidRPr="00956CEC" w:rsidRDefault="00CE239A" w:rsidP="00CE239A">
      <w:pPr>
        <w:shd w:val="clear" w:color="auto" w:fill="FFFFFF"/>
        <w:autoSpaceDE w:val="0"/>
        <w:autoSpaceDN w:val="0"/>
        <w:adjustRightInd w:val="0"/>
        <w:ind w:firstLine="540"/>
        <w:jc w:val="center"/>
        <w:rPr>
          <w:lang w:eastAsia="ar-SA"/>
        </w:rPr>
      </w:pPr>
      <w:r w:rsidRPr="00956CEC">
        <w:t>Требования к минимальному остаточному</w:t>
      </w:r>
      <w:r w:rsidRPr="00956CEC">
        <w:rPr>
          <w:lang w:eastAsia="ar-SA"/>
        </w:rPr>
        <w:t xml:space="preserve"> сроку годности поставляемого товара.</w:t>
      </w:r>
    </w:p>
    <w:p w:rsidR="00CE239A" w:rsidRPr="00956CEC" w:rsidRDefault="00CE239A" w:rsidP="00CE239A">
      <w:pPr>
        <w:shd w:val="clear" w:color="auto" w:fill="FFFFFF"/>
        <w:autoSpaceDE w:val="0"/>
        <w:autoSpaceDN w:val="0"/>
        <w:adjustRightInd w:val="0"/>
        <w:ind w:firstLine="540"/>
        <w:jc w:val="center"/>
        <w:rPr>
          <w:lang w:eastAsia="ar-SA"/>
        </w:rPr>
      </w:pPr>
    </w:p>
    <w:tbl>
      <w:tblPr>
        <w:tblW w:w="10207" w:type="dxa"/>
        <w:jc w:val="center"/>
        <w:tblLayout w:type="fixed"/>
        <w:tblLook w:val="04A0" w:firstRow="1" w:lastRow="0" w:firstColumn="1" w:lastColumn="0" w:noHBand="0" w:noVBand="1"/>
      </w:tblPr>
      <w:tblGrid>
        <w:gridCol w:w="993"/>
        <w:gridCol w:w="5103"/>
        <w:gridCol w:w="4111"/>
      </w:tblGrid>
      <w:tr w:rsidR="00CE239A" w:rsidRPr="00956CEC" w:rsidTr="0003701C">
        <w:trPr>
          <w:trHeight w:val="1126"/>
          <w:jc w:val="center"/>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E239A" w:rsidRPr="00956CEC" w:rsidRDefault="00CE239A" w:rsidP="0003701C">
            <w:pPr>
              <w:jc w:val="center"/>
              <w:rPr>
                <w:rFonts w:eastAsia="Calibri"/>
                <w:sz w:val="20"/>
                <w:szCs w:val="20"/>
              </w:rPr>
            </w:pPr>
            <w:r w:rsidRPr="00956CEC">
              <w:rPr>
                <w:rFonts w:eastAsia="Calibri"/>
                <w:sz w:val="20"/>
                <w:szCs w:val="20"/>
              </w:rPr>
              <w:t>№ п/п</w:t>
            </w:r>
          </w:p>
        </w:tc>
        <w:tc>
          <w:tcPr>
            <w:tcW w:w="5103" w:type="dxa"/>
            <w:tcBorders>
              <w:top w:val="single" w:sz="4" w:space="0" w:color="auto"/>
              <w:left w:val="nil"/>
              <w:bottom w:val="single" w:sz="4" w:space="0" w:color="auto"/>
              <w:right w:val="single" w:sz="4" w:space="0" w:color="auto"/>
            </w:tcBorders>
            <w:shd w:val="clear" w:color="auto" w:fill="auto"/>
            <w:hideMark/>
          </w:tcPr>
          <w:p w:rsidR="00CE239A" w:rsidRPr="00956CEC" w:rsidRDefault="00CE239A" w:rsidP="0003701C">
            <w:pPr>
              <w:jc w:val="center"/>
              <w:rPr>
                <w:rFonts w:eastAsia="Calibri"/>
                <w:sz w:val="20"/>
                <w:szCs w:val="20"/>
              </w:rPr>
            </w:pPr>
            <w:r w:rsidRPr="00956CEC">
              <w:rPr>
                <w:rFonts w:eastAsia="Calibri"/>
                <w:sz w:val="20"/>
                <w:szCs w:val="20"/>
              </w:rPr>
              <w:t>Наименование предлагаемого к поставке товара</w:t>
            </w:r>
          </w:p>
        </w:tc>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CE239A" w:rsidRPr="00956CEC" w:rsidRDefault="00CE239A" w:rsidP="0003701C">
            <w:pPr>
              <w:jc w:val="center"/>
              <w:rPr>
                <w:rFonts w:eastAsia="Calibri"/>
                <w:sz w:val="20"/>
                <w:szCs w:val="20"/>
              </w:rPr>
            </w:pPr>
            <w:r w:rsidRPr="00956CEC">
              <w:rPr>
                <w:rFonts w:eastAsia="Calibri"/>
                <w:sz w:val="20"/>
                <w:szCs w:val="20"/>
              </w:rPr>
              <w:t>Минимальный остаточный срок годности поставляемого товара (дн.)</w:t>
            </w:r>
          </w:p>
        </w:tc>
      </w:tr>
      <w:tr w:rsidR="00CE239A" w:rsidRPr="00956CEC" w:rsidTr="0003701C">
        <w:trPr>
          <w:trHeight w:val="331"/>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CE239A" w:rsidRPr="00956CEC" w:rsidRDefault="00CE239A" w:rsidP="0003701C">
            <w:pPr>
              <w:jc w:val="center"/>
              <w:rPr>
                <w:rFonts w:eastAsia="Calibri"/>
                <w:sz w:val="20"/>
                <w:szCs w:val="20"/>
              </w:rPr>
            </w:pPr>
            <w:r w:rsidRPr="00956CEC">
              <w:rPr>
                <w:rFonts w:eastAsia="Calibri"/>
                <w:sz w:val="20"/>
                <w:szCs w:val="20"/>
              </w:rPr>
              <w:t>1</w:t>
            </w:r>
          </w:p>
        </w:tc>
        <w:tc>
          <w:tcPr>
            <w:tcW w:w="5103" w:type="dxa"/>
            <w:tcBorders>
              <w:top w:val="single" w:sz="4" w:space="0" w:color="auto"/>
              <w:left w:val="nil"/>
              <w:bottom w:val="single" w:sz="4" w:space="0" w:color="auto"/>
              <w:right w:val="single" w:sz="4" w:space="0" w:color="auto"/>
            </w:tcBorders>
            <w:shd w:val="clear" w:color="auto" w:fill="auto"/>
          </w:tcPr>
          <w:p w:rsidR="00CE239A" w:rsidRPr="00956CEC" w:rsidRDefault="00CE239A" w:rsidP="0003701C">
            <w:pPr>
              <w:jc w:val="center"/>
              <w:rPr>
                <w:rFonts w:eastAsia="Calibri"/>
                <w:sz w:val="20"/>
                <w:szCs w:val="20"/>
              </w:rPr>
            </w:pPr>
            <w:r w:rsidRPr="00956CEC">
              <w:rPr>
                <w:rFonts w:eastAsia="Calibri"/>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CE239A" w:rsidRPr="00956CEC" w:rsidRDefault="00CE239A" w:rsidP="0003701C">
            <w:pPr>
              <w:jc w:val="center"/>
              <w:rPr>
                <w:rFonts w:eastAsia="Calibri"/>
                <w:sz w:val="20"/>
                <w:szCs w:val="20"/>
              </w:rPr>
            </w:pPr>
            <w:r w:rsidRPr="00956CEC">
              <w:rPr>
                <w:rFonts w:eastAsia="Calibri"/>
                <w:sz w:val="20"/>
                <w:szCs w:val="20"/>
              </w:rPr>
              <w:t>3</w:t>
            </w:r>
          </w:p>
        </w:tc>
      </w:tr>
      <w:tr w:rsidR="00CE239A" w:rsidRPr="00956CEC" w:rsidTr="0003701C">
        <w:trPr>
          <w:trHeight w:val="104"/>
          <w:jc w:val="center"/>
        </w:trPr>
        <w:tc>
          <w:tcPr>
            <w:tcW w:w="993" w:type="dxa"/>
            <w:tcBorders>
              <w:top w:val="nil"/>
              <w:left w:val="single" w:sz="4" w:space="0" w:color="auto"/>
              <w:bottom w:val="nil"/>
              <w:right w:val="single" w:sz="4" w:space="0" w:color="auto"/>
            </w:tcBorders>
            <w:shd w:val="clear" w:color="auto" w:fill="auto"/>
            <w:noWrap/>
          </w:tcPr>
          <w:p w:rsidR="00CE239A" w:rsidRPr="00956CEC" w:rsidRDefault="00CE239A" w:rsidP="0003701C">
            <w:pPr>
              <w:jc w:val="center"/>
              <w:rPr>
                <w:rFonts w:eastAsia="Calibri"/>
                <w:sz w:val="20"/>
                <w:szCs w:val="20"/>
              </w:rPr>
            </w:pPr>
          </w:p>
        </w:tc>
        <w:tc>
          <w:tcPr>
            <w:tcW w:w="5103" w:type="dxa"/>
            <w:tcBorders>
              <w:top w:val="nil"/>
              <w:left w:val="nil"/>
              <w:bottom w:val="nil"/>
              <w:right w:val="single" w:sz="4" w:space="0" w:color="auto"/>
            </w:tcBorders>
            <w:shd w:val="clear" w:color="auto" w:fill="auto"/>
            <w:noWrap/>
          </w:tcPr>
          <w:p w:rsidR="00CE239A" w:rsidRPr="00956CEC" w:rsidRDefault="00CE239A" w:rsidP="0003701C">
            <w:pPr>
              <w:rPr>
                <w:rFonts w:eastAsia="Calibri"/>
                <w:sz w:val="20"/>
                <w:szCs w:val="20"/>
              </w:rPr>
            </w:pPr>
          </w:p>
        </w:tc>
        <w:tc>
          <w:tcPr>
            <w:tcW w:w="4111" w:type="dxa"/>
            <w:tcBorders>
              <w:top w:val="nil"/>
              <w:left w:val="single" w:sz="4" w:space="0" w:color="auto"/>
              <w:bottom w:val="nil"/>
              <w:right w:val="single" w:sz="4" w:space="0" w:color="auto"/>
            </w:tcBorders>
            <w:shd w:val="clear" w:color="auto" w:fill="auto"/>
            <w:noWrap/>
          </w:tcPr>
          <w:p w:rsidR="00CE239A" w:rsidRPr="00956CEC" w:rsidRDefault="00CE239A" w:rsidP="0003701C">
            <w:pPr>
              <w:jc w:val="center"/>
              <w:rPr>
                <w:rFonts w:eastAsia="Calibri"/>
                <w:sz w:val="20"/>
                <w:szCs w:val="20"/>
              </w:rPr>
            </w:pPr>
          </w:p>
        </w:tc>
      </w:tr>
      <w:tr w:rsidR="00CE239A" w:rsidRPr="00956CEC" w:rsidTr="0003701C">
        <w:trPr>
          <w:trHeight w:val="330"/>
          <w:jc w:val="center"/>
        </w:trPr>
        <w:tc>
          <w:tcPr>
            <w:tcW w:w="993" w:type="dxa"/>
            <w:tcBorders>
              <w:top w:val="nil"/>
              <w:left w:val="single" w:sz="4" w:space="0" w:color="auto"/>
              <w:bottom w:val="single" w:sz="4" w:space="0" w:color="auto"/>
              <w:right w:val="single" w:sz="4" w:space="0" w:color="auto"/>
            </w:tcBorders>
            <w:shd w:val="clear" w:color="auto" w:fill="auto"/>
            <w:noWrap/>
          </w:tcPr>
          <w:p w:rsidR="00CE239A" w:rsidRPr="00956CEC" w:rsidRDefault="00CE239A" w:rsidP="0003701C">
            <w:pPr>
              <w:jc w:val="center"/>
              <w:rPr>
                <w:rFonts w:eastAsia="Calibri"/>
                <w:sz w:val="20"/>
                <w:szCs w:val="20"/>
              </w:rPr>
            </w:pPr>
          </w:p>
        </w:tc>
        <w:tc>
          <w:tcPr>
            <w:tcW w:w="5103" w:type="dxa"/>
            <w:tcBorders>
              <w:top w:val="nil"/>
              <w:left w:val="nil"/>
              <w:bottom w:val="single" w:sz="4" w:space="0" w:color="auto"/>
              <w:right w:val="single" w:sz="4" w:space="0" w:color="auto"/>
            </w:tcBorders>
            <w:shd w:val="clear" w:color="auto" w:fill="auto"/>
            <w:noWrap/>
          </w:tcPr>
          <w:p w:rsidR="00CE239A" w:rsidRPr="00956CEC" w:rsidRDefault="00CE239A" w:rsidP="0003701C">
            <w:pPr>
              <w:jc w:val="center"/>
              <w:rPr>
                <w:rFonts w:eastAsia="Calibri"/>
                <w:i/>
                <w:sz w:val="20"/>
                <w:szCs w:val="20"/>
              </w:rPr>
            </w:pPr>
          </w:p>
        </w:tc>
        <w:tc>
          <w:tcPr>
            <w:tcW w:w="4111" w:type="dxa"/>
            <w:tcBorders>
              <w:top w:val="nil"/>
              <w:left w:val="single" w:sz="4" w:space="0" w:color="auto"/>
              <w:bottom w:val="single" w:sz="4" w:space="0" w:color="auto"/>
              <w:right w:val="single" w:sz="4" w:space="0" w:color="auto"/>
            </w:tcBorders>
            <w:shd w:val="clear" w:color="auto" w:fill="auto"/>
            <w:noWrap/>
          </w:tcPr>
          <w:p w:rsidR="00CE239A" w:rsidRPr="00956CEC" w:rsidRDefault="00CE239A" w:rsidP="0003701C">
            <w:pPr>
              <w:jc w:val="center"/>
              <w:rPr>
                <w:rFonts w:eastAsia="Calibri"/>
                <w:i/>
                <w:sz w:val="20"/>
                <w:szCs w:val="20"/>
              </w:rPr>
            </w:pPr>
          </w:p>
        </w:tc>
      </w:tr>
    </w:tbl>
    <w:p w:rsidR="00CE239A" w:rsidRPr="00956CEC" w:rsidRDefault="00CE239A" w:rsidP="00CE239A">
      <w:pPr>
        <w:shd w:val="clear" w:color="auto" w:fill="FFFFFF"/>
        <w:autoSpaceDE w:val="0"/>
        <w:autoSpaceDN w:val="0"/>
        <w:adjustRightInd w:val="0"/>
        <w:ind w:firstLine="540"/>
        <w:jc w:val="center"/>
      </w:pPr>
    </w:p>
    <w:p w:rsidR="00CE239A" w:rsidRPr="00956CEC" w:rsidRDefault="00CE239A" w:rsidP="00CE239A">
      <w:pPr>
        <w:jc w:val="right"/>
      </w:pPr>
    </w:p>
    <w:p w:rsidR="00CE239A" w:rsidRPr="00956CEC" w:rsidRDefault="00CE239A" w:rsidP="00CE239A">
      <w:pPr>
        <w:jc w:val="right"/>
      </w:pPr>
      <w:r w:rsidRPr="00956CEC">
        <w:t xml:space="preserve">Приложение </w:t>
      </w:r>
      <w:r w:rsidRPr="00956CEC">
        <w:rPr>
          <w:rFonts w:eastAsia="Segoe UI Symbol"/>
        </w:rPr>
        <w:t>№</w:t>
      </w:r>
      <w:r w:rsidRPr="00956CEC">
        <w:t xml:space="preserve"> 4</w:t>
      </w:r>
    </w:p>
    <w:p w:rsidR="00CE239A" w:rsidRPr="00956CEC" w:rsidRDefault="00CE239A" w:rsidP="00CE239A">
      <w:pPr>
        <w:jc w:val="right"/>
      </w:pPr>
      <w:r w:rsidRPr="00956CEC">
        <w:t>к техническому заданию</w:t>
      </w:r>
    </w:p>
    <w:p w:rsidR="00CE239A" w:rsidRPr="00956CEC" w:rsidRDefault="00CE239A" w:rsidP="00CE239A">
      <w:pPr>
        <w:jc w:val="right"/>
      </w:pPr>
    </w:p>
    <w:p w:rsidR="00CE239A" w:rsidRPr="00956CEC" w:rsidRDefault="00CE239A" w:rsidP="00CE239A">
      <w:pPr>
        <w:ind w:firstLine="540"/>
        <w:jc w:val="center"/>
      </w:pPr>
      <w:r w:rsidRPr="00956CEC">
        <w:t>Номенклатура и требования, предъявляемые к качеству продуктов питания, а также к их техническим, качественным, функциональным характеристикам.</w:t>
      </w:r>
      <w:r w:rsidRPr="00956CEC">
        <w:rPr>
          <w:rStyle w:val="a8"/>
        </w:rPr>
        <w:footnoteReference w:id="89"/>
      </w:r>
    </w:p>
    <w:tbl>
      <w:tblPr>
        <w:tblW w:w="10539" w:type="dxa"/>
        <w:jc w:val="center"/>
        <w:tblLayout w:type="fixed"/>
        <w:tblLook w:val="04A0" w:firstRow="1" w:lastRow="0" w:firstColumn="1" w:lastColumn="0" w:noHBand="0" w:noVBand="1"/>
      </w:tblPr>
      <w:tblGrid>
        <w:gridCol w:w="720"/>
        <w:gridCol w:w="2966"/>
        <w:gridCol w:w="1418"/>
        <w:gridCol w:w="1418"/>
        <w:gridCol w:w="2009"/>
        <w:gridCol w:w="992"/>
        <w:gridCol w:w="236"/>
        <w:gridCol w:w="780"/>
      </w:tblGrid>
      <w:tr w:rsidR="00CE239A" w:rsidRPr="00956CEC" w:rsidTr="0003701C">
        <w:trPr>
          <w:gridAfter w:val="1"/>
          <w:wAfter w:w="780" w:type="dxa"/>
          <w:trHeight w:val="240"/>
          <w:jc w:val="center"/>
        </w:trPr>
        <w:tc>
          <w:tcPr>
            <w:tcW w:w="720"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2966"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1418"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1418"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2009" w:type="dxa"/>
            <w:tcBorders>
              <w:top w:val="nil"/>
              <w:left w:val="nil"/>
              <w:bottom w:val="nil"/>
              <w:right w:val="nil"/>
            </w:tcBorders>
            <w:shd w:val="clear" w:color="000000" w:fill="FFFFFF"/>
            <w:noWrap/>
            <w:vAlign w:val="center"/>
          </w:tcPr>
          <w:p w:rsidR="00CE239A" w:rsidRPr="00956CEC" w:rsidRDefault="00CE239A" w:rsidP="0003701C">
            <w:pPr>
              <w:rPr>
                <w:b/>
                <w:bCs/>
                <w:sz w:val="18"/>
                <w:szCs w:val="18"/>
              </w:rPr>
            </w:pPr>
          </w:p>
        </w:tc>
        <w:tc>
          <w:tcPr>
            <w:tcW w:w="992" w:type="dxa"/>
            <w:tcBorders>
              <w:top w:val="nil"/>
              <w:left w:val="nil"/>
              <w:bottom w:val="nil"/>
              <w:right w:val="nil"/>
            </w:tcBorders>
            <w:shd w:val="clear" w:color="000000" w:fill="FFFFFF"/>
            <w:noWrap/>
            <w:vAlign w:val="center"/>
          </w:tcPr>
          <w:p w:rsidR="00CE239A" w:rsidRPr="00956CEC" w:rsidRDefault="00CE239A" w:rsidP="0003701C">
            <w:pPr>
              <w:jc w:val="center"/>
              <w:rPr>
                <w:b/>
                <w:bCs/>
                <w:sz w:val="18"/>
                <w:szCs w:val="18"/>
              </w:rPr>
            </w:pPr>
          </w:p>
        </w:tc>
        <w:tc>
          <w:tcPr>
            <w:tcW w:w="236" w:type="dxa"/>
            <w:tcBorders>
              <w:top w:val="nil"/>
              <w:left w:val="nil"/>
              <w:bottom w:val="nil"/>
              <w:right w:val="nil"/>
            </w:tcBorders>
            <w:shd w:val="clear" w:color="000000" w:fill="FFFFFF"/>
            <w:noWrap/>
            <w:vAlign w:val="center"/>
            <w:hideMark/>
          </w:tcPr>
          <w:p w:rsidR="00CE239A" w:rsidRPr="00956CEC" w:rsidRDefault="00CE239A" w:rsidP="0003701C">
            <w:pPr>
              <w:rPr>
                <w:sz w:val="18"/>
                <w:szCs w:val="18"/>
              </w:rPr>
            </w:pPr>
            <w:r w:rsidRPr="00956CEC">
              <w:rPr>
                <w:sz w:val="18"/>
                <w:szCs w:val="18"/>
              </w:rPr>
              <w:t> </w:t>
            </w:r>
          </w:p>
        </w:tc>
      </w:tr>
      <w:tr w:rsidR="00CE239A" w:rsidRPr="00956CEC" w:rsidTr="0003701C">
        <w:trPr>
          <w:trHeight w:val="2114"/>
          <w:jc w:val="center"/>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239A" w:rsidRPr="00956CEC" w:rsidRDefault="00CE239A" w:rsidP="0003701C">
            <w:pPr>
              <w:jc w:val="center"/>
              <w:rPr>
                <w:bCs/>
                <w:sz w:val="20"/>
                <w:szCs w:val="20"/>
              </w:rPr>
            </w:pPr>
            <w:r w:rsidRPr="00956CEC">
              <w:rPr>
                <w:bCs/>
                <w:sz w:val="20"/>
                <w:szCs w:val="20"/>
              </w:rPr>
              <w:t>№ п/п</w:t>
            </w:r>
          </w:p>
        </w:tc>
        <w:tc>
          <w:tcPr>
            <w:tcW w:w="2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239A" w:rsidRPr="00956CEC" w:rsidRDefault="00CE239A" w:rsidP="0003701C">
            <w:pPr>
              <w:jc w:val="center"/>
              <w:rPr>
                <w:bCs/>
              </w:rPr>
            </w:pPr>
            <w:r w:rsidRPr="00956CEC">
              <w:rPr>
                <w:bCs/>
              </w:rPr>
              <w:t>Наименование товара (наименование ККН)</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239A" w:rsidRPr="00956CEC" w:rsidRDefault="00CE239A" w:rsidP="0003701C">
            <w:pPr>
              <w:ind w:hanging="14"/>
              <w:jc w:val="center"/>
              <w:rPr>
                <w:color w:val="000000"/>
              </w:rPr>
            </w:pPr>
            <w:r w:rsidRPr="00956CEC">
              <w:rPr>
                <w:color w:val="000000"/>
              </w:rPr>
              <w:t>ОКПД/Код</w:t>
            </w:r>
          </w:p>
          <w:p w:rsidR="00CE239A" w:rsidRPr="00956CEC" w:rsidRDefault="00CE239A" w:rsidP="0003701C">
            <w:pPr>
              <w:jc w:val="center"/>
              <w:rPr>
                <w:bCs/>
              </w:rPr>
            </w:pPr>
            <w:r w:rsidRPr="00956CEC">
              <w:rPr>
                <w:color w:val="000000"/>
              </w:rPr>
              <w:t>ККН</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239A" w:rsidRPr="00956CEC" w:rsidRDefault="00CE239A" w:rsidP="0003701C">
            <w:pPr>
              <w:jc w:val="center"/>
              <w:rPr>
                <w:bCs/>
              </w:rPr>
            </w:pPr>
            <w:r w:rsidRPr="00956CEC">
              <w:rPr>
                <w:bCs/>
              </w:rPr>
              <w:t>Единица измерения</w:t>
            </w:r>
          </w:p>
        </w:tc>
        <w:tc>
          <w:tcPr>
            <w:tcW w:w="2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239A" w:rsidRPr="00956CEC" w:rsidRDefault="00CE239A" w:rsidP="0003701C">
            <w:pPr>
              <w:jc w:val="center"/>
              <w:rPr>
                <w:bCs/>
              </w:rPr>
            </w:pPr>
            <w:r w:rsidRPr="00956CEC">
              <w:rPr>
                <w:bCs/>
              </w:rPr>
              <w:t>Показатель (характеристика) товара</w:t>
            </w:r>
          </w:p>
        </w:tc>
        <w:tc>
          <w:tcPr>
            <w:tcW w:w="200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rPr>
            </w:pPr>
            <w:r w:rsidRPr="00956CEC">
              <w:rPr>
                <w:bCs/>
              </w:rPr>
              <w:t>Требования к значениям показателей</w:t>
            </w:r>
          </w:p>
        </w:tc>
      </w:tr>
      <w:tr w:rsidR="00CE239A" w:rsidRPr="00956CEC" w:rsidTr="0003701C">
        <w:trPr>
          <w:trHeight w:val="302"/>
          <w:jc w:val="center"/>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1</w:t>
            </w:r>
          </w:p>
        </w:tc>
        <w:tc>
          <w:tcPr>
            <w:tcW w:w="2966"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4</w:t>
            </w:r>
          </w:p>
        </w:tc>
        <w:tc>
          <w:tcPr>
            <w:tcW w:w="2009"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5</w:t>
            </w:r>
          </w:p>
        </w:tc>
        <w:tc>
          <w:tcPr>
            <w:tcW w:w="200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6</w:t>
            </w:r>
          </w:p>
        </w:tc>
      </w:tr>
      <w:tr w:rsidR="00CE239A" w:rsidRPr="00956CEC" w:rsidTr="0003701C">
        <w:trPr>
          <w:trHeight w:val="300"/>
          <w:jc w:val="center"/>
        </w:trPr>
        <w:tc>
          <w:tcPr>
            <w:tcW w:w="720" w:type="dxa"/>
            <w:tcBorders>
              <w:top w:val="nil"/>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p>
        </w:tc>
        <w:tc>
          <w:tcPr>
            <w:tcW w:w="2966" w:type="dxa"/>
            <w:tcBorders>
              <w:top w:val="nil"/>
              <w:left w:val="nil"/>
              <w:bottom w:val="single" w:sz="4" w:space="0" w:color="auto"/>
              <w:right w:val="single" w:sz="4" w:space="0" w:color="auto"/>
            </w:tcBorders>
            <w:shd w:val="clear" w:color="000000" w:fill="FFFFFF"/>
            <w:vAlign w:val="center"/>
          </w:tcPr>
          <w:p w:rsidR="00CE239A" w:rsidRPr="00956CEC" w:rsidRDefault="00CE239A" w:rsidP="0003701C">
            <w:pPr>
              <w:jc w:val="center"/>
              <w:rPr>
                <w:bCs/>
                <w:i/>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CE239A" w:rsidRPr="00956CEC" w:rsidRDefault="00CE239A" w:rsidP="0003701C">
            <w:pPr>
              <w:jc w:val="center"/>
              <w:rPr>
                <w:i/>
                <w:color w:val="00000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CE239A" w:rsidRPr="00956CEC" w:rsidRDefault="00CE239A" w:rsidP="0003701C">
            <w:pPr>
              <w:jc w:val="center"/>
              <w:rPr>
                <w:bCs/>
                <w:i/>
                <w:sz w:val="20"/>
                <w:szCs w:val="20"/>
              </w:rPr>
            </w:pPr>
          </w:p>
        </w:tc>
        <w:tc>
          <w:tcPr>
            <w:tcW w:w="2009" w:type="dxa"/>
            <w:tcBorders>
              <w:top w:val="nil"/>
              <w:left w:val="nil"/>
              <w:bottom w:val="single" w:sz="4" w:space="0" w:color="auto"/>
              <w:right w:val="single" w:sz="4" w:space="0" w:color="auto"/>
            </w:tcBorders>
            <w:shd w:val="clear" w:color="000000" w:fill="FFFFFF"/>
            <w:vAlign w:val="center"/>
          </w:tcPr>
          <w:p w:rsidR="00CE239A" w:rsidRPr="00956CEC" w:rsidRDefault="00CE239A" w:rsidP="0003701C">
            <w:pPr>
              <w:jc w:val="center"/>
              <w:rPr>
                <w:bCs/>
                <w:i/>
                <w:sz w:val="20"/>
                <w:szCs w:val="20"/>
              </w:rPr>
            </w:pPr>
          </w:p>
        </w:tc>
        <w:tc>
          <w:tcPr>
            <w:tcW w:w="2008" w:type="dxa"/>
            <w:gridSpan w:val="3"/>
            <w:tcBorders>
              <w:top w:val="nil"/>
              <w:left w:val="nil"/>
              <w:bottom w:val="single" w:sz="4" w:space="0" w:color="auto"/>
              <w:right w:val="single" w:sz="4" w:space="0" w:color="auto"/>
            </w:tcBorders>
            <w:shd w:val="clear" w:color="000000" w:fill="FFFFFF"/>
            <w:vAlign w:val="center"/>
          </w:tcPr>
          <w:p w:rsidR="00CE239A" w:rsidRPr="00956CEC" w:rsidRDefault="00CE239A" w:rsidP="0003701C">
            <w:pPr>
              <w:jc w:val="center"/>
              <w:rPr>
                <w:bCs/>
                <w:i/>
                <w:sz w:val="20"/>
                <w:szCs w:val="20"/>
              </w:rPr>
            </w:pPr>
          </w:p>
        </w:tc>
      </w:tr>
    </w:tbl>
    <w:p w:rsidR="00CE239A" w:rsidRPr="00956CEC" w:rsidRDefault="00CE239A" w:rsidP="00CE239A">
      <w:pPr>
        <w:tabs>
          <w:tab w:val="left" w:pos="8339"/>
        </w:tabs>
        <w:jc w:val="center"/>
      </w:pPr>
    </w:p>
    <w:p w:rsidR="00CE239A" w:rsidRPr="00956CEC" w:rsidRDefault="00CE239A" w:rsidP="00CE239A">
      <w:pPr>
        <w:jc w:val="right"/>
      </w:pPr>
    </w:p>
    <w:p w:rsidR="00CE239A" w:rsidRPr="00956CEC" w:rsidRDefault="00CE239A" w:rsidP="00CE239A">
      <w:pPr>
        <w:jc w:val="right"/>
      </w:pPr>
      <w:r w:rsidRPr="00956CEC">
        <w:t xml:space="preserve">Приложение </w:t>
      </w:r>
      <w:r w:rsidRPr="00956CEC">
        <w:rPr>
          <w:rFonts w:eastAsia="Segoe UI Symbol"/>
        </w:rPr>
        <w:t>№</w:t>
      </w:r>
      <w:r w:rsidRPr="00956CEC">
        <w:t xml:space="preserve"> 5</w:t>
      </w:r>
    </w:p>
    <w:p w:rsidR="00CE239A" w:rsidRPr="00956CEC" w:rsidRDefault="00CE239A" w:rsidP="00CE239A">
      <w:pPr>
        <w:tabs>
          <w:tab w:val="left" w:pos="8339"/>
        </w:tabs>
        <w:jc w:val="right"/>
      </w:pPr>
      <w:r w:rsidRPr="00956CEC">
        <w:t>к техническому заданию</w:t>
      </w:r>
    </w:p>
    <w:p w:rsidR="00CE239A" w:rsidRPr="00956CEC" w:rsidRDefault="00CE239A" w:rsidP="00CE239A">
      <w:pPr>
        <w:tabs>
          <w:tab w:val="left" w:pos="8339"/>
        </w:tabs>
        <w:jc w:val="right"/>
      </w:pPr>
    </w:p>
    <w:p w:rsidR="00CE239A" w:rsidRPr="00956CEC" w:rsidRDefault="00CE239A" w:rsidP="00CE239A">
      <w:pPr>
        <w:tabs>
          <w:tab w:val="left" w:pos="8339"/>
        </w:tabs>
        <w:jc w:val="center"/>
      </w:pPr>
      <w:r w:rsidRPr="00956CEC">
        <w:t xml:space="preserve">График (этапы) поставки. </w:t>
      </w:r>
    </w:p>
    <w:tbl>
      <w:tblPr>
        <w:tblW w:w="11390" w:type="dxa"/>
        <w:jc w:val="center"/>
        <w:tblLayout w:type="fixed"/>
        <w:tblLook w:val="04A0" w:firstRow="1" w:lastRow="0" w:firstColumn="1" w:lastColumn="0" w:noHBand="0" w:noVBand="1"/>
      </w:tblPr>
      <w:tblGrid>
        <w:gridCol w:w="1844"/>
        <w:gridCol w:w="3792"/>
        <w:gridCol w:w="2870"/>
        <w:gridCol w:w="1891"/>
        <w:gridCol w:w="757"/>
        <w:gridCol w:w="236"/>
      </w:tblGrid>
      <w:tr w:rsidR="00CE239A" w:rsidRPr="00956CEC" w:rsidTr="0003701C">
        <w:trPr>
          <w:trHeight w:val="240"/>
          <w:jc w:val="center"/>
        </w:trPr>
        <w:tc>
          <w:tcPr>
            <w:tcW w:w="1844"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3792"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2870"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1891"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757" w:type="dxa"/>
            <w:tcBorders>
              <w:top w:val="nil"/>
              <w:left w:val="nil"/>
              <w:bottom w:val="nil"/>
              <w:right w:val="nil"/>
            </w:tcBorders>
            <w:shd w:val="clear" w:color="000000" w:fill="FFFFFF"/>
            <w:noWrap/>
            <w:vAlign w:val="center"/>
            <w:hideMark/>
          </w:tcPr>
          <w:p w:rsidR="00CE239A" w:rsidRPr="00956CEC" w:rsidRDefault="00CE239A" w:rsidP="0003701C">
            <w:pPr>
              <w:rPr>
                <w:b/>
                <w:bCs/>
                <w:sz w:val="18"/>
                <w:szCs w:val="18"/>
              </w:rPr>
            </w:pPr>
            <w:r w:rsidRPr="00956CEC">
              <w:rPr>
                <w:b/>
                <w:bCs/>
                <w:sz w:val="18"/>
                <w:szCs w:val="18"/>
              </w:rPr>
              <w:t> </w:t>
            </w:r>
          </w:p>
        </w:tc>
        <w:tc>
          <w:tcPr>
            <w:tcW w:w="236" w:type="dxa"/>
            <w:tcBorders>
              <w:top w:val="nil"/>
              <w:left w:val="nil"/>
              <w:bottom w:val="nil"/>
              <w:right w:val="nil"/>
            </w:tcBorders>
            <w:shd w:val="clear" w:color="000000" w:fill="FFFFFF"/>
            <w:noWrap/>
            <w:vAlign w:val="center"/>
            <w:hideMark/>
          </w:tcPr>
          <w:p w:rsidR="00CE239A" w:rsidRPr="00956CEC" w:rsidRDefault="00CE239A" w:rsidP="0003701C">
            <w:pPr>
              <w:rPr>
                <w:sz w:val="18"/>
                <w:szCs w:val="18"/>
              </w:rPr>
            </w:pPr>
            <w:r w:rsidRPr="00956CEC">
              <w:rPr>
                <w:sz w:val="18"/>
                <w:szCs w:val="18"/>
              </w:rPr>
              <w:t> </w:t>
            </w:r>
          </w:p>
        </w:tc>
      </w:tr>
      <w:tr w:rsidR="00CE239A" w:rsidRPr="00956CEC" w:rsidTr="0003701C">
        <w:trPr>
          <w:gridAfter w:val="2"/>
          <w:wAfter w:w="993" w:type="dxa"/>
          <w:trHeight w:val="469"/>
          <w:jc w:val="center"/>
        </w:trPr>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Этап поставки товара</w:t>
            </w:r>
          </w:p>
        </w:tc>
        <w:tc>
          <w:tcPr>
            <w:tcW w:w="3792"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Наименование товара</w:t>
            </w:r>
          </w:p>
        </w:tc>
        <w:tc>
          <w:tcPr>
            <w:tcW w:w="2870"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Срок поставки товара</w:t>
            </w:r>
          </w:p>
        </w:tc>
        <w:tc>
          <w:tcPr>
            <w:tcW w:w="1891"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Единицы измерения</w:t>
            </w:r>
          </w:p>
        </w:tc>
      </w:tr>
      <w:tr w:rsidR="00CE239A" w:rsidRPr="00956CEC" w:rsidTr="0003701C">
        <w:trPr>
          <w:gridAfter w:val="2"/>
          <w:wAfter w:w="993" w:type="dxa"/>
          <w:trHeight w:val="574"/>
          <w:jc w:val="center"/>
        </w:trPr>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1</w:t>
            </w:r>
          </w:p>
        </w:tc>
        <w:tc>
          <w:tcPr>
            <w:tcW w:w="3792"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2</w:t>
            </w:r>
          </w:p>
        </w:tc>
        <w:tc>
          <w:tcPr>
            <w:tcW w:w="2870"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3</w:t>
            </w:r>
          </w:p>
        </w:tc>
        <w:tc>
          <w:tcPr>
            <w:tcW w:w="1891"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4</w:t>
            </w:r>
          </w:p>
        </w:tc>
      </w:tr>
      <w:tr w:rsidR="00CE239A" w:rsidRPr="00956CEC" w:rsidTr="0003701C">
        <w:trPr>
          <w:gridAfter w:val="2"/>
          <w:wAfter w:w="993" w:type="dxa"/>
          <w:trHeight w:val="300"/>
          <w:jc w:val="center"/>
        </w:trPr>
        <w:tc>
          <w:tcPr>
            <w:tcW w:w="1844" w:type="dxa"/>
            <w:tcBorders>
              <w:top w:val="nil"/>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p>
        </w:tc>
        <w:tc>
          <w:tcPr>
            <w:tcW w:w="3792" w:type="dxa"/>
            <w:tcBorders>
              <w:top w:val="nil"/>
              <w:left w:val="nil"/>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p>
        </w:tc>
        <w:tc>
          <w:tcPr>
            <w:tcW w:w="2870" w:type="dxa"/>
            <w:tcBorders>
              <w:top w:val="nil"/>
              <w:left w:val="nil"/>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p>
        </w:tc>
        <w:tc>
          <w:tcPr>
            <w:tcW w:w="1891" w:type="dxa"/>
            <w:tcBorders>
              <w:top w:val="nil"/>
              <w:left w:val="nil"/>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p>
        </w:tc>
      </w:tr>
    </w:tbl>
    <w:p w:rsidR="00CE239A" w:rsidRPr="00956CEC" w:rsidRDefault="00CE239A" w:rsidP="00CE239A">
      <w:pPr>
        <w:jc w:val="right"/>
      </w:pPr>
    </w:p>
    <w:p w:rsidR="00CE239A" w:rsidRPr="00956CEC" w:rsidRDefault="00CE239A" w:rsidP="00CE239A">
      <w:pPr>
        <w:jc w:val="right"/>
      </w:pPr>
    </w:p>
    <w:p w:rsidR="00CE239A" w:rsidRPr="00956CEC" w:rsidRDefault="00CE239A" w:rsidP="00CE239A">
      <w:pPr>
        <w:jc w:val="right"/>
      </w:pPr>
    </w:p>
    <w:p w:rsidR="00CE239A" w:rsidRPr="00956CEC" w:rsidRDefault="00CE239A" w:rsidP="00CE239A">
      <w:pPr>
        <w:jc w:val="right"/>
      </w:pPr>
    </w:p>
    <w:p w:rsidR="00CE239A" w:rsidRPr="00956CEC" w:rsidRDefault="00CE239A" w:rsidP="00CE239A">
      <w:pPr>
        <w:jc w:val="right"/>
      </w:pPr>
      <w:r w:rsidRPr="00956CEC">
        <w:t xml:space="preserve">Приложение </w:t>
      </w:r>
      <w:r w:rsidRPr="00956CEC">
        <w:rPr>
          <w:rFonts w:eastAsia="Segoe UI Symbol"/>
        </w:rPr>
        <w:t>№</w:t>
      </w:r>
      <w:r w:rsidRPr="00956CEC">
        <w:t xml:space="preserve"> 6</w:t>
      </w:r>
    </w:p>
    <w:p w:rsidR="00CE239A" w:rsidRPr="00956CEC" w:rsidRDefault="00CE239A" w:rsidP="00CE239A">
      <w:pPr>
        <w:tabs>
          <w:tab w:val="left" w:pos="8339"/>
        </w:tabs>
        <w:jc w:val="right"/>
      </w:pPr>
      <w:r w:rsidRPr="00956CEC">
        <w:t>к техническому заданию</w:t>
      </w:r>
    </w:p>
    <w:p w:rsidR="00CE239A" w:rsidRPr="00956CEC" w:rsidRDefault="00CE239A" w:rsidP="00CE239A">
      <w:pPr>
        <w:jc w:val="right"/>
      </w:pPr>
    </w:p>
    <w:p w:rsidR="00CE239A" w:rsidRPr="00956CEC" w:rsidRDefault="00CE239A" w:rsidP="00CE239A">
      <w:pPr>
        <w:tabs>
          <w:tab w:val="left" w:pos="8339"/>
        </w:tabs>
        <w:jc w:val="center"/>
      </w:pPr>
      <w:r w:rsidRPr="00956CEC">
        <w:t xml:space="preserve">Перечень адресов поставки товара. </w:t>
      </w:r>
    </w:p>
    <w:tbl>
      <w:tblPr>
        <w:tblW w:w="11331" w:type="dxa"/>
        <w:jc w:val="center"/>
        <w:tblLayout w:type="fixed"/>
        <w:tblLook w:val="04A0" w:firstRow="1" w:lastRow="0" w:firstColumn="1" w:lastColumn="0" w:noHBand="0" w:noVBand="1"/>
      </w:tblPr>
      <w:tblGrid>
        <w:gridCol w:w="1844"/>
        <w:gridCol w:w="2480"/>
        <w:gridCol w:w="3402"/>
        <w:gridCol w:w="2612"/>
        <w:gridCol w:w="757"/>
        <w:gridCol w:w="236"/>
      </w:tblGrid>
      <w:tr w:rsidR="00CE239A" w:rsidRPr="00956CEC" w:rsidTr="0003701C">
        <w:trPr>
          <w:trHeight w:val="240"/>
          <w:jc w:val="center"/>
        </w:trPr>
        <w:tc>
          <w:tcPr>
            <w:tcW w:w="1844"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2480"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3402"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2612" w:type="dxa"/>
            <w:tcBorders>
              <w:top w:val="nil"/>
              <w:left w:val="nil"/>
              <w:bottom w:val="nil"/>
              <w:right w:val="nil"/>
            </w:tcBorders>
            <w:shd w:val="clear" w:color="000000" w:fill="FFFFFF"/>
            <w:noWrap/>
            <w:vAlign w:val="center"/>
          </w:tcPr>
          <w:p w:rsidR="00CE239A" w:rsidRPr="00956CEC" w:rsidRDefault="00CE239A" w:rsidP="0003701C">
            <w:pPr>
              <w:rPr>
                <w:sz w:val="18"/>
                <w:szCs w:val="18"/>
              </w:rPr>
            </w:pPr>
          </w:p>
        </w:tc>
        <w:tc>
          <w:tcPr>
            <w:tcW w:w="757" w:type="dxa"/>
            <w:tcBorders>
              <w:top w:val="nil"/>
              <w:left w:val="nil"/>
              <w:bottom w:val="nil"/>
              <w:right w:val="nil"/>
            </w:tcBorders>
            <w:shd w:val="clear" w:color="000000" w:fill="FFFFFF"/>
            <w:noWrap/>
            <w:vAlign w:val="center"/>
            <w:hideMark/>
          </w:tcPr>
          <w:p w:rsidR="00CE239A" w:rsidRPr="00956CEC" w:rsidRDefault="00CE239A" w:rsidP="0003701C">
            <w:pPr>
              <w:rPr>
                <w:b/>
                <w:bCs/>
                <w:sz w:val="18"/>
                <w:szCs w:val="18"/>
              </w:rPr>
            </w:pPr>
            <w:r w:rsidRPr="00956CEC">
              <w:rPr>
                <w:b/>
                <w:bCs/>
                <w:sz w:val="18"/>
                <w:szCs w:val="18"/>
              </w:rPr>
              <w:t> </w:t>
            </w:r>
          </w:p>
        </w:tc>
        <w:tc>
          <w:tcPr>
            <w:tcW w:w="236" w:type="dxa"/>
            <w:tcBorders>
              <w:top w:val="nil"/>
              <w:left w:val="nil"/>
              <w:bottom w:val="nil"/>
              <w:right w:val="nil"/>
            </w:tcBorders>
            <w:shd w:val="clear" w:color="000000" w:fill="FFFFFF"/>
            <w:noWrap/>
            <w:vAlign w:val="center"/>
            <w:hideMark/>
          </w:tcPr>
          <w:p w:rsidR="00CE239A" w:rsidRPr="00956CEC" w:rsidRDefault="00CE239A" w:rsidP="0003701C">
            <w:pPr>
              <w:rPr>
                <w:sz w:val="18"/>
                <w:szCs w:val="18"/>
              </w:rPr>
            </w:pPr>
            <w:r w:rsidRPr="00956CEC">
              <w:rPr>
                <w:sz w:val="18"/>
                <w:szCs w:val="18"/>
              </w:rPr>
              <w:t> </w:t>
            </w:r>
          </w:p>
        </w:tc>
      </w:tr>
      <w:tr w:rsidR="00CE239A" w:rsidRPr="00956CEC" w:rsidTr="0003701C">
        <w:trPr>
          <w:gridAfter w:val="2"/>
          <w:wAfter w:w="993" w:type="dxa"/>
          <w:trHeight w:val="1189"/>
          <w:jc w:val="center"/>
        </w:trPr>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 п/п</w:t>
            </w:r>
          </w:p>
        </w:tc>
        <w:tc>
          <w:tcPr>
            <w:tcW w:w="2480"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Адрес поставки товара</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Наименование товара</w:t>
            </w:r>
          </w:p>
        </w:tc>
        <w:tc>
          <w:tcPr>
            <w:tcW w:w="2612" w:type="dxa"/>
            <w:tcBorders>
              <w:top w:val="single" w:sz="4" w:space="0" w:color="auto"/>
              <w:left w:val="single" w:sz="4" w:space="0" w:color="auto"/>
              <w:bottom w:val="single" w:sz="4" w:space="0" w:color="auto"/>
              <w:right w:val="single" w:sz="4" w:space="0" w:color="auto"/>
            </w:tcBorders>
            <w:shd w:val="clear" w:color="000000" w:fill="FFFFFF"/>
            <w:vAlign w:val="center"/>
          </w:tcPr>
          <w:p w:rsidR="00CE239A" w:rsidRPr="00956CEC" w:rsidRDefault="00CE239A" w:rsidP="0003701C">
            <w:pPr>
              <w:jc w:val="center"/>
              <w:rPr>
                <w:bCs/>
                <w:sz w:val="20"/>
                <w:szCs w:val="20"/>
              </w:rPr>
            </w:pPr>
            <w:r w:rsidRPr="00956CEC">
              <w:rPr>
                <w:bCs/>
                <w:sz w:val="20"/>
                <w:szCs w:val="20"/>
              </w:rPr>
              <w:t>Единицы измерения</w:t>
            </w:r>
          </w:p>
        </w:tc>
      </w:tr>
      <w:tr w:rsidR="00CE239A" w:rsidRPr="00956CEC" w:rsidTr="0003701C">
        <w:trPr>
          <w:gridAfter w:val="2"/>
          <w:wAfter w:w="993" w:type="dxa"/>
          <w:trHeight w:val="300"/>
          <w:jc w:val="center"/>
        </w:trPr>
        <w:tc>
          <w:tcPr>
            <w:tcW w:w="1844" w:type="dxa"/>
            <w:tcBorders>
              <w:top w:val="nil"/>
              <w:left w:val="single" w:sz="4" w:space="0" w:color="auto"/>
              <w:bottom w:val="single" w:sz="4" w:space="0" w:color="auto"/>
              <w:right w:val="single" w:sz="4" w:space="0" w:color="auto"/>
            </w:tcBorders>
            <w:shd w:val="clear" w:color="000000" w:fill="FFFFFF"/>
            <w:vAlign w:val="center"/>
            <w:hideMark/>
          </w:tcPr>
          <w:p w:rsidR="00CE239A" w:rsidRPr="00956CEC" w:rsidRDefault="00CE239A" w:rsidP="0003701C">
            <w:pPr>
              <w:jc w:val="center"/>
              <w:rPr>
                <w:bCs/>
                <w:sz w:val="20"/>
                <w:szCs w:val="20"/>
              </w:rPr>
            </w:pPr>
            <w:r w:rsidRPr="00956CEC">
              <w:rPr>
                <w:bCs/>
                <w:sz w:val="20"/>
                <w:szCs w:val="20"/>
              </w:rPr>
              <w:t>1</w:t>
            </w:r>
          </w:p>
        </w:tc>
        <w:tc>
          <w:tcPr>
            <w:tcW w:w="2480" w:type="dxa"/>
            <w:tcBorders>
              <w:top w:val="nil"/>
              <w:left w:val="nil"/>
              <w:bottom w:val="single" w:sz="4" w:space="0" w:color="auto"/>
              <w:right w:val="single" w:sz="4" w:space="0" w:color="auto"/>
            </w:tcBorders>
            <w:shd w:val="clear" w:color="000000" w:fill="FFFFFF"/>
            <w:vAlign w:val="center"/>
            <w:hideMark/>
          </w:tcPr>
          <w:p w:rsidR="00CE239A" w:rsidRPr="00956CEC" w:rsidRDefault="00CE239A" w:rsidP="0003701C">
            <w:pPr>
              <w:jc w:val="center"/>
              <w:rPr>
                <w:bCs/>
                <w:sz w:val="20"/>
                <w:szCs w:val="20"/>
              </w:rPr>
            </w:pPr>
            <w:r w:rsidRPr="00956CEC">
              <w:rPr>
                <w:bCs/>
                <w:sz w:val="20"/>
                <w:szCs w:val="20"/>
              </w:rPr>
              <w:t>2</w:t>
            </w:r>
          </w:p>
        </w:tc>
        <w:tc>
          <w:tcPr>
            <w:tcW w:w="3402" w:type="dxa"/>
            <w:tcBorders>
              <w:top w:val="nil"/>
              <w:left w:val="nil"/>
              <w:bottom w:val="single" w:sz="4" w:space="0" w:color="auto"/>
              <w:right w:val="single" w:sz="4" w:space="0" w:color="auto"/>
            </w:tcBorders>
            <w:shd w:val="clear" w:color="000000" w:fill="FFFFFF"/>
            <w:vAlign w:val="center"/>
            <w:hideMark/>
          </w:tcPr>
          <w:p w:rsidR="00CE239A" w:rsidRPr="00956CEC" w:rsidRDefault="00CE239A" w:rsidP="0003701C">
            <w:pPr>
              <w:jc w:val="center"/>
              <w:rPr>
                <w:bCs/>
                <w:sz w:val="20"/>
                <w:szCs w:val="20"/>
              </w:rPr>
            </w:pPr>
            <w:r w:rsidRPr="00956CEC">
              <w:rPr>
                <w:bCs/>
                <w:sz w:val="20"/>
                <w:szCs w:val="20"/>
              </w:rPr>
              <w:t>3</w:t>
            </w:r>
          </w:p>
        </w:tc>
        <w:tc>
          <w:tcPr>
            <w:tcW w:w="2612" w:type="dxa"/>
            <w:tcBorders>
              <w:top w:val="nil"/>
              <w:left w:val="nil"/>
              <w:bottom w:val="single" w:sz="4" w:space="0" w:color="auto"/>
              <w:right w:val="single" w:sz="4" w:space="0" w:color="auto"/>
            </w:tcBorders>
            <w:shd w:val="clear" w:color="000000" w:fill="FFFFFF"/>
            <w:vAlign w:val="center"/>
            <w:hideMark/>
          </w:tcPr>
          <w:p w:rsidR="00CE239A" w:rsidRPr="00956CEC" w:rsidRDefault="00CE239A" w:rsidP="0003701C">
            <w:pPr>
              <w:jc w:val="center"/>
              <w:rPr>
                <w:bCs/>
                <w:sz w:val="20"/>
                <w:szCs w:val="20"/>
              </w:rPr>
            </w:pPr>
            <w:r w:rsidRPr="00956CEC">
              <w:rPr>
                <w:bCs/>
                <w:sz w:val="20"/>
                <w:szCs w:val="20"/>
              </w:rPr>
              <w:t>4</w:t>
            </w:r>
          </w:p>
        </w:tc>
      </w:tr>
    </w:tbl>
    <w:p w:rsidR="008A7525" w:rsidRPr="00956CEC" w:rsidRDefault="008A7525">
      <w:pPr>
        <w:spacing w:after="160" w:line="259" w:lineRule="auto"/>
        <w:rPr>
          <w:b/>
        </w:rPr>
      </w:pPr>
      <w:r w:rsidRPr="00956CEC">
        <w:rPr>
          <w:b/>
        </w:rPr>
        <w:br w:type="page"/>
      </w:r>
    </w:p>
    <w:p w:rsidR="00786447" w:rsidRPr="00956CEC" w:rsidRDefault="00786447" w:rsidP="00786447">
      <w:pPr>
        <w:jc w:val="center"/>
        <w:rPr>
          <w:b/>
        </w:rPr>
      </w:pPr>
      <w:r w:rsidRPr="00956CEC">
        <w:rPr>
          <w:b/>
        </w:rPr>
        <w:t>5. Примерная форма проекта государственного контракта (контракта) на поставку продуктов питания для нужд ______________</w:t>
      </w:r>
      <w:r w:rsidRPr="00956CEC">
        <w:rPr>
          <w:rStyle w:val="a8"/>
          <w:b/>
        </w:rPr>
        <w:footnoteReference w:id="90"/>
      </w:r>
    </w:p>
    <w:p w:rsidR="00786447" w:rsidRPr="00956CEC" w:rsidRDefault="00786447" w:rsidP="00786447">
      <w:pPr>
        <w:jc w:val="center"/>
        <w:rPr>
          <w:b/>
        </w:rPr>
      </w:pPr>
    </w:p>
    <w:p w:rsidR="00786447" w:rsidRPr="00956CEC" w:rsidRDefault="00786447" w:rsidP="00786447">
      <w:pPr>
        <w:spacing w:after="160" w:line="259" w:lineRule="auto"/>
        <w:jc w:val="center"/>
      </w:pPr>
      <w:r w:rsidRPr="00956CEC">
        <w:t>Проект государственного контракта (контракта)</w:t>
      </w:r>
      <w:r w:rsidRPr="00956CEC">
        <w:rPr>
          <w:rStyle w:val="a8"/>
        </w:rPr>
        <w:footnoteReference w:id="91"/>
      </w:r>
      <w:r w:rsidRPr="00956CEC">
        <w:t xml:space="preserve"> № _______</w:t>
      </w:r>
      <w:r w:rsidRPr="00956CEC">
        <w:rPr>
          <w:rStyle w:val="a8"/>
        </w:rPr>
        <w:footnoteReference w:id="92"/>
      </w:r>
      <w:r w:rsidRPr="00956CEC">
        <w:t xml:space="preserve"> </w:t>
      </w:r>
      <w:r w:rsidRPr="00956CEC">
        <w:br/>
        <w:t>на поставку продуктов питания для нужд__________</w:t>
      </w:r>
      <w:r w:rsidRPr="00956CEC">
        <w:rPr>
          <w:rStyle w:val="a8"/>
        </w:rPr>
        <w:footnoteReference w:id="93"/>
      </w:r>
    </w:p>
    <w:p w:rsidR="00786447" w:rsidRPr="00956CEC" w:rsidRDefault="00786447" w:rsidP="00786447">
      <w:pPr>
        <w:pStyle w:val="ConsPlusNormal"/>
        <w:jc w:val="center"/>
        <w:rPr>
          <w:rFonts w:ascii="Times New Roman" w:hAnsi="Times New Roman" w:cs="Times New Roman"/>
          <w:sz w:val="24"/>
          <w:szCs w:val="24"/>
        </w:rPr>
      </w:pPr>
      <w:r w:rsidRPr="00956CEC">
        <w:rPr>
          <w:rFonts w:ascii="Times New Roman" w:hAnsi="Times New Roman" w:cs="Times New Roman"/>
          <w:sz w:val="24"/>
          <w:szCs w:val="24"/>
        </w:rPr>
        <w:t>(Идентификационный код закупки _______________)</w:t>
      </w:r>
    </w:p>
    <w:p w:rsidR="00786447" w:rsidRPr="00956CEC" w:rsidRDefault="00786447" w:rsidP="00786447">
      <w:pPr>
        <w:spacing w:after="160" w:line="259" w:lineRule="auto"/>
        <w:ind w:firstLine="708"/>
        <w:jc w:val="both"/>
      </w:pPr>
    </w:p>
    <w:tbl>
      <w:tblPr>
        <w:tblW w:w="11491" w:type="dxa"/>
        <w:tblLayout w:type="fixed"/>
        <w:tblCellMar>
          <w:top w:w="102" w:type="dxa"/>
          <w:left w:w="62" w:type="dxa"/>
          <w:bottom w:w="102" w:type="dxa"/>
          <w:right w:w="62" w:type="dxa"/>
        </w:tblCellMar>
        <w:tblLook w:val="0000" w:firstRow="0" w:lastRow="0" w:firstColumn="0" w:lastColumn="0" w:noHBand="0" w:noVBand="0"/>
      </w:tblPr>
      <w:tblGrid>
        <w:gridCol w:w="3690"/>
        <w:gridCol w:w="2091"/>
        <w:gridCol w:w="1652"/>
        <w:gridCol w:w="4058"/>
      </w:tblGrid>
      <w:tr w:rsidR="00A76C4F" w:rsidRPr="00956CEC" w:rsidTr="00846DE8">
        <w:trPr>
          <w:trHeight w:val="473"/>
        </w:trPr>
        <w:tc>
          <w:tcPr>
            <w:tcW w:w="3690" w:type="dxa"/>
            <w:tcBorders>
              <w:top w:val="nil"/>
              <w:left w:val="nil"/>
              <w:bottom w:val="nil"/>
              <w:right w:val="nil"/>
            </w:tcBorders>
          </w:tcPr>
          <w:p w:rsidR="00A76C4F" w:rsidRPr="00956CEC" w:rsidRDefault="00A76C4F" w:rsidP="00846DE8">
            <w:pPr>
              <w:pStyle w:val="ConsPlusNormal"/>
              <w:rPr>
                <w:rFonts w:ascii="Times New Roman" w:hAnsi="Times New Roman" w:cs="Times New Roman"/>
                <w:sz w:val="24"/>
                <w:szCs w:val="24"/>
              </w:rPr>
            </w:pPr>
          </w:p>
          <w:p w:rsidR="00A76C4F" w:rsidRPr="00956CEC" w:rsidRDefault="00A76C4F" w:rsidP="00846DE8">
            <w:pPr>
              <w:pStyle w:val="ConsPlusNormal"/>
              <w:rPr>
                <w:rFonts w:ascii="Times New Roman" w:hAnsi="Times New Roman" w:cs="Times New Roman"/>
                <w:sz w:val="24"/>
                <w:szCs w:val="24"/>
              </w:rPr>
            </w:pPr>
            <w:r w:rsidRPr="00956CEC">
              <w:rPr>
                <w:rFonts w:ascii="Times New Roman" w:hAnsi="Times New Roman" w:cs="Times New Roman"/>
                <w:sz w:val="24"/>
                <w:szCs w:val="24"/>
              </w:rPr>
              <w:t>Санкт-Петербург</w:t>
            </w:r>
          </w:p>
        </w:tc>
        <w:tc>
          <w:tcPr>
            <w:tcW w:w="2091" w:type="dxa"/>
            <w:tcBorders>
              <w:top w:val="nil"/>
              <w:left w:val="nil"/>
              <w:bottom w:val="nil"/>
              <w:right w:val="nil"/>
            </w:tcBorders>
          </w:tcPr>
          <w:p w:rsidR="00A76C4F" w:rsidRPr="00956CEC" w:rsidRDefault="00A76C4F" w:rsidP="00846DE8">
            <w:pPr>
              <w:pStyle w:val="ConsPlusNormal"/>
              <w:rPr>
                <w:rFonts w:ascii="Times New Roman" w:hAnsi="Times New Roman" w:cs="Times New Roman"/>
                <w:sz w:val="24"/>
                <w:szCs w:val="24"/>
              </w:rPr>
            </w:pPr>
          </w:p>
        </w:tc>
        <w:tc>
          <w:tcPr>
            <w:tcW w:w="1652" w:type="dxa"/>
            <w:tcBorders>
              <w:top w:val="nil"/>
              <w:left w:val="nil"/>
              <w:bottom w:val="nil"/>
              <w:right w:val="nil"/>
            </w:tcBorders>
          </w:tcPr>
          <w:p w:rsidR="00A76C4F" w:rsidRPr="00956CEC" w:rsidRDefault="00A76C4F" w:rsidP="00846DE8">
            <w:pPr>
              <w:pStyle w:val="ConsPlusNormal"/>
              <w:rPr>
                <w:rFonts w:ascii="Times New Roman" w:hAnsi="Times New Roman" w:cs="Times New Roman"/>
                <w:sz w:val="24"/>
                <w:szCs w:val="24"/>
              </w:rPr>
            </w:pPr>
          </w:p>
        </w:tc>
        <w:tc>
          <w:tcPr>
            <w:tcW w:w="4058" w:type="dxa"/>
            <w:tcBorders>
              <w:top w:val="nil"/>
              <w:left w:val="nil"/>
              <w:bottom w:val="nil"/>
              <w:right w:val="nil"/>
            </w:tcBorders>
          </w:tcPr>
          <w:p w:rsidR="00A76C4F" w:rsidRPr="00956CEC" w:rsidRDefault="00A76C4F" w:rsidP="00846DE8">
            <w:pPr>
              <w:pStyle w:val="ConsPlusNormal"/>
              <w:rPr>
                <w:rFonts w:ascii="Times New Roman" w:hAnsi="Times New Roman" w:cs="Times New Roman"/>
                <w:sz w:val="24"/>
                <w:szCs w:val="24"/>
              </w:rPr>
            </w:pPr>
          </w:p>
          <w:p w:rsidR="00A76C4F" w:rsidRPr="00956CEC" w:rsidRDefault="00A76C4F" w:rsidP="00846DE8">
            <w:pPr>
              <w:pStyle w:val="ConsPlusNormal"/>
              <w:rPr>
                <w:rFonts w:ascii="Times New Roman" w:hAnsi="Times New Roman" w:cs="Times New Roman"/>
                <w:sz w:val="24"/>
                <w:szCs w:val="24"/>
              </w:rPr>
            </w:pPr>
            <w:r w:rsidRPr="00956CEC">
              <w:rPr>
                <w:rFonts w:ascii="Times New Roman" w:hAnsi="Times New Roman" w:cs="Times New Roman"/>
                <w:sz w:val="24"/>
                <w:szCs w:val="24"/>
              </w:rPr>
              <w:t>«__» ________ 20__ г.</w:t>
            </w:r>
            <w:r w:rsidRPr="00956CEC">
              <w:rPr>
                <w:rStyle w:val="a8"/>
                <w:rFonts w:ascii="Times New Roman" w:hAnsi="Times New Roman" w:cs="Times New Roman"/>
                <w:sz w:val="24"/>
                <w:szCs w:val="24"/>
              </w:rPr>
              <w:footnoteReference w:id="94"/>
            </w:r>
          </w:p>
          <w:p w:rsidR="00A76C4F" w:rsidRPr="00956CEC" w:rsidRDefault="00A76C4F" w:rsidP="00846DE8">
            <w:pPr>
              <w:pStyle w:val="ConsPlusNormal"/>
              <w:rPr>
                <w:rFonts w:ascii="Times New Roman" w:hAnsi="Times New Roman" w:cs="Times New Roman"/>
                <w:sz w:val="24"/>
                <w:szCs w:val="24"/>
              </w:rPr>
            </w:pPr>
          </w:p>
          <w:p w:rsidR="00A76C4F" w:rsidRPr="00956CEC" w:rsidRDefault="00A76C4F" w:rsidP="00846DE8">
            <w:pPr>
              <w:pStyle w:val="ConsPlusNormal"/>
              <w:rPr>
                <w:rFonts w:ascii="Times New Roman" w:hAnsi="Times New Roman" w:cs="Times New Roman"/>
                <w:sz w:val="24"/>
                <w:szCs w:val="24"/>
              </w:rPr>
            </w:pPr>
          </w:p>
        </w:tc>
      </w:tr>
    </w:tbl>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___________</w:t>
      </w:r>
      <w:r w:rsidRPr="00956CEC">
        <w:rPr>
          <w:rStyle w:val="a8"/>
          <w:rFonts w:eastAsiaTheme="minorHAnsi"/>
          <w:lang w:eastAsia="en-US"/>
        </w:rPr>
        <w:footnoteReference w:id="95"/>
      </w:r>
      <w:r w:rsidRPr="00956CEC">
        <w:rPr>
          <w:rFonts w:eastAsiaTheme="minorHAnsi"/>
          <w:lang w:eastAsia="en-US"/>
        </w:rPr>
        <w:t>, именуемое</w:t>
      </w:r>
      <w:r w:rsidRPr="00956CEC">
        <w:rPr>
          <w:rStyle w:val="a8"/>
          <w:rFonts w:eastAsiaTheme="minorHAnsi"/>
          <w:lang w:eastAsia="en-US"/>
        </w:rPr>
        <w:footnoteReference w:id="96"/>
      </w:r>
      <w:r w:rsidRPr="00956CEC">
        <w:rPr>
          <w:rFonts w:eastAsiaTheme="minorHAnsi"/>
          <w:lang w:eastAsia="en-US"/>
        </w:rPr>
        <w:t xml:space="preserve"> в дальнейшем «Заказчик», в лице ________</w:t>
      </w:r>
      <w:r w:rsidRPr="00956CEC">
        <w:rPr>
          <w:rStyle w:val="a8"/>
          <w:rFonts w:eastAsiaTheme="minorHAnsi"/>
          <w:lang w:eastAsia="en-US"/>
        </w:rPr>
        <w:footnoteReference w:id="97"/>
      </w:r>
      <w:hyperlink r:id="rId35" w:history="1"/>
      <w:r w:rsidRPr="00956CEC">
        <w:rPr>
          <w:rFonts w:eastAsiaTheme="minorHAnsi"/>
          <w:lang w:eastAsia="en-US"/>
        </w:rPr>
        <w:t xml:space="preserve">, действующего на основании __________ </w:t>
      </w:r>
      <w:r w:rsidRPr="00956CEC">
        <w:rPr>
          <w:rStyle w:val="a8"/>
          <w:rFonts w:eastAsiaTheme="minorHAnsi"/>
          <w:lang w:eastAsia="en-US"/>
        </w:rPr>
        <w:footnoteReference w:id="98"/>
      </w:r>
      <w:r w:rsidRPr="00956CEC">
        <w:rPr>
          <w:rFonts w:eastAsiaTheme="minorHAnsi"/>
          <w:lang w:eastAsia="en-US"/>
        </w:rPr>
        <w:t>, с одной стороны, и _________</w:t>
      </w:r>
      <w:r w:rsidRPr="00956CEC">
        <w:rPr>
          <w:rStyle w:val="a8"/>
          <w:rFonts w:eastAsiaTheme="minorHAnsi"/>
          <w:lang w:eastAsia="en-US"/>
        </w:rPr>
        <w:footnoteReference w:id="99"/>
      </w:r>
      <w:r w:rsidRPr="00956CEC">
        <w:rPr>
          <w:rFonts w:eastAsiaTheme="minorHAnsi"/>
          <w:lang w:eastAsia="en-US"/>
        </w:rPr>
        <w:t>, именуемый в дальнейшем «Поставщик», в лице _________</w:t>
      </w:r>
      <w:r w:rsidRPr="00956CEC">
        <w:rPr>
          <w:rStyle w:val="a8"/>
          <w:rFonts w:eastAsiaTheme="minorHAnsi"/>
          <w:lang w:eastAsia="en-US"/>
        </w:rPr>
        <w:footnoteReference w:id="100"/>
      </w:r>
      <w:hyperlink r:id="rId36" w:history="1"/>
      <w:r w:rsidRPr="00956CEC">
        <w:rPr>
          <w:rFonts w:eastAsiaTheme="minorHAnsi"/>
          <w:lang w:eastAsia="en-US"/>
        </w:rPr>
        <w:t>, действующего на основании _________</w:t>
      </w:r>
      <w:r w:rsidRPr="00956CEC">
        <w:rPr>
          <w:rStyle w:val="a8"/>
          <w:rFonts w:eastAsiaTheme="minorHAnsi"/>
          <w:lang w:eastAsia="en-US"/>
        </w:rPr>
        <w:footnoteReference w:id="101"/>
      </w:r>
      <w:hyperlink r:id="rId37" w:history="1"/>
      <w:r w:rsidRPr="00956CEC">
        <w:rPr>
          <w:rFonts w:eastAsiaTheme="minorHAnsi"/>
          <w:lang w:eastAsia="en-US"/>
        </w:rPr>
        <w:t>, с другой стороны, вместе именуемые в дальнейшем «Стороны», на основании _______________</w:t>
      </w:r>
      <w:r w:rsidRPr="00956CEC">
        <w:rPr>
          <w:rStyle w:val="a8"/>
          <w:rFonts w:eastAsiaTheme="minorHAnsi"/>
          <w:lang w:eastAsia="en-US"/>
        </w:rPr>
        <w:footnoteReference w:id="102"/>
      </w:r>
      <w:r w:rsidRPr="00956CEC">
        <w:rPr>
          <w:rFonts w:eastAsiaTheme="minorHAnsi"/>
          <w:lang w:eastAsia="en-US"/>
        </w:rPr>
        <w:t xml:space="preserve"> от __ ______ 20__ г. № ___ и в соответствии с ______</w:t>
      </w:r>
      <w:r w:rsidRPr="00956CEC">
        <w:rPr>
          <w:rStyle w:val="a8"/>
          <w:rFonts w:eastAsiaTheme="minorHAnsi"/>
          <w:lang w:eastAsia="en-US"/>
        </w:rPr>
        <w:footnoteReference w:id="103"/>
      </w:r>
      <w:r w:rsidRPr="00956CEC">
        <w:rPr>
          <w:rFonts w:eastAsiaTheme="minorHAnsi"/>
          <w:lang w:eastAsia="en-US"/>
        </w:rPr>
        <w:t xml:space="preserve">  Федерального </w:t>
      </w:r>
      <w:hyperlink r:id="rId38" w:history="1">
        <w:r w:rsidRPr="00956CEC">
          <w:rPr>
            <w:rFonts w:eastAsiaTheme="minorHAnsi"/>
            <w:lang w:eastAsia="en-US"/>
          </w:rPr>
          <w:t>закона</w:t>
        </w:r>
      </w:hyperlink>
      <w:r w:rsidRPr="00956CEC">
        <w:rPr>
          <w:rFonts w:eastAsiaTheme="minorHAnsi"/>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государственный контракт/Контракт </w:t>
      </w:r>
      <w:r w:rsidRPr="00956CEC">
        <w:rPr>
          <w:rStyle w:val="a8"/>
          <w:rFonts w:eastAsiaTheme="minorHAnsi"/>
          <w:lang w:eastAsia="en-US"/>
        </w:rPr>
        <w:footnoteReference w:id="104"/>
      </w:r>
      <w:r w:rsidRPr="00956CEC">
        <w:rPr>
          <w:rFonts w:eastAsiaTheme="minorHAnsi"/>
          <w:lang w:eastAsia="en-US"/>
        </w:rPr>
        <w:t xml:space="preserve"> (далее - Контракт)</w:t>
      </w:r>
      <w:r w:rsidRPr="00956CEC">
        <w:rPr>
          <w:rStyle w:val="a8"/>
          <w:rFonts w:eastAsiaTheme="minorHAnsi"/>
          <w:lang w:eastAsia="en-US"/>
        </w:rPr>
        <w:footnoteReference w:id="105"/>
      </w:r>
      <w:r w:rsidRPr="00956CEC">
        <w:rPr>
          <w:rFonts w:eastAsiaTheme="minorHAnsi"/>
          <w:lang w:eastAsia="en-US"/>
        </w:rPr>
        <w:t xml:space="preserve"> о нижеследующем:</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pStyle w:val="ConsPlusNormal"/>
        <w:spacing w:after="160" w:line="259" w:lineRule="auto"/>
        <w:ind w:left="720"/>
        <w:jc w:val="center"/>
        <w:rPr>
          <w:sz w:val="24"/>
          <w:szCs w:val="24"/>
        </w:rPr>
      </w:pPr>
      <w:r w:rsidRPr="00956CEC">
        <w:rPr>
          <w:rFonts w:ascii="Times New Roman" w:hAnsi="Times New Roman" w:cs="Times New Roman"/>
          <w:sz w:val="24"/>
          <w:szCs w:val="24"/>
        </w:rPr>
        <w:t>1. Предмет контракта</w:t>
      </w:r>
    </w:p>
    <w:p w:rsidR="00A76C4F" w:rsidRPr="00956CEC" w:rsidRDefault="00A76C4F" w:rsidP="00A76C4F">
      <w:pPr>
        <w:autoSpaceDE w:val="0"/>
        <w:autoSpaceDN w:val="0"/>
        <w:adjustRightInd w:val="0"/>
        <w:ind w:firstLine="360"/>
        <w:jc w:val="both"/>
        <w:rPr>
          <w:rFonts w:eastAsiaTheme="minorHAnsi"/>
          <w:lang w:eastAsia="en-US"/>
        </w:rPr>
      </w:pPr>
      <w:r w:rsidRPr="00956CEC">
        <w:rPr>
          <w:rFonts w:eastAsiaTheme="minorHAnsi"/>
          <w:lang w:eastAsia="en-US"/>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r:id="rId39" w:history="1">
        <w:r w:rsidRPr="00956CEC">
          <w:rPr>
            <w:rFonts w:eastAsiaTheme="minorHAnsi"/>
            <w:lang w:eastAsia="en-US"/>
          </w:rPr>
          <w:t>Приложение № 1</w:t>
        </w:r>
      </w:hyperlink>
      <w:r w:rsidRPr="00956CEC">
        <w:rPr>
          <w:rFonts w:eastAsiaTheme="minorHAnsi"/>
          <w:lang w:eastAsia="en-US"/>
        </w:rPr>
        <w:t xml:space="preserve"> к настоящему Контракту) и Техническому заданию (</w:t>
      </w:r>
      <w:hyperlink r:id="rId40" w:history="1">
        <w:r w:rsidRPr="00956CEC">
          <w:rPr>
            <w:rFonts w:eastAsiaTheme="minorHAnsi"/>
            <w:lang w:eastAsia="en-US"/>
          </w:rPr>
          <w:t>Приложение № 2</w:t>
        </w:r>
      </w:hyperlink>
      <w:r w:rsidRPr="00956CEC">
        <w:rPr>
          <w:rFonts w:eastAsiaTheme="minorHAnsi"/>
          <w:lang w:eastAsia="en-US"/>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A76C4F" w:rsidRDefault="00A76C4F" w:rsidP="00A76C4F">
      <w:pPr>
        <w:autoSpaceDE w:val="0"/>
        <w:autoSpaceDN w:val="0"/>
        <w:adjustRightInd w:val="0"/>
        <w:ind w:firstLine="360"/>
        <w:jc w:val="both"/>
        <w:rPr>
          <w:rFonts w:eastAsiaTheme="minorHAnsi"/>
          <w:lang w:eastAsia="en-US"/>
        </w:rPr>
      </w:pPr>
      <w:r w:rsidRPr="00956CEC">
        <w:rPr>
          <w:rFonts w:eastAsiaTheme="minorHAnsi"/>
          <w:lang w:eastAsia="en-US"/>
        </w:rPr>
        <w:t>1.2. Наименование и количество поставляемого Товара указаны в Спецификации (</w:t>
      </w:r>
      <w:hyperlink r:id="rId41" w:history="1">
        <w:r w:rsidRPr="00956CEC">
          <w:rPr>
            <w:rFonts w:eastAsiaTheme="minorHAnsi"/>
            <w:lang w:eastAsia="en-US"/>
          </w:rPr>
          <w:t>Приложение № 1</w:t>
        </w:r>
      </w:hyperlink>
      <w:r w:rsidRPr="00956CEC">
        <w:rPr>
          <w:rFonts w:eastAsiaTheme="minorHAnsi"/>
          <w:lang w:eastAsia="en-US"/>
        </w:rPr>
        <w:t xml:space="preserve"> к настоящему Контракту). Функциональные, технические и качественные характеристики Товара установлены в Техническом задании (</w:t>
      </w:r>
      <w:hyperlink r:id="rId42" w:history="1">
        <w:r w:rsidRPr="00956CEC">
          <w:rPr>
            <w:rFonts w:eastAsiaTheme="minorHAnsi"/>
            <w:lang w:eastAsia="en-US"/>
          </w:rPr>
          <w:t>Приложение № 2</w:t>
        </w:r>
      </w:hyperlink>
      <w:r w:rsidRPr="00956CEC">
        <w:rPr>
          <w:rFonts w:eastAsiaTheme="minorHAnsi"/>
          <w:lang w:eastAsia="en-US"/>
        </w:rPr>
        <w:t xml:space="preserve"> к настоящему Контракту).</w:t>
      </w:r>
    </w:p>
    <w:p w:rsidR="00783083" w:rsidRPr="00380A1C" w:rsidRDefault="00783083" w:rsidP="00783083">
      <w:pPr>
        <w:rPr>
          <w:i/>
        </w:rPr>
      </w:pPr>
      <w:r w:rsidRPr="00380A1C">
        <w:rPr>
          <w:i/>
        </w:rPr>
        <w:t>Либо</w:t>
      </w:r>
    </w:p>
    <w:p w:rsidR="00783083" w:rsidRPr="00380A1C" w:rsidRDefault="00783083" w:rsidP="00783083">
      <w:pPr>
        <w:autoSpaceDE w:val="0"/>
        <w:autoSpaceDN w:val="0"/>
        <w:adjustRightInd w:val="0"/>
        <w:jc w:val="both"/>
      </w:pPr>
      <w:r w:rsidRPr="00380A1C">
        <w:rPr>
          <w:i/>
        </w:rPr>
        <w:t>В случае, предусмотренном частью 24 статьи 22 Закона, если количество поставляемых товаров невозможно определить</w:t>
      </w:r>
      <w:r w:rsidRPr="00380A1C">
        <w:t>:</w:t>
      </w:r>
    </w:p>
    <w:p w:rsidR="00783083" w:rsidRPr="00380A1C" w:rsidRDefault="00783083" w:rsidP="00783083">
      <w:pPr>
        <w:autoSpaceDE w:val="0"/>
        <w:autoSpaceDN w:val="0"/>
        <w:adjustRightInd w:val="0"/>
        <w:ind w:firstLine="360"/>
        <w:jc w:val="both"/>
        <w:rPr>
          <w:rFonts w:eastAsiaTheme="minorHAnsi"/>
          <w:lang w:eastAsia="en-US"/>
        </w:rPr>
      </w:pPr>
      <w:r w:rsidRPr="00380A1C">
        <w:rPr>
          <w:rFonts w:eastAsiaTheme="minorHAnsi"/>
          <w:lang w:eastAsia="en-US"/>
        </w:rPr>
        <w:t>1.2. Наименовани</w:t>
      </w:r>
      <w:r w:rsidR="001F0CD2">
        <w:rPr>
          <w:rFonts w:eastAsiaTheme="minorHAnsi"/>
          <w:lang w:eastAsia="en-US"/>
        </w:rPr>
        <w:t>е</w:t>
      </w:r>
      <w:r w:rsidRPr="00380A1C">
        <w:rPr>
          <w:rFonts w:eastAsiaTheme="minorHAnsi"/>
          <w:lang w:eastAsia="en-US"/>
        </w:rPr>
        <w:t xml:space="preserve"> поставляемого Товара указан</w:t>
      </w:r>
      <w:r w:rsidR="001F0CD2">
        <w:rPr>
          <w:rFonts w:eastAsiaTheme="minorHAnsi"/>
          <w:lang w:eastAsia="en-US"/>
        </w:rPr>
        <w:t>о</w:t>
      </w:r>
      <w:r w:rsidRPr="00380A1C">
        <w:rPr>
          <w:rFonts w:eastAsiaTheme="minorHAnsi"/>
          <w:lang w:eastAsia="en-US"/>
        </w:rPr>
        <w:t xml:space="preserve"> в Спецификации (</w:t>
      </w:r>
      <w:hyperlink r:id="rId43" w:history="1">
        <w:r w:rsidRPr="00380A1C">
          <w:rPr>
            <w:rFonts w:eastAsiaTheme="minorHAnsi"/>
            <w:lang w:eastAsia="en-US"/>
          </w:rPr>
          <w:t>Приложение № 1</w:t>
        </w:r>
      </w:hyperlink>
      <w:r w:rsidRPr="00380A1C">
        <w:rPr>
          <w:rFonts w:eastAsiaTheme="minorHAnsi"/>
          <w:lang w:eastAsia="en-US"/>
        </w:rPr>
        <w:t xml:space="preserve"> к настоящему Контракту). Функциональные, технические и качественные характеристики Товара установлены в Техническом задании (</w:t>
      </w:r>
      <w:hyperlink r:id="rId44" w:history="1">
        <w:r w:rsidRPr="00380A1C">
          <w:rPr>
            <w:rFonts w:eastAsiaTheme="minorHAnsi"/>
            <w:lang w:eastAsia="en-US"/>
          </w:rPr>
          <w:t>Приложение № 2</w:t>
        </w:r>
      </w:hyperlink>
      <w:r w:rsidRPr="00380A1C">
        <w:rPr>
          <w:rFonts w:eastAsiaTheme="minorHAnsi"/>
          <w:lang w:eastAsia="en-US"/>
        </w:rPr>
        <w:t xml:space="preserve"> к настоящему Контракту).</w:t>
      </w:r>
    </w:p>
    <w:p w:rsidR="00A76C4F" w:rsidRPr="00956CEC" w:rsidRDefault="00A76C4F" w:rsidP="00A76C4F">
      <w:pPr>
        <w:pStyle w:val="ConsPlusNormal"/>
        <w:ind w:left="720"/>
        <w:jc w:val="center"/>
        <w:rPr>
          <w:rFonts w:ascii="Times New Roman" w:hAnsi="Times New Roman" w:cs="Times New Roman"/>
          <w:sz w:val="24"/>
          <w:szCs w:val="24"/>
        </w:rPr>
      </w:pPr>
    </w:p>
    <w:p w:rsidR="00A76C4F" w:rsidRPr="00956CEC" w:rsidRDefault="00A76C4F" w:rsidP="00A76C4F">
      <w:pPr>
        <w:pStyle w:val="ConsPlusNormal"/>
        <w:ind w:left="720"/>
        <w:jc w:val="center"/>
        <w:rPr>
          <w:rFonts w:ascii="Times New Roman" w:hAnsi="Times New Roman" w:cs="Times New Roman"/>
          <w:sz w:val="24"/>
          <w:szCs w:val="24"/>
        </w:rPr>
      </w:pPr>
      <w:r w:rsidRPr="00956CEC">
        <w:rPr>
          <w:rFonts w:ascii="Times New Roman" w:hAnsi="Times New Roman" w:cs="Times New Roman"/>
          <w:sz w:val="24"/>
          <w:szCs w:val="24"/>
        </w:rPr>
        <w:t>2. Цена Контракта и порядок расчетов</w:t>
      </w:r>
      <w:r w:rsidRPr="00956CEC">
        <w:rPr>
          <w:rStyle w:val="a8"/>
          <w:rFonts w:ascii="Times New Roman" w:hAnsi="Times New Roman" w:cs="Times New Roman"/>
          <w:sz w:val="24"/>
          <w:szCs w:val="24"/>
        </w:rPr>
        <w:footnoteReference w:id="106"/>
      </w:r>
    </w:p>
    <w:p w:rsidR="00A76C4F" w:rsidRPr="00956CEC" w:rsidRDefault="00A76C4F" w:rsidP="00A76C4F">
      <w:pPr>
        <w:autoSpaceDE w:val="0"/>
        <w:autoSpaceDN w:val="0"/>
        <w:adjustRightInd w:val="0"/>
        <w:spacing w:before="240"/>
        <w:ind w:firstLine="540"/>
        <w:jc w:val="both"/>
        <w:rPr>
          <w:rFonts w:eastAsiaTheme="minorHAnsi"/>
          <w:i/>
          <w:lang w:eastAsia="en-US"/>
        </w:rPr>
      </w:pPr>
      <w:r w:rsidRPr="00956CEC">
        <w:rPr>
          <w:rFonts w:eastAsiaTheme="minorHAnsi"/>
          <w:i/>
          <w:lang w:eastAsia="en-US"/>
        </w:rPr>
        <w:t xml:space="preserve">Вариант 1 (выбирается во всех случаях, за исключением случая, для которого предусмотрен </w:t>
      </w:r>
      <w:hyperlink w:anchor="Par7" w:history="1">
        <w:r w:rsidRPr="00956CEC">
          <w:rPr>
            <w:rFonts w:eastAsiaTheme="minorHAnsi"/>
            <w:i/>
            <w:lang w:eastAsia="en-US"/>
          </w:rPr>
          <w:t>вариант 2</w:t>
        </w:r>
      </w:hyperlink>
      <w:r w:rsidRPr="00956CEC">
        <w:rPr>
          <w:rFonts w:eastAsiaTheme="minorHAnsi"/>
          <w: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2.1. Цена Контракта составляет _____________ (_______) рублей __ копеек, в том числе НДС - (__ процентов) ________ (______) рублей __ копеек/НДС не облагается в соответствии с налоговым законодательством Российской Федерации</w:t>
      </w:r>
      <w:hyperlink r:id="rId45" w:history="1"/>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Цена каждого этапа исполнения Контракта составляет </w:t>
      </w:r>
      <w:r w:rsidRPr="00956CEC">
        <w:rPr>
          <w:rStyle w:val="a8"/>
          <w:rFonts w:eastAsiaTheme="minorHAnsi"/>
          <w:lang w:eastAsia="en-US"/>
        </w:rPr>
        <w:footnoteReference w:id="107"/>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по этапу № 1 - ________ (_______) рублей __ копеек, в том числе НДС - (__ процентов) __________ (_____) рублей __ копеек/НДС не облагается в соответствии с налоговым законодательством Российской Федерации;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по этапу № 2 - _________ (______) рублей __ копеек, в том числе НДС - (__ процентов) _______ (______) рублей __ копеек/НДС не облагается в соответствии с налоговым законодательством Российской Федерации;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по этапу № n - _________ (_______) рублей __ копеек, в том числе НДС - (__ процентов) ______________ (_______) рублей __ копеек/НДС не облагается в соответствии с налоговым законодательством Российской Федерации.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w:t>
      </w:r>
      <w:r w:rsidRPr="00956CEC">
        <w:rPr>
          <w:rStyle w:val="a8"/>
          <w:rFonts w:eastAsiaTheme="minorHAnsi"/>
          <w:lang w:eastAsia="en-US"/>
        </w:rPr>
        <w:footnoteReference w:id="108"/>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2.3. Цена Контракта является твердой и определяется на весь срок исполнения Контракта, за исключением случаев, установленных </w:t>
      </w:r>
      <w:hyperlink r:id="rId46" w:history="1">
        <w:r w:rsidRPr="00956CEC">
          <w:rPr>
            <w:rFonts w:eastAsiaTheme="minorHAnsi"/>
            <w:lang w:eastAsia="en-US"/>
          </w:rPr>
          <w:t>Законом</w:t>
        </w:r>
      </w:hyperlink>
      <w:r w:rsidRPr="00956CEC">
        <w:rPr>
          <w:rFonts w:eastAsiaTheme="minorHAnsi"/>
          <w:lang w:eastAsia="en-US"/>
        </w:rPr>
        <w:t xml:space="preserve"> № 44-ФЗ и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2.4. При заключении и исполнении настоящего Контракта изменение его условий не допускается, за исключением случаев, предусмотренных </w:t>
      </w:r>
      <w:hyperlink r:id="rId47" w:history="1">
        <w:r w:rsidRPr="00956CEC">
          <w:rPr>
            <w:rFonts w:eastAsiaTheme="minorHAnsi"/>
            <w:lang w:eastAsia="en-US"/>
          </w:rPr>
          <w:t>статьями 34</w:t>
        </w:r>
      </w:hyperlink>
      <w:r w:rsidRPr="00956CEC">
        <w:rPr>
          <w:rFonts w:eastAsiaTheme="minorHAnsi"/>
          <w:lang w:eastAsia="en-US"/>
        </w:rPr>
        <w:t xml:space="preserve"> и </w:t>
      </w:r>
      <w:hyperlink r:id="rId48" w:history="1">
        <w:r w:rsidRPr="00956CEC">
          <w:rPr>
            <w:rFonts w:eastAsiaTheme="minorHAnsi"/>
            <w:lang w:eastAsia="en-US"/>
          </w:rPr>
          <w:t>95</w:t>
        </w:r>
      </w:hyperlink>
      <w:r w:rsidRPr="00956CEC">
        <w:rPr>
          <w:rFonts w:eastAsiaTheme="minorHAnsi"/>
          <w:lang w:eastAsia="en-US"/>
        </w:rPr>
        <w:t xml:space="preserve"> Закона № 44-ФЗ.</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r w:rsidRPr="00956CEC">
        <w:rPr>
          <w:rStyle w:val="a8"/>
          <w:rFonts w:eastAsiaTheme="minorHAnsi"/>
          <w:lang w:eastAsia="en-US"/>
        </w:rPr>
        <w:footnoteReference w:id="109"/>
      </w:r>
    </w:p>
    <w:p w:rsidR="00A76C4F" w:rsidRPr="00956CEC" w:rsidRDefault="00A76C4F" w:rsidP="00A76C4F">
      <w:pPr>
        <w:pStyle w:val="ConsPlusNormal"/>
        <w:jc w:val="both"/>
        <w:rPr>
          <w:rFonts w:ascii="Times New Roman" w:hAnsi="Times New Roman" w:cs="Times New Roman"/>
          <w:i/>
          <w:sz w:val="24"/>
          <w:szCs w:val="24"/>
        </w:rPr>
      </w:pPr>
      <w:r w:rsidRPr="00956CEC">
        <w:rPr>
          <w:rFonts w:ascii="Times New Roman" w:hAnsi="Times New Roman" w:cs="Times New Roman"/>
          <w:i/>
          <w:sz w:val="24"/>
          <w:szCs w:val="24"/>
        </w:rPr>
        <w:t>окончание варианта 1</w:t>
      </w:r>
    </w:p>
    <w:p w:rsidR="00A76C4F" w:rsidRPr="00956CEC" w:rsidRDefault="00A76C4F" w:rsidP="00A76C4F">
      <w:pPr>
        <w:autoSpaceDE w:val="0"/>
        <w:autoSpaceDN w:val="0"/>
        <w:adjustRightInd w:val="0"/>
        <w:spacing w:before="240"/>
        <w:ind w:firstLine="540"/>
        <w:jc w:val="both"/>
        <w:rPr>
          <w:rFonts w:eastAsiaTheme="minorHAnsi"/>
          <w:i/>
          <w:lang w:eastAsia="en-US"/>
        </w:rPr>
      </w:pPr>
      <w:bookmarkStart w:id="12" w:name="Par7"/>
      <w:bookmarkEnd w:id="12"/>
      <w:r w:rsidRPr="00956CEC">
        <w:rPr>
          <w:rFonts w:eastAsiaTheme="minorHAnsi"/>
          <w:i/>
          <w:lang w:eastAsia="en-US"/>
        </w:rPr>
        <w:t xml:space="preserve">Вариант 2 (выбирается в случае, если количество поставляемого Товара невозможно определить, и Заказчик, в соответствии с </w:t>
      </w:r>
      <w:hyperlink r:id="rId49" w:history="1">
        <w:r w:rsidRPr="00956CEC">
          <w:rPr>
            <w:rFonts w:eastAsiaTheme="minorHAnsi"/>
            <w:i/>
            <w:lang w:eastAsia="en-US"/>
          </w:rPr>
          <w:t>частью 24 статьи 22</w:t>
        </w:r>
      </w:hyperlink>
      <w:r w:rsidRPr="00956CEC">
        <w:rPr>
          <w:rFonts w:eastAsiaTheme="minorHAnsi"/>
          <w:i/>
          <w:lang w:eastAsia="en-US"/>
        </w:rPr>
        <w:t xml:space="preserve"> Закона № 44-ФЗ, определяет начальную цену единицы Товара, начальную сумму цен указанных единиц, максимальное значение цены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2.1. Максимальное значение цены Контракта составляет ___________ (_____) рублей __ копеек в том числе НДС - (__ процентов) ______________ (___________) рублей __ копеек/НДС не облагается в соответствии с налоговым законодательством Российской Федерации.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Цена единицы Товара установлена в Спецификации (</w:t>
      </w:r>
      <w:hyperlink r:id="rId50" w:history="1">
        <w:r w:rsidRPr="00956CEC">
          <w:rPr>
            <w:rFonts w:eastAsiaTheme="minorHAnsi"/>
            <w:lang w:eastAsia="en-US"/>
          </w:rPr>
          <w:t>Приложение № 1</w:t>
        </w:r>
      </w:hyperlink>
      <w:r w:rsidRPr="00956CEC">
        <w:rPr>
          <w:rFonts w:eastAsiaTheme="minorHAnsi"/>
          <w:lang w:eastAsia="en-US"/>
        </w:rPr>
        <w:t xml:space="preserve"> к настоящему Контракту).</w:t>
      </w:r>
    </w:p>
    <w:p w:rsidR="00A76C4F" w:rsidRPr="00956CEC" w:rsidRDefault="00A76C4F" w:rsidP="00A76C4F">
      <w:pPr>
        <w:autoSpaceDE w:val="0"/>
        <w:autoSpaceDN w:val="0"/>
        <w:adjustRightInd w:val="0"/>
        <w:ind w:firstLine="540"/>
        <w:jc w:val="both"/>
        <w:rPr>
          <w:rFonts w:eastAsiaTheme="minorHAnsi"/>
          <w:lang w:eastAsia="en-US"/>
        </w:rPr>
      </w:pPr>
      <w:bookmarkStart w:id="13" w:name="Par10"/>
      <w:bookmarkEnd w:id="13"/>
      <w:r w:rsidRPr="00956CEC">
        <w:rPr>
          <w:rFonts w:eastAsiaTheme="minorHAnsi"/>
          <w:lang w:eastAsia="en-US"/>
        </w:rPr>
        <w:t xml:space="preserve">2.2.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w:t>
      </w:r>
      <w:r w:rsidRPr="00956CEC">
        <w:rPr>
          <w:rStyle w:val="a8"/>
          <w:rFonts w:eastAsiaTheme="minorHAnsi"/>
          <w:lang w:eastAsia="en-US"/>
        </w:rPr>
        <w:footnoteReference w:id="110"/>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2.3. При заключении и исполнении настоящего Контракта изменение его условий не допускается, за исключением случаев, предусмотренных </w:t>
      </w:r>
      <w:hyperlink r:id="rId51" w:history="1">
        <w:r w:rsidRPr="00956CEC">
          <w:rPr>
            <w:rFonts w:eastAsiaTheme="minorHAnsi"/>
            <w:lang w:eastAsia="en-US"/>
          </w:rPr>
          <w:t>статьями 34</w:t>
        </w:r>
      </w:hyperlink>
      <w:r w:rsidRPr="00956CEC">
        <w:rPr>
          <w:rFonts w:eastAsiaTheme="minorHAnsi"/>
          <w:lang w:eastAsia="en-US"/>
        </w:rPr>
        <w:t xml:space="preserve"> и </w:t>
      </w:r>
      <w:hyperlink r:id="rId52" w:history="1">
        <w:r w:rsidRPr="00956CEC">
          <w:rPr>
            <w:rFonts w:eastAsiaTheme="minorHAnsi"/>
            <w:lang w:eastAsia="en-US"/>
          </w:rPr>
          <w:t>95</w:t>
        </w:r>
      </w:hyperlink>
      <w:r w:rsidRPr="00956CEC">
        <w:rPr>
          <w:rFonts w:eastAsiaTheme="minorHAnsi"/>
          <w:lang w:eastAsia="en-US"/>
        </w:rPr>
        <w:t xml:space="preserve"> Закона № 44-ФЗ.</w:t>
      </w:r>
    </w:p>
    <w:p w:rsidR="00A76C4F" w:rsidRPr="00956CEC" w:rsidRDefault="00A76C4F" w:rsidP="00A76C4F">
      <w:pPr>
        <w:pStyle w:val="ConsPlusNormal"/>
        <w:jc w:val="both"/>
        <w:rPr>
          <w:rFonts w:ascii="Times New Roman" w:hAnsi="Times New Roman" w:cs="Times New Roman"/>
          <w:i/>
          <w:sz w:val="24"/>
          <w:szCs w:val="24"/>
        </w:rPr>
      </w:pPr>
      <w:r w:rsidRPr="00956CEC">
        <w:rPr>
          <w:rFonts w:ascii="Times New Roman" w:hAnsi="Times New Roman" w:cs="Times New Roman"/>
          <w:i/>
          <w:sz w:val="24"/>
          <w:szCs w:val="24"/>
        </w:rPr>
        <w:t>____________</w:t>
      </w:r>
      <w:r w:rsidRPr="00956CEC">
        <w:rPr>
          <w:rFonts w:ascii="Times New Roman" w:hAnsi="Times New Roman" w:cs="Times New Roman"/>
          <w:i/>
          <w:sz w:val="24"/>
          <w:szCs w:val="24"/>
        </w:rPr>
        <w:br/>
        <w:t>окончание варианта 2</w:t>
      </w:r>
    </w:p>
    <w:p w:rsidR="00A76C4F" w:rsidRPr="00956CEC" w:rsidRDefault="00A76C4F" w:rsidP="00A76C4F">
      <w:pPr>
        <w:pStyle w:val="ConsPlusNormal"/>
        <w:jc w:val="both"/>
        <w:rPr>
          <w:rFonts w:ascii="Times New Roman" w:hAnsi="Times New Roman" w:cs="Times New Roman"/>
          <w:i/>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2.5. Источник финансирования Контракта - _________ </w:t>
      </w:r>
      <w:r w:rsidRPr="00956CEC">
        <w:rPr>
          <w:rStyle w:val="a8"/>
          <w:rFonts w:eastAsiaTheme="minorHAnsi"/>
          <w:lang w:eastAsia="en-US"/>
        </w:rPr>
        <w:footnoteReference w:id="111"/>
      </w:r>
      <w:r w:rsidRPr="00956CEC">
        <w:rPr>
          <w:rFonts w:eastAsiaTheme="minorHAnsi"/>
          <w:lang w:eastAsia="en-US"/>
        </w:rPr>
        <w:t>.</w:t>
      </w:r>
    </w:p>
    <w:p w:rsidR="00A76C4F" w:rsidRPr="00956CEC" w:rsidRDefault="00A76C4F" w:rsidP="00A76C4F">
      <w:pPr>
        <w:widowControl w:val="0"/>
        <w:tabs>
          <w:tab w:val="left" w:pos="993"/>
        </w:tabs>
        <w:autoSpaceDE w:val="0"/>
        <w:autoSpaceDN w:val="0"/>
        <w:adjustRightInd w:val="0"/>
        <w:jc w:val="both"/>
      </w:pPr>
      <w:r w:rsidRPr="00956CEC">
        <w:t>Валютой, используемой для расчетов с Поставщиком, является российский рубль.</w:t>
      </w:r>
    </w:p>
    <w:p w:rsidR="00A76C4F" w:rsidRPr="00956CEC" w:rsidRDefault="00A76C4F" w:rsidP="00A76C4F">
      <w:pPr>
        <w:autoSpaceDE w:val="0"/>
        <w:autoSpaceDN w:val="0"/>
        <w:adjustRightInd w:val="0"/>
        <w:spacing w:before="240"/>
        <w:ind w:firstLine="540"/>
        <w:jc w:val="both"/>
        <w:rPr>
          <w:rFonts w:eastAsiaTheme="minorHAnsi"/>
          <w:i/>
          <w:lang w:eastAsia="en-US"/>
        </w:rPr>
      </w:pPr>
      <w:r w:rsidRPr="00956CEC">
        <w:rPr>
          <w:rFonts w:eastAsiaTheme="minorHAnsi"/>
          <w:i/>
          <w:lang w:eastAsia="en-US"/>
        </w:rPr>
        <w:t>Вариант 3 Выбирается при установлении Заказчиком авансового платежа.</w:t>
      </w:r>
    </w:p>
    <w:p w:rsidR="00A76C4F" w:rsidRPr="00956CEC" w:rsidRDefault="00A76C4F" w:rsidP="00A76C4F">
      <w:pPr>
        <w:pStyle w:val="ConsPlusNonformat"/>
        <w:jc w:val="center"/>
        <w:rPr>
          <w:rFonts w:ascii="Times New Roman" w:eastAsiaTheme="minorHAnsi" w:hAnsi="Times New Roman" w:cs="Times New Roman"/>
          <w:i/>
          <w:sz w:val="24"/>
          <w:szCs w:val="24"/>
          <w:lang w:eastAsia="en-US"/>
        </w:rPr>
      </w:pPr>
    </w:p>
    <w:p w:rsidR="00A76C4F" w:rsidRPr="00956CEC" w:rsidRDefault="00A76C4F" w:rsidP="00A76C4F">
      <w:pPr>
        <w:pStyle w:val="ConsPlusNonformat"/>
        <w:jc w:val="center"/>
        <w:rPr>
          <w:rFonts w:ascii="Times New Roman" w:hAnsi="Times New Roman" w:cs="Times New Roman"/>
          <w:i/>
          <w:sz w:val="24"/>
          <w:szCs w:val="24"/>
        </w:rPr>
      </w:pPr>
      <w:r w:rsidRPr="00956CEC">
        <w:rPr>
          <w:rFonts w:ascii="Times New Roman" w:eastAsiaTheme="minorHAnsi" w:hAnsi="Times New Roman" w:cs="Times New Roman"/>
          <w:i/>
          <w:sz w:val="24"/>
          <w:szCs w:val="24"/>
          <w:lang w:eastAsia="en-US"/>
        </w:rPr>
        <w:t xml:space="preserve">Вариант 3.1. </w:t>
      </w:r>
      <w:r w:rsidRPr="00956CEC">
        <w:rPr>
          <w:rFonts w:ascii="Times New Roman" w:hAnsi="Times New Roman" w:cs="Times New Roman"/>
          <w:i/>
          <w:sz w:val="24"/>
          <w:szCs w:val="24"/>
        </w:rPr>
        <w:t>Применяется в случае, если Заказчиком установлены отдельные этапы исполнения Контракта.</w:t>
      </w:r>
    </w:p>
    <w:p w:rsidR="00A76C4F" w:rsidRPr="00956CEC" w:rsidRDefault="00A76C4F" w:rsidP="00A76C4F">
      <w:pPr>
        <w:autoSpaceDE w:val="0"/>
        <w:autoSpaceDN w:val="0"/>
        <w:adjustRightInd w:val="0"/>
        <w:spacing w:before="240"/>
        <w:ind w:firstLine="540"/>
        <w:jc w:val="both"/>
        <w:rPr>
          <w:rFonts w:eastAsiaTheme="minorHAnsi"/>
          <w:lang w:eastAsia="en-US"/>
        </w:rPr>
      </w:pPr>
      <w:r w:rsidRPr="00956CEC">
        <w:rPr>
          <w:rFonts w:eastAsiaTheme="minorHAnsi"/>
          <w:lang w:eastAsia="en-US"/>
        </w:rPr>
        <w:t xml:space="preserve">2.6. </w:t>
      </w:r>
      <w:r w:rsidRPr="00956CEC">
        <w:rPr>
          <w:rStyle w:val="a8"/>
          <w:rFonts w:eastAsiaTheme="minorHAnsi"/>
          <w:lang w:eastAsia="en-US"/>
        </w:rPr>
        <w:footnoteReference w:id="112"/>
      </w:r>
      <w:r w:rsidRPr="00956CEC">
        <w:rPr>
          <w:rFonts w:eastAsiaTheme="minorHAnsi"/>
          <w:lang w:eastAsia="en-US"/>
        </w:rPr>
        <w:t xml:space="preserve"> Заказчик производит авансовый платеж в размере ___</w:t>
      </w:r>
      <w:r w:rsidRPr="00956CEC">
        <w:rPr>
          <w:rStyle w:val="a8"/>
          <w:rFonts w:eastAsiaTheme="minorHAnsi"/>
          <w:lang w:eastAsia="en-US"/>
        </w:rPr>
        <w:footnoteReference w:id="113"/>
      </w:r>
      <w:r w:rsidRPr="00956CEC">
        <w:rPr>
          <w:rFonts w:eastAsiaTheme="minorHAnsi"/>
          <w:lang w:eastAsia="en-US"/>
        </w:rPr>
        <w:t xml:space="preserve"> процентов от цены Контракта, что составляет (______) рублей __ копеек, в том числе НДС - (__ процентов) ______ (_______) рублей __ копеек (НДС не облагается в соответствии с налоговым законодательством Российской Федерации), в течение ___ (___) календарных/рабочих </w:t>
      </w:r>
      <w:r w:rsidRPr="00956CEC">
        <w:rPr>
          <w:rStyle w:val="a8"/>
          <w:rFonts w:eastAsiaTheme="minorHAnsi"/>
          <w:lang w:eastAsia="en-US"/>
        </w:rPr>
        <w:footnoteReference w:id="114"/>
      </w:r>
      <w:r w:rsidRPr="00956CEC">
        <w:rPr>
          <w:rFonts w:eastAsiaTheme="minorHAnsi"/>
          <w:lang w:eastAsia="en-US"/>
        </w:rPr>
        <w:t xml:space="preserve"> дней с даты заключения настоящего Контракта. </w:t>
      </w:r>
    </w:p>
    <w:p w:rsidR="00A76C4F" w:rsidRPr="00956CEC" w:rsidRDefault="00A76C4F" w:rsidP="00A76C4F">
      <w:pPr>
        <w:pStyle w:val="ConsPlusNonformat"/>
        <w:ind w:firstLine="709"/>
        <w:jc w:val="both"/>
        <w:rPr>
          <w:rFonts w:ascii="Times New Roman" w:hAnsi="Times New Roman" w:cs="Times New Roman"/>
          <w:color w:val="000000" w:themeColor="text1"/>
          <w:sz w:val="24"/>
          <w:szCs w:val="24"/>
        </w:rPr>
      </w:pPr>
      <w:r w:rsidRPr="00956CEC">
        <w:rPr>
          <w:rFonts w:ascii="Times New Roman" w:hAnsi="Times New Roman" w:cs="Times New Roman"/>
          <w:color w:val="000000" w:themeColor="text1"/>
          <w:sz w:val="24"/>
          <w:szCs w:val="24"/>
        </w:rPr>
        <w:t xml:space="preserve">Заказчик производит авансовый платеж по каждому этапу исполнения настоящего Контракта в следующем порядке: </w:t>
      </w:r>
    </w:p>
    <w:p w:rsidR="00A76C4F" w:rsidRPr="00956CEC" w:rsidRDefault="00A76C4F" w:rsidP="00A76C4F">
      <w:pPr>
        <w:pStyle w:val="ConsPlusNonformat"/>
        <w:ind w:firstLine="709"/>
        <w:jc w:val="both"/>
        <w:rPr>
          <w:rFonts w:ascii="Times New Roman" w:hAnsi="Times New Roman" w:cs="Times New Roman"/>
          <w:color w:val="000000" w:themeColor="text1"/>
          <w:sz w:val="24"/>
          <w:szCs w:val="24"/>
        </w:rPr>
      </w:pPr>
      <w:r w:rsidRPr="00956CEC">
        <w:rPr>
          <w:rFonts w:ascii="Times New Roman" w:hAnsi="Times New Roman" w:cs="Times New Roman"/>
          <w:color w:val="000000" w:themeColor="text1"/>
          <w:sz w:val="24"/>
          <w:szCs w:val="24"/>
        </w:rPr>
        <w:t>Заказчик в срок не позднее _____</w:t>
      </w:r>
      <w:r w:rsidRPr="00956CEC">
        <w:rPr>
          <w:rStyle w:val="a8"/>
          <w:rFonts w:ascii="Times New Roman" w:hAnsi="Times New Roman" w:cs="Times New Roman"/>
          <w:color w:val="000000" w:themeColor="text1"/>
          <w:sz w:val="24"/>
          <w:szCs w:val="24"/>
        </w:rPr>
        <w:footnoteReference w:id="115"/>
      </w:r>
      <w:r w:rsidRPr="00956CEC">
        <w:rPr>
          <w:rFonts w:ascii="Times New Roman" w:hAnsi="Times New Roman" w:cs="Times New Roman"/>
          <w:color w:val="000000" w:themeColor="text1"/>
          <w:sz w:val="24"/>
          <w:szCs w:val="24"/>
        </w:rPr>
        <w:t xml:space="preserve"> дней с даты заключения настоящего Контракта перечисляет Поставщику первый авансовый платеж в размере _____ процентов от цены первого этапа исполнения настоящего Контракта, что составляет _______ рублей ___ копеек (в том числе НДС - (___ процентов) _______________ (______) рублей ____ копеек (или указанная сумма не облагается НДС в соответствии с пунктом __ статьи __ Налогового кодекса Российской Федерации).</w:t>
      </w:r>
    </w:p>
    <w:p w:rsidR="00A76C4F" w:rsidRPr="00956CEC" w:rsidRDefault="00A76C4F" w:rsidP="00A76C4F">
      <w:pPr>
        <w:pStyle w:val="ConsPlusNonformat"/>
        <w:ind w:firstLine="709"/>
        <w:jc w:val="both"/>
        <w:rPr>
          <w:rFonts w:ascii="Times New Roman" w:hAnsi="Times New Roman" w:cs="Times New Roman"/>
          <w:color w:val="000000" w:themeColor="text1"/>
          <w:sz w:val="24"/>
          <w:szCs w:val="24"/>
        </w:rPr>
      </w:pPr>
      <w:r w:rsidRPr="00956CEC">
        <w:rPr>
          <w:rFonts w:ascii="Times New Roman" w:hAnsi="Times New Roman" w:cs="Times New Roman"/>
          <w:color w:val="000000" w:themeColor="text1"/>
          <w:sz w:val="24"/>
          <w:szCs w:val="24"/>
        </w:rPr>
        <w:t>Последующие авансовые платежи выплачиваются Заказчиком в течение ___</w:t>
      </w:r>
      <w:r w:rsidRPr="00956CEC">
        <w:rPr>
          <w:rStyle w:val="a8"/>
          <w:rFonts w:ascii="Times New Roman" w:hAnsi="Times New Roman" w:cs="Times New Roman"/>
          <w:color w:val="000000" w:themeColor="text1"/>
          <w:sz w:val="24"/>
          <w:szCs w:val="24"/>
        </w:rPr>
        <w:footnoteReference w:id="116"/>
      </w:r>
      <w:r w:rsidRPr="00956CEC">
        <w:rPr>
          <w:rFonts w:ascii="Times New Roman" w:hAnsi="Times New Roman" w:cs="Times New Roman"/>
          <w:color w:val="000000" w:themeColor="text1"/>
          <w:sz w:val="24"/>
          <w:szCs w:val="24"/>
        </w:rPr>
        <w:t xml:space="preserve"> дней с даты начала отдельного этапа исполнения настоящего Контракта. </w:t>
      </w:r>
    </w:p>
    <w:p w:rsidR="00A76C4F" w:rsidRPr="00956CEC" w:rsidRDefault="00A76C4F" w:rsidP="00A76C4F">
      <w:pPr>
        <w:pStyle w:val="ConsPlusNonformat"/>
        <w:jc w:val="both"/>
        <w:rPr>
          <w:rFonts w:ascii="Times New Roman" w:hAnsi="Times New Roman" w:cs="Times New Roman"/>
          <w:color w:val="000000" w:themeColor="text1"/>
          <w:sz w:val="24"/>
          <w:szCs w:val="24"/>
        </w:rPr>
      </w:pPr>
      <w:r w:rsidRPr="00956CEC">
        <w:rPr>
          <w:rFonts w:ascii="Times New Roman" w:hAnsi="Times New Roman" w:cs="Times New Roman"/>
          <w:color w:val="000000" w:themeColor="text1"/>
          <w:sz w:val="24"/>
          <w:szCs w:val="24"/>
        </w:rPr>
        <w:t xml:space="preserve">            Размер аванса в отношении отдельных этапов исполнения Контракта составляет: </w:t>
      </w:r>
    </w:p>
    <w:p w:rsidR="00A76C4F" w:rsidRPr="00956CEC" w:rsidRDefault="00A76C4F" w:rsidP="00A76C4F">
      <w:pPr>
        <w:autoSpaceDE w:val="0"/>
        <w:autoSpaceDN w:val="0"/>
        <w:adjustRightInd w:val="0"/>
        <w:ind w:firstLine="540"/>
        <w:jc w:val="both"/>
        <w:rPr>
          <w:rFonts w:eastAsiaTheme="minorHAnsi"/>
          <w:lang w:eastAsia="en-US"/>
        </w:rPr>
      </w:pPr>
      <w:r w:rsidRPr="00956CEC">
        <w:rPr>
          <w:color w:val="000000" w:themeColor="text1"/>
        </w:rPr>
        <w:t xml:space="preserve">   по этапу № 2 - ____</w:t>
      </w:r>
      <w:r w:rsidRPr="00956CEC">
        <w:rPr>
          <w:rStyle w:val="a8"/>
          <w:color w:val="000000" w:themeColor="text1"/>
        </w:rPr>
        <w:footnoteReference w:id="117"/>
      </w:r>
      <w:r w:rsidRPr="00956CEC">
        <w:rPr>
          <w:color w:val="000000" w:themeColor="text1"/>
        </w:rPr>
        <w:t xml:space="preserve"> процентов от цены этапа, что составляет ______ (_____________) рублей _____ копеек, в том числе НДС - (___ процентов) _______________ (______) рублей ____ копеек/ </w:t>
      </w:r>
      <w:r w:rsidRPr="00956CEC">
        <w:rPr>
          <w:rFonts w:eastAsiaTheme="minorHAnsi"/>
          <w:lang w:eastAsia="en-US"/>
        </w:rPr>
        <w:t>НДС не облагается в соответствии с налоговым законодательством Российской Федерации;</w:t>
      </w:r>
    </w:p>
    <w:p w:rsidR="00A76C4F" w:rsidRPr="00956CEC" w:rsidRDefault="00A76C4F" w:rsidP="00A76C4F">
      <w:pPr>
        <w:autoSpaceDE w:val="0"/>
        <w:autoSpaceDN w:val="0"/>
        <w:adjustRightInd w:val="0"/>
        <w:ind w:firstLine="540"/>
        <w:jc w:val="both"/>
        <w:rPr>
          <w:rFonts w:eastAsiaTheme="minorHAnsi"/>
          <w:lang w:eastAsia="en-US"/>
        </w:rPr>
      </w:pPr>
      <w:r w:rsidRPr="00956CEC">
        <w:rPr>
          <w:color w:val="000000" w:themeColor="text1"/>
        </w:rPr>
        <w:t xml:space="preserve">   по этапу № </w:t>
      </w:r>
      <w:r w:rsidRPr="00956CEC">
        <w:rPr>
          <w:color w:val="000000" w:themeColor="text1"/>
          <w:lang w:val="en-US"/>
        </w:rPr>
        <w:t>n</w:t>
      </w:r>
      <w:r w:rsidRPr="00956CEC">
        <w:rPr>
          <w:color w:val="000000" w:themeColor="text1"/>
        </w:rPr>
        <w:t xml:space="preserve"> - ____</w:t>
      </w:r>
      <w:r w:rsidRPr="00956CEC">
        <w:rPr>
          <w:rStyle w:val="a8"/>
          <w:color w:val="000000" w:themeColor="text1"/>
        </w:rPr>
        <w:footnoteReference w:id="118"/>
      </w:r>
      <w:r w:rsidRPr="00956CEC">
        <w:rPr>
          <w:color w:val="000000" w:themeColor="text1"/>
        </w:rPr>
        <w:t xml:space="preserve"> процентов от цены этапа, что составляет ______ (_____________) рублей _____ копеек/ </w:t>
      </w:r>
      <w:r w:rsidRPr="00956CEC">
        <w:rPr>
          <w:rFonts w:eastAsiaTheme="minorHAnsi"/>
          <w:lang w:eastAsia="en-US"/>
        </w:rPr>
        <w:t>НДС не облагается в соответствии с налоговым законодательством Российской Федерации.</w:t>
      </w:r>
    </w:p>
    <w:p w:rsidR="00A76C4F" w:rsidRPr="00956CEC" w:rsidRDefault="00A76C4F" w:rsidP="00A76C4F">
      <w:pPr>
        <w:pStyle w:val="ConsPlusNormal"/>
        <w:jc w:val="both"/>
        <w:rPr>
          <w:rFonts w:ascii="Times New Roman" w:hAnsi="Times New Roman" w:cs="Times New Roman"/>
          <w:i/>
          <w:sz w:val="24"/>
          <w:szCs w:val="24"/>
        </w:rPr>
      </w:pPr>
      <w:r w:rsidRPr="00956CEC">
        <w:rPr>
          <w:rFonts w:ascii="Times New Roman" w:hAnsi="Times New Roman" w:cs="Times New Roman"/>
          <w:i/>
          <w:sz w:val="24"/>
          <w:szCs w:val="24"/>
        </w:rPr>
        <w:t>____________</w:t>
      </w:r>
      <w:r w:rsidRPr="00956CEC">
        <w:rPr>
          <w:rFonts w:ascii="Times New Roman" w:hAnsi="Times New Roman" w:cs="Times New Roman"/>
          <w:i/>
          <w:sz w:val="24"/>
          <w:szCs w:val="24"/>
        </w:rPr>
        <w:br/>
        <w:t>окончание варианта 3.1</w:t>
      </w:r>
    </w:p>
    <w:p w:rsidR="00A76C4F" w:rsidRPr="00956CEC" w:rsidRDefault="00A76C4F" w:rsidP="00A76C4F">
      <w:pPr>
        <w:pStyle w:val="FORMATTEXT"/>
        <w:ind w:firstLine="709"/>
        <w:jc w:val="both"/>
        <w:rPr>
          <w:rFonts w:ascii="Times New Roman" w:eastAsiaTheme="minorHAnsi" w:hAnsi="Times New Roman" w:cs="Times New Roman"/>
          <w:i/>
          <w:sz w:val="24"/>
          <w:szCs w:val="24"/>
          <w:lang w:eastAsia="en-US"/>
        </w:rPr>
      </w:pPr>
    </w:p>
    <w:p w:rsidR="00A76C4F" w:rsidRPr="00956CEC" w:rsidRDefault="00A76C4F" w:rsidP="00A76C4F">
      <w:pPr>
        <w:pStyle w:val="FORMATTEXT"/>
        <w:jc w:val="center"/>
        <w:rPr>
          <w:rFonts w:ascii="Times New Roman" w:hAnsi="Times New Roman" w:cs="Times New Roman"/>
          <w:i/>
          <w:color w:val="000000" w:themeColor="text1"/>
          <w:sz w:val="24"/>
          <w:szCs w:val="24"/>
        </w:rPr>
      </w:pPr>
      <w:r w:rsidRPr="00956CEC">
        <w:rPr>
          <w:rFonts w:ascii="Times New Roman" w:eastAsiaTheme="minorHAnsi" w:hAnsi="Times New Roman" w:cs="Times New Roman"/>
          <w:i/>
          <w:sz w:val="24"/>
          <w:szCs w:val="24"/>
          <w:lang w:eastAsia="en-US"/>
        </w:rPr>
        <w:t xml:space="preserve">Вариант 3.2. </w:t>
      </w:r>
      <w:r w:rsidRPr="00956CEC">
        <w:rPr>
          <w:rFonts w:ascii="Times New Roman" w:hAnsi="Times New Roman" w:cs="Times New Roman"/>
          <w:i/>
          <w:color w:val="000000" w:themeColor="text1"/>
          <w:sz w:val="24"/>
          <w:szCs w:val="24"/>
        </w:rPr>
        <w:t>Применяется в случае если отдельные этапы исполнения Контракта Заказчиком не установлены.</w:t>
      </w:r>
    </w:p>
    <w:p w:rsidR="00A76C4F" w:rsidRPr="00956CEC" w:rsidRDefault="00A76C4F" w:rsidP="00A76C4F">
      <w:pPr>
        <w:autoSpaceDE w:val="0"/>
        <w:autoSpaceDN w:val="0"/>
        <w:adjustRightInd w:val="0"/>
        <w:spacing w:before="240"/>
        <w:ind w:firstLine="540"/>
        <w:jc w:val="both"/>
        <w:rPr>
          <w:rFonts w:eastAsiaTheme="minorHAnsi"/>
          <w:lang w:eastAsia="en-US"/>
        </w:rPr>
      </w:pPr>
      <w:r w:rsidRPr="00956CEC">
        <w:rPr>
          <w:rFonts w:eastAsiaTheme="minorHAnsi"/>
          <w:lang w:eastAsia="en-US"/>
        </w:rPr>
        <w:t xml:space="preserve">2.6. </w:t>
      </w:r>
      <w:r w:rsidRPr="00956CEC">
        <w:rPr>
          <w:rStyle w:val="a8"/>
          <w:rFonts w:eastAsiaTheme="minorHAnsi"/>
          <w:lang w:eastAsia="en-US"/>
        </w:rPr>
        <w:footnoteReference w:id="119"/>
      </w:r>
      <w:r w:rsidRPr="00956CEC">
        <w:rPr>
          <w:rFonts w:eastAsiaTheme="minorHAnsi"/>
          <w:lang w:eastAsia="en-US"/>
        </w:rPr>
        <w:t xml:space="preserve">     Заказчик производит авансовый платеж в размере ___</w:t>
      </w:r>
      <w:r w:rsidRPr="00956CEC">
        <w:rPr>
          <w:rStyle w:val="a8"/>
          <w:rFonts w:eastAsiaTheme="minorHAnsi"/>
          <w:lang w:eastAsia="en-US"/>
        </w:rPr>
        <w:footnoteReference w:id="120"/>
      </w:r>
      <w:r w:rsidRPr="00956CEC">
        <w:rPr>
          <w:rFonts w:eastAsiaTheme="minorHAnsi"/>
          <w:lang w:eastAsia="en-US"/>
        </w:rPr>
        <w:t xml:space="preserve"> процентов от цены Контракта, что составляет (______) рублей __ копеек, в том числе НДС - (__ процентов) ______ (_______) рублей __ копеек (НДС не облагается в соответствии с налоговым законодательством Российской Федерации), в течение 30/15 календарных/рабочих дней с даты заключения настоящего Контракта. </w:t>
      </w:r>
    </w:p>
    <w:p w:rsidR="00A76C4F" w:rsidRPr="00956CEC" w:rsidRDefault="00A76C4F" w:rsidP="00A76C4F">
      <w:pPr>
        <w:pStyle w:val="ConsPlusNormal"/>
        <w:jc w:val="both"/>
        <w:rPr>
          <w:rFonts w:ascii="Times New Roman" w:hAnsi="Times New Roman" w:cs="Times New Roman"/>
          <w:i/>
          <w:sz w:val="24"/>
          <w:szCs w:val="24"/>
        </w:rPr>
      </w:pPr>
      <w:r w:rsidRPr="00956CEC">
        <w:rPr>
          <w:rFonts w:ascii="Times New Roman" w:hAnsi="Times New Roman" w:cs="Times New Roman"/>
          <w:i/>
          <w:sz w:val="24"/>
          <w:szCs w:val="24"/>
        </w:rPr>
        <w:t>____________</w:t>
      </w:r>
      <w:r w:rsidRPr="00956CEC">
        <w:rPr>
          <w:rFonts w:ascii="Times New Roman" w:hAnsi="Times New Roman" w:cs="Times New Roman"/>
          <w:i/>
          <w:sz w:val="24"/>
          <w:szCs w:val="24"/>
        </w:rPr>
        <w:br/>
        <w:t>окончание варианта 3.2</w:t>
      </w:r>
    </w:p>
    <w:p w:rsidR="00A76C4F" w:rsidRPr="00956CEC" w:rsidRDefault="00A76C4F" w:rsidP="00A76C4F">
      <w:pPr>
        <w:pStyle w:val="ConsPlusNormal"/>
        <w:jc w:val="both"/>
        <w:rPr>
          <w:rFonts w:ascii="Times New Roman" w:hAnsi="Times New Roman" w:cs="Times New Roman"/>
          <w:i/>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2.7. После осуществления поставки Товара на сумму авансового платежа оплата по настоящему Контракту в дальнейшем производится в течение 30/15 календарных/рабочих  дней со дня подписания Сторонами соответствующей товарной накладной по </w:t>
      </w:r>
      <w:hyperlink r:id="rId53" w:history="1">
        <w:r w:rsidRPr="00956CEC">
          <w:rPr>
            <w:rFonts w:eastAsiaTheme="minorHAnsi"/>
            <w:lang w:eastAsia="en-US"/>
          </w:rPr>
          <w:t>форме № ТОРГ-12</w:t>
        </w:r>
      </w:hyperlink>
      <w:r w:rsidRPr="00956CEC">
        <w:rPr>
          <w:rFonts w:eastAsiaTheme="minorHAnsi"/>
          <w:lang w:eastAsia="en-US"/>
        </w:rPr>
        <w:t>/Акта сдачи-приемки Товара (</w:t>
      </w:r>
      <w:hyperlink r:id="rId54" w:history="1">
        <w:r w:rsidRPr="00956CEC">
          <w:rPr>
            <w:rFonts w:eastAsiaTheme="minorHAnsi"/>
            <w:lang w:eastAsia="en-US"/>
          </w:rPr>
          <w:t>Приложение № 3</w:t>
        </w:r>
      </w:hyperlink>
      <w:r w:rsidRPr="00956CEC">
        <w:rPr>
          <w:rFonts w:eastAsiaTheme="minorHAnsi"/>
          <w:lang w:eastAsia="en-US"/>
        </w:rPr>
        <w:t xml:space="preserve"> к настоящему Контракту) (далее - Акт сдачи-приемки Товара) </w:t>
      </w:r>
      <w:r w:rsidRPr="00956CEC">
        <w:rPr>
          <w:rStyle w:val="a8"/>
          <w:rFonts w:eastAsiaTheme="minorHAnsi"/>
          <w:lang w:eastAsia="en-US"/>
        </w:rPr>
        <w:footnoteReference w:id="121"/>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Выплата аванса при исполнении настоящего Контракта, заключенного с участником закупки, указанным в </w:t>
      </w:r>
      <w:hyperlink r:id="rId55" w:history="1">
        <w:r w:rsidRPr="00956CEC">
          <w:rPr>
            <w:rFonts w:eastAsiaTheme="minorHAnsi"/>
            <w:lang w:eastAsia="en-US"/>
          </w:rPr>
          <w:t>части 1</w:t>
        </w:r>
      </w:hyperlink>
      <w:r w:rsidRPr="00956CEC">
        <w:rPr>
          <w:rFonts w:eastAsiaTheme="minorHAnsi"/>
          <w:lang w:eastAsia="en-US"/>
        </w:rPr>
        <w:t xml:space="preserve"> или </w:t>
      </w:r>
      <w:hyperlink r:id="rId56" w:history="1">
        <w:r w:rsidRPr="00956CEC">
          <w:rPr>
            <w:rFonts w:eastAsiaTheme="minorHAnsi"/>
            <w:lang w:eastAsia="en-US"/>
          </w:rPr>
          <w:t>2 статьи 37</w:t>
        </w:r>
      </w:hyperlink>
      <w:r w:rsidRPr="00956CEC">
        <w:rPr>
          <w:rFonts w:eastAsiaTheme="minorHAnsi"/>
          <w:lang w:eastAsia="en-US"/>
        </w:rPr>
        <w:t xml:space="preserve"> Закона № 44-ФЗ, не допускается</w:t>
      </w:r>
      <w:hyperlink r:id="rId57" w:history="1"/>
      <w:r w:rsidRPr="00956CEC">
        <w:rPr>
          <w:rFonts w:eastAsiaTheme="minorHAnsi"/>
          <w:lang w:eastAsia="en-US"/>
        </w:rPr>
        <w:t>.</w:t>
      </w:r>
    </w:p>
    <w:p w:rsidR="00A76C4F" w:rsidRPr="00956CEC" w:rsidRDefault="00A76C4F" w:rsidP="00A76C4F">
      <w:pPr>
        <w:autoSpaceDE w:val="0"/>
        <w:autoSpaceDN w:val="0"/>
        <w:adjustRightInd w:val="0"/>
        <w:spacing w:before="240"/>
        <w:ind w:firstLine="540"/>
        <w:jc w:val="both"/>
        <w:rPr>
          <w:rFonts w:eastAsiaTheme="minorHAnsi"/>
          <w:i/>
          <w:lang w:eastAsia="en-US"/>
        </w:rPr>
      </w:pPr>
      <w:r w:rsidRPr="00956CEC">
        <w:rPr>
          <w:rFonts w:eastAsiaTheme="minorHAnsi"/>
          <w:i/>
          <w:lang w:eastAsia="en-US"/>
        </w:rPr>
        <w:t>Вариант 2 Выбирается в случае, если выплата аванса не предусмотрена</w:t>
      </w:r>
    </w:p>
    <w:p w:rsidR="00A76C4F" w:rsidRPr="00956CEC" w:rsidRDefault="00A76C4F" w:rsidP="00A76C4F">
      <w:pPr>
        <w:autoSpaceDE w:val="0"/>
        <w:autoSpaceDN w:val="0"/>
        <w:adjustRightInd w:val="0"/>
        <w:spacing w:before="240"/>
        <w:ind w:firstLine="540"/>
        <w:jc w:val="both"/>
        <w:rPr>
          <w:rFonts w:eastAsiaTheme="minorHAnsi"/>
          <w:i/>
          <w:lang w:eastAsia="en-US"/>
        </w:rPr>
      </w:pPr>
      <w:r w:rsidRPr="00956CEC">
        <w:t xml:space="preserve">2.8 </w:t>
      </w:r>
      <w:r w:rsidRPr="00956CEC">
        <w:rPr>
          <w:rStyle w:val="a8"/>
        </w:rPr>
        <w:footnoteReference w:id="122"/>
      </w:r>
      <w:r w:rsidRPr="00956CEC">
        <w:t>. Авансирование по настоящему Контракту не предусмотрено.</w:t>
      </w:r>
    </w:p>
    <w:p w:rsidR="00A76C4F" w:rsidRPr="00956CEC" w:rsidRDefault="00A76C4F" w:rsidP="00A76C4F">
      <w:pPr>
        <w:autoSpaceDE w:val="0"/>
        <w:autoSpaceDN w:val="0"/>
        <w:adjustRightInd w:val="0"/>
        <w:spacing w:before="240"/>
        <w:ind w:firstLine="540"/>
        <w:jc w:val="both"/>
        <w:rPr>
          <w:rFonts w:eastAsiaTheme="minorHAnsi"/>
          <w:i/>
          <w:lang w:eastAsia="en-US"/>
        </w:rPr>
      </w:pPr>
      <w:r w:rsidRPr="00956CEC">
        <w:rPr>
          <w:rFonts w:eastAsiaTheme="minorHAnsi"/>
          <w:i/>
          <w:lang w:eastAsia="en-US"/>
        </w:rPr>
        <w:t xml:space="preserve">Вариант 2.1 (выбирается при поставке Товара по заявкам, при этом в Контракте определено количество Товара, а также выбирается при поставке Товара в случае, если количество поставляемого Товара невозможно определить, и Заказчик, в соответствии с </w:t>
      </w:r>
      <w:hyperlink r:id="rId58" w:history="1">
        <w:r w:rsidRPr="00956CEC">
          <w:rPr>
            <w:rFonts w:eastAsiaTheme="minorHAnsi"/>
            <w:i/>
            <w:lang w:eastAsia="en-US"/>
          </w:rPr>
          <w:t>частью 24 статьи 22</w:t>
        </w:r>
      </w:hyperlink>
      <w:r w:rsidRPr="00956CEC">
        <w:rPr>
          <w:rFonts w:eastAsiaTheme="minorHAnsi"/>
          <w:i/>
          <w:lang w:eastAsia="en-US"/>
        </w:rPr>
        <w:t xml:space="preserve"> Закона №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A76C4F" w:rsidRPr="00956CEC" w:rsidRDefault="00A76C4F" w:rsidP="00A76C4F">
      <w:pPr>
        <w:autoSpaceDE w:val="0"/>
        <w:autoSpaceDN w:val="0"/>
        <w:adjustRightInd w:val="0"/>
        <w:spacing w:before="240"/>
        <w:ind w:firstLine="540"/>
        <w:jc w:val="both"/>
        <w:rPr>
          <w:rFonts w:eastAsiaTheme="minorHAnsi"/>
          <w:lang w:eastAsia="en-US"/>
        </w:rPr>
      </w:pPr>
      <w:r w:rsidRPr="00956CEC">
        <w:rPr>
          <w:rFonts w:eastAsiaTheme="minorHAnsi"/>
          <w:lang w:eastAsia="en-US"/>
        </w:rPr>
        <w:t xml:space="preserve">2.8.1. Оплата каждой партии Товара, определенной в Заявке, форма которой установлена </w:t>
      </w:r>
      <w:hyperlink r:id="rId59" w:history="1">
        <w:r w:rsidRPr="00956CEC">
          <w:rPr>
            <w:rFonts w:eastAsiaTheme="minorHAnsi"/>
            <w:lang w:eastAsia="en-US"/>
          </w:rPr>
          <w:t>Приложением № 4</w:t>
        </w:r>
      </w:hyperlink>
      <w:r w:rsidRPr="00956CEC">
        <w:rPr>
          <w:rFonts w:eastAsiaTheme="minorHAnsi"/>
          <w:lang w:eastAsia="en-US"/>
        </w:rPr>
        <w:t xml:space="preserve"> к настоящему Контракту (далее - Заявка), производится Заказчиком на основании счета, предоставленного Поставщиком, в течение 30/15 календарных/рабочих дней со дня подписания Сторонами соответствующей товарной накладной по </w:t>
      </w:r>
      <w:hyperlink r:id="rId60" w:history="1">
        <w:r w:rsidRPr="00956CEC">
          <w:rPr>
            <w:rFonts w:eastAsiaTheme="minorHAnsi"/>
            <w:lang w:eastAsia="en-US"/>
          </w:rPr>
          <w:t>форме № ТОРГ-12</w:t>
        </w:r>
      </w:hyperlink>
      <w:r w:rsidRPr="00956CEC">
        <w:rPr>
          <w:rFonts w:eastAsiaTheme="minorHAnsi"/>
          <w:lang w:eastAsia="en-US"/>
        </w:rPr>
        <w:t xml:space="preserve">/Акта сдачи-приемки Товара </w:t>
      </w:r>
      <w:r w:rsidRPr="00956CEC">
        <w:rPr>
          <w:rStyle w:val="a8"/>
          <w:rFonts w:eastAsiaTheme="minorHAnsi"/>
          <w:lang w:eastAsia="en-US"/>
        </w:rPr>
        <w:footnoteReference w:id="123"/>
      </w:r>
      <w:r w:rsidRPr="00956CEC">
        <w:rPr>
          <w:rFonts w:eastAsiaTheme="minorHAnsi"/>
          <w:lang w:eastAsia="en-US"/>
        </w:rPr>
        <w:t>.</w:t>
      </w:r>
    </w:p>
    <w:p w:rsidR="00A76C4F" w:rsidRPr="00956CEC" w:rsidRDefault="00A76C4F" w:rsidP="00A76C4F">
      <w:pPr>
        <w:autoSpaceDE w:val="0"/>
        <w:autoSpaceDN w:val="0"/>
        <w:adjustRightInd w:val="0"/>
        <w:spacing w:before="240"/>
        <w:ind w:firstLine="540"/>
        <w:jc w:val="both"/>
        <w:rPr>
          <w:rFonts w:eastAsiaTheme="minorHAnsi"/>
          <w:i/>
          <w:lang w:eastAsia="en-US"/>
        </w:rPr>
      </w:pPr>
      <w:r w:rsidRPr="00956CEC">
        <w:rPr>
          <w:rFonts w:eastAsiaTheme="minorHAnsi"/>
          <w:i/>
          <w:lang w:eastAsia="en-US"/>
        </w:rPr>
        <w:t>Вариант 2.2 (выбирается при поставке Товара не по заявкам, в случае, когда в Контракте определено необходимое количество Товара (единовременная поставка))</w:t>
      </w:r>
    </w:p>
    <w:p w:rsidR="00A76C4F" w:rsidRPr="00956CEC" w:rsidRDefault="00A76C4F" w:rsidP="00A76C4F">
      <w:pPr>
        <w:autoSpaceDE w:val="0"/>
        <w:autoSpaceDN w:val="0"/>
        <w:adjustRightInd w:val="0"/>
        <w:spacing w:before="240"/>
        <w:ind w:firstLine="540"/>
        <w:jc w:val="both"/>
        <w:rPr>
          <w:rFonts w:eastAsiaTheme="minorHAnsi"/>
          <w:lang w:eastAsia="en-US"/>
        </w:rPr>
      </w:pPr>
      <w:r w:rsidRPr="00956CEC">
        <w:rPr>
          <w:rFonts w:eastAsiaTheme="minorHAnsi"/>
          <w:lang w:eastAsia="en-US"/>
        </w:rPr>
        <w:t xml:space="preserve">2.8.1. Оплата поставленного Товара производится Заказчиком на основании счета, предоставленного Поставщиком, в течение 30/15 календарных/рабочих дней со дня подписания Сторонами товарной накладной по </w:t>
      </w:r>
      <w:hyperlink r:id="rId61" w:history="1">
        <w:r w:rsidRPr="00956CEC">
          <w:rPr>
            <w:rFonts w:eastAsiaTheme="minorHAnsi"/>
            <w:lang w:eastAsia="en-US"/>
          </w:rPr>
          <w:t>форме № ТОРГ-12</w:t>
        </w:r>
      </w:hyperlink>
      <w:r w:rsidRPr="00956CEC">
        <w:rPr>
          <w:rFonts w:eastAsiaTheme="minorHAnsi"/>
          <w:lang w:eastAsia="en-US"/>
        </w:rPr>
        <w:t>/Акта сдачи-приемки Товара</w:t>
      </w:r>
      <w:r w:rsidRPr="00956CEC">
        <w:rPr>
          <w:rStyle w:val="a8"/>
          <w:rFonts w:eastAsiaTheme="minorHAnsi"/>
          <w:lang w:eastAsia="en-US"/>
        </w:rPr>
        <w:footnoteReference w:id="124"/>
      </w:r>
      <w:r w:rsidRPr="00956CEC">
        <w:rPr>
          <w:rFonts w:eastAsiaTheme="minorHAnsi"/>
          <w:lang w:eastAsia="en-US"/>
        </w:rPr>
        <w:t>.</w:t>
      </w:r>
    </w:p>
    <w:p w:rsidR="00A76C4F" w:rsidRPr="00956CEC" w:rsidRDefault="00A76C4F" w:rsidP="00A76C4F">
      <w:pPr>
        <w:autoSpaceDE w:val="0"/>
        <w:autoSpaceDN w:val="0"/>
        <w:adjustRightInd w:val="0"/>
        <w:spacing w:before="240"/>
        <w:ind w:firstLine="540"/>
        <w:jc w:val="both"/>
        <w:rPr>
          <w:rFonts w:eastAsiaTheme="minorHAnsi"/>
          <w:i/>
          <w:lang w:eastAsia="en-US"/>
        </w:rPr>
      </w:pPr>
      <w:r w:rsidRPr="00956CEC">
        <w:rPr>
          <w:rFonts w:eastAsiaTheme="minorHAnsi"/>
          <w:i/>
          <w:lang w:eastAsia="en-US"/>
        </w:rPr>
        <w:t>Вариант 2.3 (выбирается при поставке Товара не по заявкам, в случае, когда Товар поставляется партиями и в Контракте определено необходимое количество Товара (график (этапы) поставки))</w:t>
      </w:r>
    </w:p>
    <w:p w:rsidR="00A76C4F" w:rsidRPr="00956CEC" w:rsidRDefault="00A76C4F" w:rsidP="00A76C4F">
      <w:pPr>
        <w:autoSpaceDE w:val="0"/>
        <w:autoSpaceDN w:val="0"/>
        <w:adjustRightInd w:val="0"/>
        <w:spacing w:before="240"/>
        <w:ind w:firstLine="540"/>
        <w:jc w:val="both"/>
        <w:rPr>
          <w:rFonts w:eastAsiaTheme="minorHAnsi"/>
          <w:lang w:eastAsia="en-US"/>
        </w:rPr>
      </w:pPr>
      <w:r w:rsidRPr="00956CEC">
        <w:rPr>
          <w:rFonts w:eastAsiaTheme="minorHAnsi"/>
          <w:lang w:eastAsia="en-US"/>
        </w:rPr>
        <w:t xml:space="preserve">2.8.1. Оплата каждой партии Товара производится Заказчиком на основании счета, предоставленного Поставщиком, не позднее 30/15 календарных/рабочих дней со дня подписания Сторонами соответствующей товарной накладной по </w:t>
      </w:r>
      <w:hyperlink r:id="rId62" w:history="1">
        <w:r w:rsidRPr="00956CEC">
          <w:rPr>
            <w:rFonts w:eastAsiaTheme="minorHAnsi"/>
            <w:lang w:eastAsia="en-US"/>
          </w:rPr>
          <w:t>форме № ТОРГ-12</w:t>
        </w:r>
      </w:hyperlink>
      <w:r w:rsidRPr="00956CEC">
        <w:rPr>
          <w:rFonts w:eastAsiaTheme="minorHAnsi"/>
          <w:lang w:eastAsia="en-US"/>
        </w:rPr>
        <w:t xml:space="preserve">/Акта сдачи-приемки Товара </w:t>
      </w:r>
      <w:r w:rsidRPr="00956CEC">
        <w:rPr>
          <w:rStyle w:val="a8"/>
          <w:rFonts w:eastAsiaTheme="minorHAnsi"/>
          <w:lang w:eastAsia="en-US"/>
        </w:rPr>
        <w:footnoteReference w:id="125"/>
      </w:r>
      <w:r w:rsidRPr="00956CEC">
        <w:rPr>
          <w:rFonts w:eastAsiaTheme="minorHAnsi"/>
          <w:lang w:eastAsia="en-US"/>
        </w:rPr>
        <w:t>.</w:t>
      </w:r>
    </w:p>
    <w:p w:rsidR="00A76C4F" w:rsidRPr="00956CEC" w:rsidRDefault="00A76C4F" w:rsidP="00A76C4F">
      <w:pPr>
        <w:autoSpaceDE w:val="0"/>
        <w:autoSpaceDN w:val="0"/>
        <w:adjustRightInd w:val="0"/>
        <w:spacing w:before="240"/>
        <w:ind w:firstLine="540"/>
        <w:jc w:val="both"/>
        <w:rPr>
          <w:rFonts w:eastAsiaTheme="minorHAnsi"/>
          <w:lang w:eastAsia="en-US"/>
        </w:rPr>
      </w:pPr>
      <w:r w:rsidRPr="00956CEC">
        <w:rPr>
          <w:rFonts w:eastAsiaTheme="minorHAnsi"/>
          <w:lang w:eastAsia="en-US"/>
        </w:rPr>
        <w:t>_________________________</w:t>
      </w:r>
    </w:p>
    <w:p w:rsidR="00A76C4F" w:rsidRPr="00956CEC" w:rsidRDefault="00A76C4F" w:rsidP="00A76C4F">
      <w:pPr>
        <w:pStyle w:val="ConsPlusNormal"/>
        <w:jc w:val="both"/>
        <w:rPr>
          <w:rFonts w:ascii="Times New Roman" w:hAnsi="Times New Roman" w:cs="Times New Roman"/>
          <w:i/>
          <w:sz w:val="24"/>
          <w:szCs w:val="24"/>
        </w:rPr>
      </w:pPr>
      <w:r w:rsidRPr="00956CEC">
        <w:rPr>
          <w:rFonts w:ascii="Times New Roman" w:hAnsi="Times New Roman" w:cs="Times New Roman"/>
          <w:i/>
          <w:sz w:val="24"/>
          <w:szCs w:val="24"/>
        </w:rPr>
        <w:t>окончание варианта 2</w:t>
      </w:r>
    </w:p>
    <w:p w:rsidR="00A76C4F" w:rsidRPr="00956CEC" w:rsidRDefault="00A76C4F" w:rsidP="00A76C4F">
      <w:pPr>
        <w:pStyle w:val="ConsPlusNormal"/>
        <w:jc w:val="both"/>
        <w:rPr>
          <w:rFonts w:ascii="Times New Roman" w:hAnsi="Times New Roman" w:cs="Times New Roman"/>
          <w:i/>
          <w:sz w:val="24"/>
          <w:szCs w:val="24"/>
        </w:rPr>
      </w:pPr>
    </w:p>
    <w:p w:rsidR="00A76C4F" w:rsidRPr="00956CEC" w:rsidRDefault="00A76C4F" w:rsidP="00A76C4F">
      <w:pPr>
        <w:autoSpaceDE w:val="0"/>
        <w:autoSpaceDN w:val="0"/>
        <w:adjustRightInd w:val="0"/>
        <w:ind w:firstLine="540"/>
        <w:jc w:val="both"/>
        <w:rPr>
          <w:rFonts w:eastAsiaTheme="minorHAnsi"/>
          <w:lang w:eastAsia="en-US"/>
        </w:rPr>
      </w:pPr>
      <w:bookmarkStart w:id="14" w:name="Par29"/>
      <w:bookmarkEnd w:id="14"/>
      <w:r w:rsidRPr="00956CEC">
        <w:rPr>
          <w:rFonts w:eastAsiaTheme="minorHAnsi"/>
          <w:lang w:eastAsia="en-US"/>
        </w:rPr>
        <w:t xml:space="preserve">2.9. </w:t>
      </w:r>
      <w:r w:rsidRPr="00956CEC">
        <w:rPr>
          <w:rStyle w:val="a8"/>
          <w:rFonts w:eastAsiaTheme="minorHAnsi"/>
          <w:lang w:eastAsia="en-US"/>
        </w:rPr>
        <w:footnoteReference w:id="126"/>
      </w:r>
      <w:r w:rsidRPr="00956CEC">
        <w:rPr>
          <w:rFonts w:eastAsiaTheme="minorHAnsi"/>
          <w:lang w:eastAsia="en-US"/>
        </w:rPr>
        <w:t xml:space="preserve">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 </w:t>
      </w:r>
      <w:r w:rsidRPr="00956CEC">
        <w:rPr>
          <w:rStyle w:val="a8"/>
          <w:rFonts w:eastAsiaTheme="minorHAnsi"/>
          <w:lang w:eastAsia="en-US"/>
        </w:rPr>
        <w:footnoteReference w:id="127"/>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t>2.10.</w:t>
      </w:r>
      <w:r w:rsidRPr="00956CEC">
        <w:rPr>
          <w:rStyle w:val="a8"/>
        </w:rPr>
        <w:footnoteReference w:id="128"/>
      </w:r>
      <w:r w:rsidRPr="00956CEC">
        <w:t xml:space="preserve"> </w:t>
      </w:r>
      <w:r w:rsidRPr="00956CEC">
        <w:rPr>
          <w:rFonts w:eastAsiaTheme="minorHAnsi"/>
          <w:lang w:eastAsia="en-US"/>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76C4F" w:rsidRPr="00956CEC" w:rsidRDefault="00A76C4F" w:rsidP="00A76C4F">
      <w:pPr>
        <w:autoSpaceDE w:val="0"/>
        <w:autoSpaceDN w:val="0"/>
        <w:adjustRightInd w:val="0"/>
        <w:ind w:firstLine="540"/>
        <w:jc w:val="both"/>
        <w:rPr>
          <w:rFonts w:eastAsiaTheme="minorHAnsi"/>
          <w:lang w:eastAsia="en-US"/>
        </w:rPr>
      </w:pPr>
      <w:bookmarkStart w:id="15" w:name="Par14"/>
      <w:bookmarkEnd w:id="15"/>
      <w:r w:rsidRPr="00956CEC">
        <w:t xml:space="preserve">2.11. </w:t>
      </w:r>
      <w:r w:rsidRPr="00956CEC">
        <w:rPr>
          <w:rFonts w:eastAsiaTheme="minorHAnsi"/>
          <w:lang w:eastAsia="en-US"/>
        </w:rPr>
        <w:t>Датой оплаты считается дата списания денежных средств со счета Заказчика, указанного в настоящем Контракте.</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center"/>
        <w:rPr>
          <w:rFonts w:eastAsiaTheme="minorHAnsi"/>
          <w:lang w:eastAsia="en-US"/>
        </w:rPr>
      </w:pPr>
      <w:r w:rsidRPr="00956CEC">
        <w:rPr>
          <w:rFonts w:eastAsiaTheme="minorHAnsi"/>
          <w:lang w:eastAsia="en-US"/>
        </w:rPr>
        <w:t>3. Порядок, сроки и условия поставки и приемки товара</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i/>
          <w:lang w:eastAsia="en-US"/>
        </w:rPr>
      </w:pPr>
      <w:r w:rsidRPr="00956CEC">
        <w:rPr>
          <w:rFonts w:eastAsiaTheme="minorHAnsi"/>
          <w:i/>
          <w:lang w:eastAsia="en-US"/>
        </w:rPr>
        <w:t xml:space="preserve">Вариант 1 (выбирается при поставке Товара по заявкам, при этом в Контракте определено количество Товара, а также при поставке Товара в случае, если количество поставляемого Товара невозможно определить, и Заказчик, в соответствии с </w:t>
      </w:r>
      <w:hyperlink r:id="rId63" w:history="1">
        <w:r w:rsidRPr="00956CEC">
          <w:rPr>
            <w:rFonts w:eastAsiaTheme="minorHAnsi"/>
            <w:i/>
            <w:lang w:eastAsia="en-US"/>
          </w:rPr>
          <w:t>частью 24 статьи 22</w:t>
        </w:r>
      </w:hyperlink>
      <w:r w:rsidRPr="00956CEC">
        <w:rPr>
          <w:rFonts w:eastAsiaTheme="minorHAnsi"/>
          <w:i/>
          <w:lang w:eastAsia="en-US"/>
        </w:rPr>
        <w:t xml:space="preserve"> Закона №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lang w:eastAsia="en-US"/>
        </w:rPr>
      </w:pPr>
      <w:r w:rsidRPr="00956CEC">
        <w:t xml:space="preserve">3.1. </w:t>
      </w:r>
      <w:r w:rsidRPr="00956CEC">
        <w:rPr>
          <w:rFonts w:eastAsiaTheme="minorHAnsi"/>
          <w:lang w:eastAsia="en-US"/>
        </w:rPr>
        <w:t xml:space="preserve">Товар Заказчику/Получателю </w:t>
      </w:r>
      <w:r w:rsidRPr="00956CEC">
        <w:rPr>
          <w:rStyle w:val="a8"/>
          <w:rFonts w:eastAsiaTheme="minorHAnsi"/>
          <w:lang w:eastAsia="en-US"/>
        </w:rPr>
        <w:footnoteReference w:id="129"/>
      </w:r>
      <w:r w:rsidRPr="00956CEC">
        <w:rPr>
          <w:rFonts w:eastAsiaTheme="minorHAnsi"/>
          <w:lang w:eastAsia="en-US"/>
        </w:rPr>
        <w:t xml:space="preserve"> /Получение Товара Заказчиком/Получателем по месту нахождения Поставщика или в месте, определенном Поставщиком (далее - получение (выборка)) поставляется/осуществляется</w:t>
      </w:r>
      <w:r w:rsidRPr="00956CEC">
        <w:rPr>
          <w:rStyle w:val="a8"/>
          <w:rFonts w:eastAsiaTheme="minorHAnsi"/>
          <w:lang w:eastAsia="en-US"/>
        </w:rPr>
        <w:footnoteReference w:id="130"/>
      </w:r>
      <w:r w:rsidRPr="00956CEC">
        <w:rPr>
          <w:rFonts w:eastAsiaTheme="minorHAnsi"/>
          <w:lang w:eastAsia="en-US"/>
        </w:rPr>
        <w:t xml:space="preserve">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Поставка/получение (выборка) Товара на основании не подписанной Заказчиком/Получателем Заявки не допускается.</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64" w:history="1">
        <w:r w:rsidRPr="00956CEC">
          <w:rPr>
            <w:rFonts w:eastAsiaTheme="minorHAnsi"/>
            <w:lang w:eastAsia="en-US"/>
          </w:rPr>
          <w:t>Приложении № 1</w:t>
        </w:r>
      </w:hyperlink>
      <w:r w:rsidRPr="00956CEC">
        <w:rPr>
          <w:rFonts w:eastAsiaTheme="minorHAnsi"/>
          <w:lang w:eastAsia="en-US"/>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r:id="rId65" w:history="1">
        <w:r w:rsidRPr="00956CEC">
          <w:rPr>
            <w:rFonts w:eastAsiaTheme="minorHAnsi"/>
            <w:lang w:eastAsia="en-US"/>
          </w:rPr>
          <w:t>Приложении № 1</w:t>
        </w:r>
      </w:hyperlink>
      <w:r w:rsidRPr="00956CEC">
        <w:rPr>
          <w:rFonts w:eastAsiaTheme="minorHAnsi"/>
          <w:lang w:eastAsia="en-US"/>
        </w:rPr>
        <w:t xml:space="preserve"> к настоящему Контракту </w:t>
      </w:r>
      <w:r w:rsidRPr="00956CEC">
        <w:rPr>
          <w:rStyle w:val="a8"/>
          <w:rFonts w:eastAsiaTheme="minorHAnsi"/>
          <w:lang w:eastAsia="en-US"/>
        </w:rPr>
        <w:footnoteReference w:id="131"/>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Заявка направляется Заказчиком/Получателем не позднее чем за ______ (______) календарных/рабочих </w:t>
      </w:r>
      <w:r w:rsidRPr="00956CEC">
        <w:rPr>
          <w:rStyle w:val="a8"/>
          <w:rFonts w:eastAsiaTheme="minorHAnsi"/>
          <w:lang w:eastAsia="en-US"/>
        </w:rPr>
        <w:footnoteReference w:id="132"/>
      </w:r>
      <w:r w:rsidRPr="00956CEC">
        <w:rPr>
          <w:rFonts w:eastAsiaTheme="minorHAnsi"/>
          <w:lang w:eastAsia="en-US"/>
        </w:rPr>
        <w:t xml:space="preserve"> дней до предполагаемой поставки/предполагаемого получения (выборки) Товара в пределах срока, установленного </w:t>
      </w:r>
      <w:hyperlink r:id="rId66" w:history="1">
        <w:r w:rsidRPr="00956CEC">
          <w:rPr>
            <w:rFonts w:eastAsiaTheme="minorHAnsi"/>
            <w:lang w:eastAsia="en-US"/>
          </w:rPr>
          <w:t>пунктом 11.1</w:t>
        </w:r>
      </w:hyperlink>
      <w:r w:rsidRPr="00956CEC">
        <w:rPr>
          <w:rFonts w:eastAsiaTheme="minorHAnsi"/>
          <w:lang w:eastAsia="en-US"/>
        </w:rPr>
        <w:t xml:space="preserve"> настоящего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Поставка/получение (выборка) Товара по Заявкам осуществляется в течение ____ календарных/рабочих </w:t>
      </w:r>
      <w:r w:rsidRPr="00956CEC">
        <w:rPr>
          <w:rStyle w:val="a8"/>
          <w:rFonts w:eastAsiaTheme="minorHAnsi"/>
          <w:lang w:eastAsia="en-US"/>
        </w:rPr>
        <w:footnoteReference w:id="133"/>
      </w:r>
      <w:r w:rsidRPr="00956CEC">
        <w:rPr>
          <w:rFonts w:eastAsiaTheme="minorHAnsi"/>
          <w:lang w:eastAsia="en-US"/>
        </w:rPr>
        <w:t xml:space="preserve"> дней со дня отправки Заявки Заказчиком/Получателем.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Получение (выборка) Товара осуществляется по адресу _____________ </w:t>
      </w:r>
      <w:r w:rsidRPr="00956CEC">
        <w:rPr>
          <w:rStyle w:val="a8"/>
          <w:rFonts w:eastAsiaTheme="minorHAnsi"/>
          <w:lang w:eastAsia="en-US"/>
        </w:rPr>
        <w:footnoteReference w:id="134"/>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i/>
          <w:lang w:eastAsia="en-US"/>
        </w:rPr>
      </w:pPr>
    </w:p>
    <w:p w:rsidR="00A76C4F" w:rsidRPr="00956CEC" w:rsidRDefault="00A76C4F" w:rsidP="00A76C4F">
      <w:pPr>
        <w:autoSpaceDE w:val="0"/>
        <w:autoSpaceDN w:val="0"/>
        <w:adjustRightInd w:val="0"/>
        <w:ind w:firstLine="540"/>
        <w:jc w:val="both"/>
        <w:rPr>
          <w:rFonts w:eastAsiaTheme="minorHAnsi"/>
          <w:i/>
          <w:lang w:eastAsia="en-US"/>
        </w:rPr>
      </w:pPr>
      <w:r w:rsidRPr="00956CEC">
        <w:rPr>
          <w:rFonts w:eastAsiaTheme="minorHAnsi"/>
          <w:i/>
          <w:lang w:eastAsia="en-US"/>
        </w:rPr>
        <w:t>Вариант 2 (выбирается при поставке Товара не по заявкам, в случае, когда в Контракте определено необходимое количество Товара (единовременная поставка))</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3.1. Товар поставляется Заказчику/Получателю единовременно в соответствии с условиями настоящего Контракта. Количество Товара определяется на основании настоящего Контракта. Частичная поставка и поставка Товара по частям не допускается.</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Поставка Товара осуществляется Поставщиком в течение _________ календарных/рабочих </w:t>
      </w:r>
      <w:r w:rsidRPr="00956CEC">
        <w:rPr>
          <w:rStyle w:val="a8"/>
          <w:rFonts w:eastAsiaTheme="minorHAnsi"/>
          <w:lang w:eastAsia="en-US"/>
        </w:rPr>
        <w:footnoteReference w:id="135"/>
      </w:r>
      <w:r w:rsidRPr="00956CEC">
        <w:rPr>
          <w:rFonts w:eastAsiaTheme="minorHAnsi"/>
          <w:lang w:eastAsia="en-US"/>
        </w:rPr>
        <w:t xml:space="preserve"> дней со дня заключения Сторонами настоящего Контракта.</w:t>
      </w:r>
    </w:p>
    <w:p w:rsidR="00A76C4F" w:rsidRPr="00956CEC" w:rsidRDefault="00A76C4F" w:rsidP="00A76C4F">
      <w:pPr>
        <w:autoSpaceDE w:val="0"/>
        <w:autoSpaceDN w:val="0"/>
        <w:adjustRightInd w:val="0"/>
        <w:spacing w:before="240"/>
        <w:ind w:firstLine="540"/>
        <w:jc w:val="both"/>
        <w:rPr>
          <w:rFonts w:eastAsiaTheme="minorHAnsi"/>
          <w:i/>
          <w:lang w:eastAsia="en-US"/>
        </w:rPr>
      </w:pPr>
      <w:r w:rsidRPr="00956CEC">
        <w:rPr>
          <w:rFonts w:eastAsiaTheme="minorHAnsi"/>
          <w:i/>
          <w:lang w:eastAsia="en-US"/>
        </w:rPr>
        <w:t>Вариант 3 (выбирается при поставке Товара не по заявкам, в случае, когда Товар поставляется партиями и в Контракте определено необходимое количество Товара (график (этапы) поставки))</w:t>
      </w:r>
    </w:p>
    <w:p w:rsidR="00A76C4F" w:rsidRPr="00956CEC" w:rsidRDefault="00A76C4F" w:rsidP="00A76C4F">
      <w:pPr>
        <w:autoSpaceDE w:val="0"/>
        <w:autoSpaceDN w:val="0"/>
        <w:adjustRightInd w:val="0"/>
        <w:spacing w:before="240"/>
        <w:ind w:firstLine="540"/>
        <w:jc w:val="both"/>
        <w:rPr>
          <w:rFonts w:eastAsiaTheme="minorHAnsi"/>
          <w:lang w:eastAsia="en-US"/>
        </w:rPr>
      </w:pPr>
      <w:r w:rsidRPr="00956CEC">
        <w:rPr>
          <w:rFonts w:eastAsiaTheme="minorHAnsi"/>
          <w:lang w:eastAsia="en-US"/>
        </w:rPr>
        <w:t>3.1. Товар поставляется Заказчику/Получателям партиями согласно Графику (этапам) поставки (</w:t>
      </w:r>
      <w:hyperlink r:id="rId67" w:history="1">
        <w:r w:rsidRPr="00956CEC">
          <w:rPr>
            <w:rFonts w:eastAsiaTheme="minorHAnsi"/>
            <w:lang w:eastAsia="en-US"/>
          </w:rPr>
          <w:t>Приложение № 5</w:t>
        </w:r>
      </w:hyperlink>
      <w:r w:rsidRPr="00956CEC">
        <w:rPr>
          <w:rFonts w:eastAsiaTheme="minorHAnsi"/>
          <w:lang w:eastAsia="en-US"/>
        </w:rPr>
        <w:t xml:space="preserve"> к настоящему Контракту) и в соответствии с условиями настоящего Контракта. Количество Товара в каждой партии определяется настоящим Контрактом.</w:t>
      </w:r>
    </w:p>
    <w:p w:rsidR="00A76C4F" w:rsidRPr="00956CEC" w:rsidRDefault="00A76C4F" w:rsidP="00A76C4F">
      <w:pPr>
        <w:autoSpaceDE w:val="0"/>
        <w:autoSpaceDN w:val="0"/>
        <w:adjustRightInd w:val="0"/>
        <w:ind w:firstLine="540"/>
        <w:jc w:val="both"/>
        <w:rPr>
          <w:rFonts w:eastAsiaTheme="minorHAnsi"/>
          <w:i/>
          <w:lang w:eastAsia="en-US"/>
        </w:rPr>
      </w:pPr>
    </w:p>
    <w:p w:rsidR="00A76C4F" w:rsidRPr="00956CEC" w:rsidRDefault="00A76C4F" w:rsidP="00A76C4F">
      <w:pPr>
        <w:autoSpaceDE w:val="0"/>
        <w:autoSpaceDN w:val="0"/>
        <w:adjustRightInd w:val="0"/>
        <w:ind w:firstLine="540"/>
        <w:jc w:val="both"/>
        <w:rPr>
          <w:rFonts w:eastAsiaTheme="minorHAnsi"/>
          <w:i/>
          <w:lang w:eastAsia="en-US"/>
        </w:rPr>
      </w:pPr>
      <w:r w:rsidRPr="00956CEC">
        <w:rPr>
          <w:rFonts w:eastAsiaTheme="minorHAnsi"/>
          <w:i/>
          <w:lang w:eastAsia="en-US"/>
        </w:rPr>
        <w:t xml:space="preserve">Вариант 1 (выбирается при поставке Товара по Заявкам (при этом в Контракте определено количество Товара) или выбирается при поставке Товара в случае, если количество поставляемого Товара невозможно определить, и Заказчик, в соответствии с </w:t>
      </w:r>
      <w:hyperlink r:id="rId68" w:history="1">
        <w:r w:rsidRPr="00956CEC">
          <w:rPr>
            <w:rFonts w:eastAsiaTheme="minorHAnsi"/>
            <w:i/>
            <w:lang w:eastAsia="en-US"/>
          </w:rPr>
          <w:t>частью 24 статьи 22</w:t>
        </w:r>
      </w:hyperlink>
      <w:r w:rsidRPr="00956CEC">
        <w:rPr>
          <w:rFonts w:eastAsiaTheme="minorHAnsi"/>
          <w:i/>
          <w:lang w:eastAsia="en-US"/>
        </w:rPr>
        <w:t xml:space="preserve"> Закона №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center"/>
        <w:rPr>
          <w:rFonts w:eastAsiaTheme="minorHAnsi"/>
          <w:i/>
          <w:lang w:eastAsia="en-US"/>
        </w:rPr>
      </w:pPr>
      <w:r w:rsidRPr="00956CEC">
        <w:rPr>
          <w:rFonts w:eastAsiaTheme="minorHAnsi"/>
          <w:i/>
          <w:lang w:eastAsia="en-US"/>
        </w:rPr>
        <w:t>Вариант 1.1 (выбирается, когда поставка Товара осуществляется по нескольким адресам)</w:t>
      </w:r>
    </w:p>
    <w:p w:rsidR="00A76C4F" w:rsidRPr="00956CEC" w:rsidRDefault="00A76C4F" w:rsidP="00A76C4F">
      <w:pPr>
        <w:pStyle w:val="ConsPlusNormal"/>
        <w:rPr>
          <w:rFonts w:ascii="Times New Roman" w:hAnsi="Times New Roman" w:cs="Times New Roman"/>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t xml:space="preserve">3.2. </w:t>
      </w:r>
      <w:r w:rsidRPr="00956CEC">
        <w:rPr>
          <w:rFonts w:eastAsiaTheme="minorHAnsi"/>
          <w:lang w:eastAsia="en-US"/>
        </w:rPr>
        <w:t xml:space="preserve">Поставка Товара по Заявке Поставщиком осуществляется по адресам поставки Товара, перечень которых указан в </w:t>
      </w:r>
      <w:hyperlink r:id="rId69" w:history="1">
        <w:r w:rsidRPr="00956CEC">
          <w:rPr>
            <w:rFonts w:eastAsiaTheme="minorHAnsi"/>
            <w:lang w:eastAsia="en-US"/>
          </w:rPr>
          <w:t>Приложении № 6</w:t>
        </w:r>
      </w:hyperlink>
      <w:r w:rsidRPr="00956CEC">
        <w:rPr>
          <w:rFonts w:eastAsiaTheme="minorHAnsi"/>
          <w:lang w:eastAsia="en-US"/>
        </w:rPr>
        <w:t xml:space="preserve"> к настоящему Контракту, указанным в Заявках. Заказчик/Получатель в одной Заявке указывает только один адрес поставки Товара.</w:t>
      </w:r>
    </w:p>
    <w:p w:rsidR="00A76C4F" w:rsidRPr="00956CEC" w:rsidRDefault="00A76C4F" w:rsidP="00A76C4F">
      <w:pPr>
        <w:autoSpaceDE w:val="0"/>
        <w:autoSpaceDN w:val="0"/>
        <w:adjustRightInd w:val="0"/>
        <w:spacing w:before="240"/>
        <w:ind w:firstLine="540"/>
        <w:jc w:val="center"/>
        <w:rPr>
          <w:rFonts w:eastAsiaTheme="minorHAnsi"/>
          <w:i/>
          <w:lang w:eastAsia="en-US"/>
        </w:rPr>
      </w:pPr>
      <w:r w:rsidRPr="00956CEC">
        <w:rPr>
          <w:rFonts w:eastAsiaTheme="minorHAnsi"/>
          <w:i/>
          <w:lang w:eastAsia="en-US"/>
        </w:rPr>
        <w:t>Вариант 1.2 (выбирается, когда поставка Товара осуществляется только по одному адресу)</w:t>
      </w:r>
    </w:p>
    <w:p w:rsidR="00A76C4F" w:rsidRPr="00956CEC" w:rsidRDefault="00A76C4F" w:rsidP="00A76C4F">
      <w:pPr>
        <w:autoSpaceDE w:val="0"/>
        <w:autoSpaceDN w:val="0"/>
        <w:adjustRightInd w:val="0"/>
        <w:spacing w:before="240"/>
        <w:ind w:firstLine="540"/>
        <w:jc w:val="both"/>
        <w:rPr>
          <w:rFonts w:eastAsiaTheme="minorHAnsi"/>
          <w:lang w:eastAsia="en-US"/>
        </w:rPr>
      </w:pPr>
      <w:r w:rsidRPr="00956CEC">
        <w:rPr>
          <w:rFonts w:eastAsiaTheme="minorHAnsi"/>
          <w:lang w:eastAsia="en-US"/>
        </w:rPr>
        <w:t>3.2. Поставка Товара по Заявке осуществляется Поставщиком по адресу: _________</w:t>
      </w:r>
      <w:r w:rsidRPr="00956CEC">
        <w:rPr>
          <w:rStyle w:val="a8"/>
          <w:rFonts w:eastAsiaTheme="minorHAnsi"/>
          <w:lang w:eastAsia="en-US"/>
        </w:rPr>
        <w:footnoteReference w:id="136"/>
      </w:r>
      <w:r w:rsidRPr="00956CEC">
        <w:rPr>
          <w:rFonts w:eastAsiaTheme="minorHAnsi"/>
          <w:lang w:eastAsia="en-US"/>
        </w:rPr>
        <w:t>.</w:t>
      </w:r>
    </w:p>
    <w:p w:rsidR="00A76C4F" w:rsidRPr="00956CEC" w:rsidRDefault="00A76C4F" w:rsidP="00A76C4F">
      <w:pPr>
        <w:autoSpaceDE w:val="0"/>
        <w:autoSpaceDN w:val="0"/>
        <w:adjustRightInd w:val="0"/>
        <w:spacing w:before="240"/>
        <w:ind w:firstLine="540"/>
        <w:jc w:val="center"/>
        <w:rPr>
          <w:rFonts w:eastAsiaTheme="minorHAnsi"/>
          <w:i/>
          <w:lang w:eastAsia="en-US"/>
        </w:rPr>
      </w:pPr>
      <w:r w:rsidRPr="00956CEC">
        <w:rPr>
          <w:rFonts w:eastAsiaTheme="minorHAnsi"/>
          <w:i/>
          <w:lang w:eastAsia="en-US"/>
        </w:rPr>
        <w:t>Вариант 1.3 (выбирается, когда Заказчик/Получатель осуществляет получение (выборку) Товара)</w:t>
      </w:r>
    </w:p>
    <w:p w:rsidR="00A76C4F" w:rsidRPr="00956CEC" w:rsidRDefault="00A76C4F" w:rsidP="00A76C4F">
      <w:pPr>
        <w:autoSpaceDE w:val="0"/>
        <w:autoSpaceDN w:val="0"/>
        <w:adjustRightInd w:val="0"/>
        <w:spacing w:before="240"/>
        <w:ind w:firstLine="540"/>
        <w:jc w:val="both"/>
        <w:rPr>
          <w:rFonts w:eastAsiaTheme="minorHAnsi"/>
          <w:lang w:eastAsia="en-US"/>
        </w:rPr>
      </w:pPr>
      <w:r w:rsidRPr="00956CEC">
        <w:rPr>
          <w:rFonts w:eastAsiaTheme="minorHAnsi"/>
          <w:lang w:eastAsia="en-US"/>
        </w:rPr>
        <w:t>3.2. Заказчик/Получатель осуществляет получение (выборку) Товара у Поставщика по адресу: ______________</w:t>
      </w:r>
      <w:r w:rsidRPr="00956CEC">
        <w:rPr>
          <w:rStyle w:val="a8"/>
          <w:rFonts w:eastAsiaTheme="minorHAnsi"/>
          <w:lang w:eastAsia="en-US"/>
        </w:rPr>
        <w:footnoteReference w:id="137"/>
      </w:r>
      <w:r w:rsidRPr="00956CEC">
        <w:rPr>
          <w:rFonts w:eastAsiaTheme="minorHAnsi"/>
          <w:lang w:eastAsia="en-US"/>
        </w:rPr>
        <w:t>.</w:t>
      </w:r>
    </w:p>
    <w:p w:rsidR="00A76C4F" w:rsidRPr="00956CEC" w:rsidRDefault="00A76C4F" w:rsidP="00A76C4F">
      <w:pPr>
        <w:autoSpaceDE w:val="0"/>
        <w:autoSpaceDN w:val="0"/>
        <w:adjustRightInd w:val="0"/>
        <w:spacing w:before="240"/>
        <w:ind w:firstLine="540"/>
        <w:jc w:val="both"/>
        <w:rPr>
          <w:rFonts w:eastAsiaTheme="minorHAnsi"/>
          <w:i/>
          <w:lang w:eastAsia="en-US"/>
        </w:rPr>
      </w:pPr>
      <w:r w:rsidRPr="00956CEC">
        <w:rPr>
          <w:rFonts w:eastAsiaTheme="minorHAnsi"/>
          <w:i/>
          <w:lang w:eastAsia="en-US"/>
        </w:rPr>
        <w:t>Вариант 2 (выбирается при поставке Товара не по заявкам, в случаях, когда в Контракте определено необходимое количество Товара (единовременная поставка) или когда Товар поставляется партиями и в Контракте определено необходимое количество Товара (График (этапы) поставки))</w:t>
      </w:r>
    </w:p>
    <w:p w:rsidR="00A76C4F" w:rsidRPr="00956CEC" w:rsidRDefault="00A76C4F" w:rsidP="00A76C4F">
      <w:pPr>
        <w:pStyle w:val="ConsPlusNormal"/>
        <w:rPr>
          <w:rFonts w:ascii="Times New Roman" w:hAnsi="Times New Roman" w:cs="Times New Roman"/>
          <w:sz w:val="24"/>
          <w:szCs w:val="24"/>
        </w:rPr>
      </w:pPr>
    </w:p>
    <w:p w:rsidR="00A76C4F" w:rsidRPr="00956CEC" w:rsidRDefault="00A76C4F" w:rsidP="00A76C4F">
      <w:pPr>
        <w:autoSpaceDE w:val="0"/>
        <w:autoSpaceDN w:val="0"/>
        <w:adjustRightInd w:val="0"/>
        <w:ind w:firstLine="540"/>
        <w:jc w:val="center"/>
        <w:rPr>
          <w:rFonts w:eastAsiaTheme="minorHAnsi"/>
          <w:i/>
          <w:lang w:eastAsia="en-US"/>
        </w:rPr>
      </w:pPr>
      <w:r w:rsidRPr="00956CEC">
        <w:rPr>
          <w:rFonts w:eastAsiaTheme="minorHAnsi"/>
          <w:i/>
          <w:lang w:eastAsia="en-US"/>
        </w:rPr>
        <w:t>Вариант 2.1 (выбирается, когда поставка Товара осуществляется по нескольким адресам)</w:t>
      </w:r>
    </w:p>
    <w:p w:rsidR="00A76C4F" w:rsidRPr="00956CEC" w:rsidRDefault="00A76C4F" w:rsidP="00A76C4F">
      <w:pPr>
        <w:pStyle w:val="ConsPlusNormal"/>
        <w:rPr>
          <w:rFonts w:ascii="Times New Roman" w:hAnsi="Times New Roman" w:cs="Times New Roman"/>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t xml:space="preserve">3.2. </w:t>
      </w:r>
      <w:r w:rsidRPr="00956CEC">
        <w:rPr>
          <w:rFonts w:eastAsiaTheme="minorHAnsi"/>
          <w:lang w:eastAsia="en-US"/>
        </w:rPr>
        <w:t xml:space="preserve">Поставка Товара Поставщиком осуществляется по адресам поставки Товара, перечень которых указан в </w:t>
      </w:r>
      <w:hyperlink r:id="rId70" w:history="1">
        <w:r w:rsidRPr="00956CEC">
          <w:rPr>
            <w:rFonts w:eastAsiaTheme="minorHAnsi"/>
            <w:lang w:eastAsia="en-US"/>
          </w:rPr>
          <w:t>Приложении № 6</w:t>
        </w:r>
      </w:hyperlink>
      <w:r w:rsidRPr="00956CEC">
        <w:rPr>
          <w:rFonts w:eastAsiaTheme="minorHAnsi"/>
          <w:lang w:eastAsia="en-US"/>
        </w:rPr>
        <w:t xml:space="preserve"> к настоящему Контракту.</w:t>
      </w:r>
    </w:p>
    <w:p w:rsidR="00A76C4F" w:rsidRPr="00956CEC" w:rsidRDefault="00A76C4F" w:rsidP="00A76C4F">
      <w:pPr>
        <w:pStyle w:val="ConsPlusNormal"/>
        <w:ind w:firstLine="540"/>
        <w:rPr>
          <w:rFonts w:ascii="Times New Roman" w:hAnsi="Times New Roman" w:cs="Times New Roman"/>
          <w:sz w:val="24"/>
          <w:szCs w:val="24"/>
        </w:rPr>
      </w:pPr>
    </w:p>
    <w:p w:rsidR="00A76C4F" w:rsidRPr="00956CEC" w:rsidRDefault="00A76C4F" w:rsidP="00A76C4F">
      <w:pPr>
        <w:autoSpaceDE w:val="0"/>
        <w:autoSpaceDN w:val="0"/>
        <w:adjustRightInd w:val="0"/>
        <w:ind w:firstLine="540"/>
        <w:jc w:val="center"/>
        <w:rPr>
          <w:rFonts w:eastAsiaTheme="minorHAnsi"/>
          <w:i/>
          <w:lang w:eastAsia="en-US"/>
        </w:rPr>
      </w:pPr>
      <w:r w:rsidRPr="00956CEC">
        <w:rPr>
          <w:rFonts w:eastAsiaTheme="minorHAnsi"/>
          <w:i/>
          <w:lang w:eastAsia="en-US"/>
        </w:rPr>
        <w:t>Вариант 2.2 (выбирается, когда поставка Товара осуществляется только по одному адресу)</w:t>
      </w:r>
    </w:p>
    <w:p w:rsidR="00A76C4F" w:rsidRPr="00956CEC" w:rsidRDefault="00A76C4F" w:rsidP="00A76C4F">
      <w:pPr>
        <w:pStyle w:val="ConsPlusNormal"/>
        <w:ind w:firstLine="540"/>
        <w:rPr>
          <w:rFonts w:ascii="Times New Roman" w:hAnsi="Times New Roman" w:cs="Times New Roman"/>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t xml:space="preserve">3.2. </w:t>
      </w:r>
      <w:r w:rsidRPr="00956CEC">
        <w:rPr>
          <w:rFonts w:eastAsiaTheme="minorHAnsi"/>
          <w:lang w:eastAsia="en-US"/>
        </w:rPr>
        <w:t>Поставка Товара осуществляется Поставщиком по адресу: ___________</w:t>
      </w:r>
      <w:r w:rsidRPr="00956CEC">
        <w:rPr>
          <w:rStyle w:val="a8"/>
          <w:rFonts w:eastAsiaTheme="minorHAnsi"/>
          <w:lang w:eastAsia="en-US"/>
        </w:rPr>
        <w:footnoteReference w:id="138"/>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w:t>
      </w:r>
      <w:hyperlink r:id="rId71" w:history="1">
        <w:r w:rsidRPr="00956CEC">
          <w:rPr>
            <w:rFonts w:eastAsiaTheme="minorHAnsi"/>
            <w:lang w:eastAsia="en-US"/>
          </w:rPr>
          <w:t>форме № ТОРГ-12</w:t>
        </w:r>
      </w:hyperlink>
      <w:r w:rsidRPr="00956CEC">
        <w:rPr>
          <w:rFonts w:eastAsiaTheme="minorHAnsi"/>
          <w:lang w:eastAsia="en-US"/>
        </w:rPr>
        <w:t xml:space="preserve"> в 2 (двух) экземплярах (по 1 (одному) экземпляру для каждой из Сторон) и счет.</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Вместе с товарной накладной по </w:t>
      </w:r>
      <w:hyperlink r:id="rId72" w:history="1">
        <w:r w:rsidRPr="00956CEC">
          <w:rPr>
            <w:rFonts w:eastAsiaTheme="minorHAnsi"/>
            <w:lang w:eastAsia="en-US"/>
          </w:rPr>
          <w:t>форме № ТОРГ-12</w:t>
        </w:r>
      </w:hyperlink>
      <w:r w:rsidRPr="00956CEC">
        <w:rPr>
          <w:rFonts w:eastAsiaTheme="minorHAnsi"/>
          <w:lang w:eastAsia="en-US"/>
        </w:rPr>
        <w:t xml:space="preserve"> Поставщик предоставляет счет-фактуру в соответствии с налоговым законодательством Российской Федерации. </w:t>
      </w:r>
      <w:r w:rsidRPr="00956CEC">
        <w:rPr>
          <w:rStyle w:val="a8"/>
          <w:rFonts w:eastAsiaTheme="minorHAnsi"/>
          <w:lang w:eastAsia="en-US"/>
        </w:rPr>
        <w:footnoteReference w:id="139"/>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В день доставки/получения (выборки)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Для проверки поставленного Товара (результатов отдельного этапа исполнения Контракта) </w:t>
      </w:r>
      <w:r w:rsidRPr="00956CEC">
        <w:rPr>
          <w:rStyle w:val="a8"/>
          <w:rFonts w:eastAsiaTheme="minorHAnsi"/>
          <w:lang w:eastAsia="en-US"/>
        </w:rPr>
        <w:footnoteReference w:id="140"/>
      </w:r>
      <w:r w:rsidRPr="00956CEC">
        <w:rPr>
          <w:rFonts w:eastAsiaTheme="minorHAnsi"/>
          <w:lang w:eastAsia="en-US"/>
        </w:rPr>
        <w:t xml:space="preserve">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73" w:history="1">
        <w:r w:rsidRPr="00956CEC">
          <w:rPr>
            <w:rFonts w:eastAsiaTheme="minorHAnsi"/>
            <w:lang w:eastAsia="en-US"/>
          </w:rPr>
          <w:t>Законом</w:t>
        </w:r>
      </w:hyperlink>
      <w:r w:rsidRPr="00956CEC">
        <w:rPr>
          <w:rFonts w:eastAsiaTheme="minorHAnsi"/>
          <w:lang w:eastAsia="en-US"/>
        </w:rPr>
        <w:t xml:space="preserve"> №44-ФЗ.</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74" w:history="1">
        <w:r w:rsidRPr="00956CEC">
          <w:rPr>
            <w:rFonts w:eastAsiaTheme="minorHAnsi"/>
            <w:lang w:eastAsia="en-US"/>
          </w:rPr>
          <w:t>Законом</w:t>
        </w:r>
      </w:hyperlink>
      <w:r w:rsidRPr="00956CEC">
        <w:rPr>
          <w:rFonts w:eastAsiaTheme="minorHAnsi"/>
          <w:lang w:eastAsia="en-US"/>
        </w:rPr>
        <w:t xml:space="preserve"> №44-ФЗ, не реже ___ раза в течение срока действия Контракта, указанного в </w:t>
      </w:r>
      <w:hyperlink r:id="rId75" w:history="1">
        <w:r w:rsidRPr="00956CEC">
          <w:rPr>
            <w:rFonts w:eastAsiaTheme="minorHAnsi"/>
            <w:lang w:eastAsia="en-US"/>
          </w:rPr>
          <w:t>пункте 11.1</w:t>
        </w:r>
      </w:hyperlink>
      <w:r w:rsidRPr="00956CEC">
        <w:rPr>
          <w:rFonts w:eastAsiaTheme="minorHAnsi"/>
          <w:lang w:eastAsia="en-US"/>
        </w:rPr>
        <w:t xml:space="preserve"> настоящего Контракта </w:t>
      </w:r>
      <w:r w:rsidRPr="00956CEC">
        <w:rPr>
          <w:rStyle w:val="a8"/>
          <w:rFonts w:eastAsiaTheme="minorHAnsi"/>
          <w:lang w:eastAsia="en-US"/>
        </w:rPr>
        <w:footnoteReference w:id="141"/>
      </w:r>
      <w:r w:rsidRPr="00956CEC">
        <w:rPr>
          <w:rFonts w:eastAsiaTheme="minorHAnsi"/>
          <w:lang w:eastAsia="en-US"/>
        </w:rPr>
        <w:t>, проводятся исследования Товара на предмет качества и безопасности, в том числе фальсификации Товара.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__ процентов </w:t>
      </w:r>
      <w:r w:rsidRPr="00956CEC">
        <w:rPr>
          <w:rStyle w:val="a8"/>
          <w:rFonts w:eastAsiaTheme="minorHAnsi"/>
          <w:lang w:eastAsia="en-US"/>
        </w:rPr>
        <w:footnoteReference w:id="142"/>
      </w:r>
      <w:r w:rsidRPr="00956CEC">
        <w:rPr>
          <w:rFonts w:eastAsiaTheme="minorHAnsi"/>
          <w:lang w:eastAsia="en-US"/>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 </w:t>
      </w:r>
      <w:r w:rsidRPr="00956CEC">
        <w:rPr>
          <w:rStyle w:val="a8"/>
          <w:rFonts w:eastAsiaTheme="minorHAnsi"/>
          <w:lang w:eastAsia="en-US"/>
        </w:rPr>
        <w:footnoteReference w:id="143"/>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Товар на период проведения экспертизы находится у Заказчика/Получателя на ответственном хранении  </w:t>
      </w:r>
      <w:r w:rsidRPr="00956CEC">
        <w:rPr>
          <w:rStyle w:val="a8"/>
          <w:rFonts w:eastAsiaTheme="minorHAnsi"/>
          <w:lang w:eastAsia="en-US"/>
        </w:rPr>
        <w:footnoteReference w:id="144"/>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w:t>
      </w:r>
      <w:r w:rsidRPr="00956CEC">
        <w:rPr>
          <w:rStyle w:val="a8"/>
          <w:rFonts w:eastAsiaTheme="minorHAnsi"/>
          <w:lang w:eastAsia="en-US"/>
        </w:rPr>
        <w:footnoteReference w:id="145"/>
      </w:r>
      <w:r w:rsidRPr="00956CEC">
        <w:rPr>
          <w:rFonts w:eastAsiaTheme="minorHAnsi"/>
          <w:lang w:eastAsia="en-US"/>
        </w:rPr>
        <w:t xml:space="preserve"> </w:t>
      </w:r>
      <w:hyperlink r:id="rId76" w:history="1"/>
      <w:r w:rsidRPr="00956CEC">
        <w:rPr>
          <w:rFonts w:eastAsiaTheme="minorHAnsi"/>
          <w:lang w:eastAsia="en-US"/>
        </w:rPr>
        <w:t xml:space="preserve">, на основании которого Заказчик/Получатель подписывает товарную накладную по </w:t>
      </w:r>
      <w:hyperlink r:id="rId77" w:history="1">
        <w:r w:rsidRPr="00956CEC">
          <w:rPr>
            <w:rFonts w:eastAsiaTheme="minorHAnsi"/>
            <w:lang w:eastAsia="en-US"/>
          </w:rPr>
          <w:t>форме № ТОРГ-12</w:t>
        </w:r>
      </w:hyperlink>
      <w:r w:rsidRPr="00956CEC">
        <w:rPr>
          <w:rFonts w:eastAsiaTheme="minorHAnsi"/>
          <w:lang w:eastAsia="en-US"/>
        </w:rPr>
        <w:t xml:space="preserve"> в течение _____ (______) календарных/рабочих </w:t>
      </w:r>
      <w:r w:rsidRPr="00956CEC">
        <w:rPr>
          <w:rStyle w:val="a8"/>
          <w:rFonts w:eastAsiaTheme="minorHAnsi"/>
          <w:lang w:eastAsia="en-US"/>
        </w:rPr>
        <w:footnoteReference w:id="146"/>
      </w:r>
      <w:r w:rsidRPr="00956CEC">
        <w:rPr>
          <w:rFonts w:eastAsiaTheme="minorHAnsi"/>
          <w:lang w:eastAsia="en-US"/>
        </w:rPr>
        <w:t xml:space="preserve"> дней с момента доставки Товара/получения (выборки).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_______ (______) календарных/рабочих </w:t>
      </w:r>
      <w:r w:rsidRPr="00956CEC">
        <w:rPr>
          <w:rStyle w:val="a8"/>
          <w:rFonts w:eastAsiaTheme="minorHAnsi"/>
          <w:lang w:eastAsia="en-US"/>
        </w:rPr>
        <w:footnoteReference w:id="147"/>
      </w:r>
      <w:r w:rsidRPr="00956CEC">
        <w:rPr>
          <w:rFonts w:eastAsiaTheme="minorHAnsi"/>
          <w:lang w:eastAsia="en-US"/>
        </w:rPr>
        <w:t xml:space="preserve"> дней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_______ (____) календарных/рабочих </w:t>
      </w:r>
      <w:r w:rsidRPr="00956CEC">
        <w:rPr>
          <w:rStyle w:val="a8"/>
          <w:rFonts w:eastAsiaTheme="minorHAnsi"/>
          <w:lang w:eastAsia="en-US"/>
        </w:rPr>
        <w:footnoteReference w:id="148"/>
      </w:r>
      <w:r w:rsidRPr="00956CEC">
        <w:rPr>
          <w:rFonts w:eastAsiaTheme="minorHAnsi"/>
          <w:lang w:eastAsia="en-US"/>
        </w:rPr>
        <w:t xml:space="preserve">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78" w:history="1">
        <w:r w:rsidRPr="00956CEC">
          <w:rPr>
            <w:rFonts w:eastAsiaTheme="minorHAnsi"/>
            <w:lang w:eastAsia="en-US"/>
          </w:rPr>
          <w:t>форме № ТОРГ-12</w:t>
        </w:r>
      </w:hyperlink>
      <w:r w:rsidRPr="00956CEC">
        <w:rPr>
          <w:rFonts w:eastAsiaTheme="minorHAnsi"/>
          <w:lang w:eastAsia="en-US"/>
        </w:rPr>
        <w:t xml:space="preserve"> в порядке, предусмотренном настоящим разделом.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A76C4F" w:rsidRPr="00956CEC" w:rsidRDefault="00A76C4F" w:rsidP="00A76C4F">
      <w:pPr>
        <w:autoSpaceDE w:val="0"/>
        <w:autoSpaceDN w:val="0"/>
        <w:adjustRightInd w:val="0"/>
        <w:ind w:firstLine="540"/>
        <w:jc w:val="both"/>
        <w:rPr>
          <w:rFonts w:eastAsiaTheme="minorHAnsi"/>
          <w:lang w:eastAsia="en-US"/>
        </w:rPr>
      </w:pPr>
      <w:r w:rsidRPr="00956CEC">
        <w:t xml:space="preserve">3.4. </w:t>
      </w:r>
      <w:r w:rsidRPr="00956CEC">
        <w:rPr>
          <w:rStyle w:val="a8"/>
        </w:rPr>
        <w:footnoteReference w:id="149"/>
      </w:r>
      <w:r w:rsidRPr="00956CEC">
        <w:rPr>
          <w:rFonts w:eastAsiaTheme="minorHAnsi"/>
          <w:sz w:val="20"/>
          <w:szCs w:val="20"/>
          <w:lang w:eastAsia="en-US"/>
        </w:rPr>
        <w:t xml:space="preserve"> </w:t>
      </w:r>
      <w:r w:rsidRPr="00956CEC">
        <w:rPr>
          <w:rStyle w:val="a8"/>
          <w:rFonts w:eastAsiaTheme="minorHAnsi"/>
          <w:lang w:eastAsia="en-US"/>
        </w:rPr>
        <w:footnoteReference w:id="150"/>
      </w:r>
      <w:r w:rsidRPr="00956CEC">
        <w:rPr>
          <w:rFonts w:eastAsiaTheme="minorHAnsi"/>
          <w:sz w:val="20"/>
          <w:szCs w:val="20"/>
          <w:lang w:eastAsia="en-US"/>
        </w:rPr>
        <w:t xml:space="preserve"> </w:t>
      </w:r>
      <w:r w:rsidRPr="00956CEC">
        <w:rPr>
          <w:rFonts w:eastAsiaTheme="minorHAnsi"/>
          <w:lang w:eastAsia="en-US"/>
        </w:rPr>
        <w:t xml:space="preserve">Поставщик передает Заказчику документы в составе, определенном в настоящем пункте, в течение ______ (_____) календарных/рабочих </w:t>
      </w:r>
      <w:r w:rsidRPr="00956CEC">
        <w:rPr>
          <w:rStyle w:val="a8"/>
          <w:rFonts w:eastAsiaTheme="minorHAnsi"/>
          <w:lang w:eastAsia="en-US"/>
        </w:rPr>
        <w:footnoteReference w:id="151"/>
      </w:r>
      <w:r w:rsidRPr="00956CEC">
        <w:rPr>
          <w:rFonts w:eastAsiaTheme="minorHAnsi"/>
          <w:lang w:eastAsia="en-US"/>
        </w:rPr>
        <w:t xml:space="preserve"> дней после поставки Товара Получателю/получения (выборки) Товара Получателем.</w:t>
      </w:r>
    </w:p>
    <w:p w:rsidR="00A76C4F" w:rsidRPr="00956CEC" w:rsidRDefault="00A76C4F" w:rsidP="00A76C4F">
      <w:pPr>
        <w:autoSpaceDE w:val="0"/>
        <w:autoSpaceDN w:val="0"/>
        <w:adjustRightInd w:val="0"/>
        <w:spacing w:before="200"/>
        <w:ind w:firstLine="540"/>
        <w:jc w:val="both"/>
        <w:rPr>
          <w:rFonts w:eastAsiaTheme="minorHAnsi"/>
          <w:lang w:eastAsia="en-US"/>
        </w:rPr>
      </w:pPr>
      <w:r w:rsidRPr="00956CEC">
        <w:rPr>
          <w:rFonts w:eastAsiaTheme="minorHAnsi"/>
          <w:lang w:eastAsia="en-US"/>
        </w:rPr>
        <w:t>Состав документов:</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Акт сдачи-приемки Товара в 2 (двух) экземплярах (по 1 (одному) экземпляру для каждой из Сторон), подписанный со стороны Поставщика;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 копии товарных накладных по </w:t>
      </w:r>
      <w:hyperlink r:id="rId79" w:history="1">
        <w:r w:rsidRPr="00956CEC">
          <w:rPr>
            <w:rFonts w:eastAsiaTheme="minorHAnsi"/>
            <w:lang w:eastAsia="en-US"/>
          </w:rPr>
          <w:t>форме № ТОРГ-12</w:t>
        </w:r>
      </w:hyperlink>
      <w:r w:rsidRPr="00956CEC">
        <w:rPr>
          <w:rFonts w:eastAsiaTheme="minorHAnsi"/>
          <w:lang w:eastAsia="en-US"/>
        </w:rPr>
        <w:t>, подписанные Получателями и заверенные печатью Поставщика (при наличии печати);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 счета-фактуры. </w:t>
      </w:r>
      <w:r w:rsidRPr="00956CEC">
        <w:rPr>
          <w:rStyle w:val="a8"/>
          <w:rFonts w:eastAsiaTheme="minorHAnsi"/>
          <w:lang w:eastAsia="en-US"/>
        </w:rPr>
        <w:footnoteReference w:id="152"/>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Заказчик в течение _____ (____) календарных/рабочих </w:t>
      </w:r>
      <w:r w:rsidRPr="00956CEC">
        <w:rPr>
          <w:rStyle w:val="a8"/>
          <w:rFonts w:eastAsiaTheme="minorHAnsi"/>
          <w:lang w:eastAsia="en-US"/>
        </w:rPr>
        <w:footnoteReference w:id="153"/>
      </w:r>
      <w:r w:rsidRPr="00956CEC">
        <w:rPr>
          <w:rFonts w:eastAsiaTheme="minorHAnsi"/>
          <w:lang w:eastAsia="en-US"/>
        </w:rPr>
        <w:t xml:space="preserve">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t xml:space="preserve">3.5 </w:t>
      </w:r>
      <w:r w:rsidRPr="00956CEC">
        <w:rPr>
          <w:rFonts w:eastAsiaTheme="minorHAnsi"/>
          <w:lang w:eastAsia="en-US"/>
        </w:rPr>
        <w:t xml:space="preserve">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80" w:history="1">
        <w:r w:rsidRPr="00956CEC">
          <w:rPr>
            <w:rFonts w:eastAsiaTheme="minorHAnsi"/>
            <w:lang w:eastAsia="en-US"/>
          </w:rPr>
          <w:t>форме № ТОРГ-12</w:t>
        </w:r>
      </w:hyperlink>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3.7. Сдача и приемка Товара осуществляются уполномоченными представителями Сторон.</w:t>
      </w:r>
    </w:p>
    <w:p w:rsidR="00A76C4F" w:rsidRPr="00956CEC" w:rsidRDefault="00A76C4F" w:rsidP="00A76C4F">
      <w:pPr>
        <w:pStyle w:val="ConsPlusNormal"/>
        <w:ind w:firstLine="540"/>
        <w:rPr>
          <w:rFonts w:ascii="Times New Roman" w:hAnsi="Times New Roman" w:cs="Times New Roman"/>
          <w:sz w:val="24"/>
          <w:szCs w:val="24"/>
        </w:rPr>
      </w:pPr>
    </w:p>
    <w:p w:rsidR="00A76C4F" w:rsidRPr="00956CEC" w:rsidRDefault="00A76C4F" w:rsidP="00A76C4F">
      <w:pPr>
        <w:pStyle w:val="ConsPlusNormal"/>
        <w:numPr>
          <w:ilvl w:val="0"/>
          <w:numId w:val="6"/>
        </w:numPr>
        <w:jc w:val="center"/>
        <w:rPr>
          <w:rFonts w:ascii="Times New Roman" w:hAnsi="Times New Roman" w:cs="Times New Roman"/>
          <w:sz w:val="24"/>
          <w:szCs w:val="24"/>
        </w:rPr>
      </w:pPr>
      <w:r w:rsidRPr="00956CEC">
        <w:rPr>
          <w:rFonts w:ascii="Times New Roman" w:hAnsi="Times New Roman" w:cs="Times New Roman"/>
          <w:sz w:val="24"/>
          <w:szCs w:val="24"/>
        </w:rPr>
        <w:t>Взаимодействие сторон</w:t>
      </w:r>
    </w:p>
    <w:p w:rsidR="00A76C4F" w:rsidRPr="00956CEC" w:rsidRDefault="00A76C4F" w:rsidP="00A76C4F">
      <w:pPr>
        <w:pStyle w:val="ConsPlusNormal"/>
        <w:jc w:val="center"/>
        <w:rPr>
          <w:rFonts w:ascii="Times New Roman" w:hAnsi="Times New Roman" w:cs="Times New Roman"/>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t xml:space="preserve">4.1. </w:t>
      </w:r>
      <w:r w:rsidRPr="00956CEC">
        <w:rPr>
          <w:rFonts w:eastAsiaTheme="minorHAnsi"/>
          <w:lang w:eastAsia="en-US"/>
        </w:rPr>
        <w:t xml:space="preserve">Поставщик обязан: </w:t>
      </w:r>
      <w:r w:rsidRPr="00956CEC">
        <w:rPr>
          <w:rStyle w:val="a8"/>
          <w:rFonts w:eastAsiaTheme="minorHAnsi"/>
          <w:lang w:eastAsia="en-US"/>
        </w:rPr>
        <w:footnoteReference w:id="154"/>
      </w:r>
      <w:r w:rsidRPr="00956CEC">
        <w:rPr>
          <w:rFonts w:eastAsiaTheme="minorHAnsi"/>
          <w:lang w:eastAsia="en-US"/>
        </w:rPr>
        <w:t xml:space="preserve"> </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4.1.1. Поставить Товар в порядке, количестве, в срок и на условиях, предусмотренных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Контракта, в срок не позднее 10 (десяти) дней с момента заключения Поставщиком таких договоров </w:t>
      </w:r>
      <w:r w:rsidRPr="00956CEC">
        <w:rPr>
          <w:rStyle w:val="a8"/>
          <w:rFonts w:eastAsiaTheme="minorHAnsi"/>
          <w:lang w:eastAsia="en-US"/>
        </w:rPr>
        <w:footnoteReference w:id="155"/>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w:t>
      </w:r>
      <w:r w:rsidRPr="00956CEC">
        <w:t xml:space="preserve"> из числа СМП и СОНКО</w:t>
      </w:r>
      <w:r w:rsidRPr="00956CEC">
        <w:rPr>
          <w:rFonts w:eastAsiaTheme="minorHAnsi"/>
          <w:lang w:eastAsia="en-US"/>
        </w:rPr>
        <w:t xml:space="preserve">) в объеме ____ (___) </w:t>
      </w:r>
      <w:r w:rsidRPr="00956CEC">
        <w:rPr>
          <w:rStyle w:val="a8"/>
          <w:rFonts w:eastAsiaTheme="minorHAnsi"/>
          <w:lang w:eastAsia="en-US"/>
        </w:rPr>
        <w:footnoteReference w:id="156"/>
      </w:r>
      <w:r w:rsidRPr="00956CEC">
        <w:rPr>
          <w:rFonts w:eastAsiaTheme="minorHAnsi"/>
          <w:lang w:eastAsia="en-US"/>
        </w:rPr>
        <w:t xml:space="preserve"> процентов от цены настоящего Контракта </w:t>
      </w:r>
      <w:r w:rsidRPr="00956CEC">
        <w:rPr>
          <w:rStyle w:val="a8"/>
          <w:rFonts w:eastAsiaTheme="minorHAnsi"/>
          <w:lang w:eastAsia="en-US"/>
        </w:rPr>
        <w:footnoteReference w:id="157"/>
      </w:r>
      <w:r w:rsidRPr="00956CEC">
        <w:rPr>
          <w:rFonts w:eastAsiaTheme="minorHAnsi"/>
          <w:lang w:eastAsia="en-US"/>
        </w:rPr>
        <w:t>.</w:t>
      </w:r>
      <w:bookmarkStart w:id="16" w:name="Par8"/>
      <w:bookmarkEnd w:id="16"/>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4.1.8. В срок не более 5 (пяти) рабочих дней со дня заключения договора с субподрядчиками, соисполнителями </w:t>
      </w:r>
      <w:r w:rsidRPr="00956CEC">
        <w:t>из числа СМП и СОНКО</w:t>
      </w:r>
      <w:r w:rsidRPr="00956CEC">
        <w:rPr>
          <w:rFonts w:eastAsiaTheme="minorHAnsi"/>
          <w:lang w:eastAsia="en-US"/>
        </w:rPr>
        <w:t xml:space="preserve"> представить Заказчику:</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декларацию о принадлежности субподрядчика, соисполнителя </w:t>
      </w:r>
      <w:r w:rsidRPr="00956CEC">
        <w:t>из числа СМП и СОНКО</w:t>
      </w:r>
      <w:r w:rsidRPr="00956CEC">
        <w:rPr>
          <w:rFonts w:eastAsiaTheme="minorHAnsi"/>
          <w:lang w:eastAsia="en-US"/>
        </w:rPr>
        <w:t xml:space="preserve">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копию договора (договоров), заключенного с субподрядчиком, соисполнителем, </w:t>
      </w:r>
      <w:r w:rsidRPr="00956CEC">
        <w:t>из числа СМП и СОНКО,</w:t>
      </w:r>
      <w:r w:rsidRPr="00956CEC">
        <w:rPr>
          <w:rFonts w:eastAsiaTheme="minorHAnsi"/>
          <w:lang w:eastAsia="en-US"/>
        </w:rPr>
        <w:t xml:space="preserve"> заверенную Поставщиком.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4.1.9. В случае замены субподрядчика, соисполнителя </w:t>
      </w:r>
      <w:r w:rsidRPr="00956CEC">
        <w:t>из числа СМП и СОНКО</w:t>
      </w:r>
      <w:r w:rsidRPr="00956CEC">
        <w:rPr>
          <w:rFonts w:eastAsiaTheme="minorHAnsi"/>
          <w:lang w:eastAsia="en-US"/>
        </w:rPr>
        <w:t xml:space="preserve"> на этапе исполнения настоящего Контракта на другого субподрядчика, соисполнителя</w:t>
      </w:r>
      <w:r w:rsidRPr="00956CEC">
        <w:t xml:space="preserve"> из числа СМП и СОНКО</w:t>
      </w:r>
      <w:r w:rsidRPr="00956CEC">
        <w:rPr>
          <w:rFonts w:eastAsiaTheme="minorHAnsi"/>
          <w:lang w:eastAsia="en-US"/>
        </w:rPr>
        <w:t xml:space="preserve"> представлять Заказчику документы, указанные в </w:t>
      </w:r>
      <w:hyperlink w:anchor="Par8" w:history="1">
        <w:r w:rsidRPr="00956CEC">
          <w:rPr>
            <w:rFonts w:eastAsiaTheme="minorHAnsi"/>
            <w:lang w:eastAsia="en-US"/>
          </w:rPr>
          <w:t>подпункте 4.1.8</w:t>
        </w:r>
      </w:hyperlink>
      <w:r w:rsidRPr="00956CEC">
        <w:rPr>
          <w:rFonts w:eastAsiaTheme="minorHAnsi"/>
          <w:lang w:eastAsia="en-US"/>
        </w:rPr>
        <w:t xml:space="preserve"> настоящего пункта, в течение 5 (пяти) дней со дня заключения договора с новым субподрядчиком, соисполнителем</w:t>
      </w:r>
      <w:r w:rsidRPr="00956CEC">
        <w:t xml:space="preserve"> из числа СМП и СОНКО.</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4.1.10.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r w:rsidRPr="00956CEC">
        <w:t xml:space="preserve"> из числа СМП и СОНКО</w:t>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копии платежных поручений, подтверждающих перечисление денежных средств Поставщиком субподрядчику, соисполнителю</w:t>
      </w:r>
      <w:r w:rsidRPr="00956CEC">
        <w:t xml:space="preserve"> из числа СМП и СОНКО</w:t>
      </w:r>
      <w:r w:rsidRPr="00956CEC">
        <w:rPr>
          <w:rFonts w:eastAsiaTheme="minorHAnsi"/>
          <w:lang w:eastAsia="en-US"/>
        </w:rPr>
        <w:t>, - в случае если договором, заключенным между Поставщиком и привлеченным им субподрядчиком, соисполнителем</w:t>
      </w:r>
      <w:r w:rsidRPr="00956CEC">
        <w:t xml:space="preserve"> из числа СМП и СОНКО</w:t>
      </w:r>
      <w:r w:rsidRPr="00956CEC">
        <w:rPr>
          <w:rFonts w:eastAsiaTheme="minorHAnsi"/>
          <w:lang w:eastAsia="en-US"/>
        </w:rPr>
        <w:t>,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w:t>
      </w:r>
      <w:r w:rsidRPr="00956CEC">
        <w:t xml:space="preserve"> из числа СМП и СОНКО</w:t>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4.1.11. Оплачивать поставленные субподрядчиком, соисполнителем </w:t>
      </w:r>
      <w:r w:rsidRPr="00956CEC">
        <w:t>из числа СМП и СОНКО</w:t>
      </w:r>
      <w:r w:rsidRPr="00956CEC">
        <w:rPr>
          <w:rFonts w:eastAsiaTheme="minorHAnsi"/>
          <w:lang w:eastAsia="en-US"/>
        </w:rPr>
        <w:t xml:space="preserve"> Товары, отдельные этапы исполнения договора, заключенного с таким субподрядчиком, соисполнителем, в течение 15 (пятнадцати) рабочих дней с даты подписания Поставщиком документа о приемке товара, выполненной работы (ее результатов), оказанной услуги, отдельных этапов исполнения договора </w:t>
      </w:r>
      <w:r w:rsidRPr="00956CEC">
        <w:rPr>
          <w:rStyle w:val="a8"/>
          <w:rFonts w:eastAsiaTheme="minorHAnsi"/>
          <w:lang w:eastAsia="en-US"/>
        </w:rPr>
        <w:footnoteReference w:id="158"/>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i/>
          <w:lang w:eastAsia="en-US"/>
        </w:rPr>
      </w:pPr>
    </w:p>
    <w:p w:rsidR="00A76C4F" w:rsidRPr="00956CEC" w:rsidRDefault="00A76C4F" w:rsidP="00A76C4F">
      <w:pPr>
        <w:autoSpaceDE w:val="0"/>
        <w:autoSpaceDN w:val="0"/>
        <w:adjustRightInd w:val="0"/>
        <w:ind w:firstLine="540"/>
        <w:jc w:val="both"/>
        <w:rPr>
          <w:rFonts w:eastAsiaTheme="minorHAnsi"/>
          <w:i/>
          <w:lang w:eastAsia="en-US"/>
        </w:rPr>
      </w:pPr>
      <w:r w:rsidRPr="00956CEC">
        <w:rPr>
          <w:rFonts w:eastAsiaTheme="minorHAnsi"/>
          <w:i/>
          <w:lang w:eastAsia="en-US"/>
        </w:rPr>
        <w:t>Вариант 1 (выбирается в случае, если Поставщик не является плательщиком НДС)</w:t>
      </w:r>
    </w:p>
    <w:p w:rsidR="00A76C4F" w:rsidRPr="00956CEC" w:rsidRDefault="00A76C4F" w:rsidP="00A76C4F">
      <w:pPr>
        <w:pStyle w:val="ConsPlusNormal"/>
        <w:ind w:firstLine="540"/>
        <w:rPr>
          <w:rFonts w:ascii="Times New Roman" w:hAnsi="Times New Roman" w:cs="Times New Roman"/>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t xml:space="preserve">4.1.12. </w:t>
      </w:r>
      <w:r w:rsidRPr="00956CEC">
        <w:rPr>
          <w:rFonts w:eastAsiaTheme="minorHAnsi"/>
          <w:lang w:eastAsia="en-US"/>
        </w:rPr>
        <w:t xml:space="preserve">Поставщик обязан оформлять товарные накладные по </w:t>
      </w:r>
      <w:hyperlink r:id="rId81" w:history="1">
        <w:r w:rsidRPr="00956CEC">
          <w:rPr>
            <w:rFonts w:eastAsiaTheme="minorHAnsi"/>
            <w:lang w:eastAsia="en-US"/>
          </w:rPr>
          <w:t>форме № ТОРГ-12</w:t>
        </w:r>
      </w:hyperlink>
      <w:r w:rsidRPr="00956CEC">
        <w:rPr>
          <w:rFonts w:eastAsiaTheme="minorHAnsi"/>
          <w:lang w:eastAsia="en-US"/>
        </w:rPr>
        <w:t xml:space="preserve"> в соответствии с законодательством Российской Федерации.</w:t>
      </w:r>
    </w:p>
    <w:p w:rsidR="00A76C4F" w:rsidRPr="00956CEC" w:rsidRDefault="00A76C4F" w:rsidP="00A76C4F">
      <w:pPr>
        <w:autoSpaceDE w:val="0"/>
        <w:autoSpaceDN w:val="0"/>
        <w:adjustRightInd w:val="0"/>
        <w:ind w:firstLine="540"/>
        <w:jc w:val="both"/>
        <w:rPr>
          <w:rFonts w:eastAsiaTheme="minorHAnsi"/>
          <w:i/>
          <w:lang w:eastAsia="en-US"/>
        </w:rPr>
      </w:pPr>
    </w:p>
    <w:p w:rsidR="00A76C4F" w:rsidRPr="00956CEC" w:rsidRDefault="00A76C4F" w:rsidP="00A76C4F">
      <w:pPr>
        <w:autoSpaceDE w:val="0"/>
        <w:autoSpaceDN w:val="0"/>
        <w:adjustRightInd w:val="0"/>
        <w:ind w:firstLine="540"/>
        <w:jc w:val="both"/>
        <w:rPr>
          <w:rFonts w:eastAsiaTheme="minorHAnsi"/>
          <w:i/>
          <w:lang w:eastAsia="en-US"/>
        </w:rPr>
      </w:pPr>
      <w:r w:rsidRPr="00956CEC">
        <w:rPr>
          <w:rFonts w:eastAsiaTheme="minorHAnsi"/>
          <w:i/>
          <w:lang w:eastAsia="en-US"/>
        </w:rPr>
        <w:t>Вариант 2 (выбирается в случае если Поставщик является плательщиком НДС)</w:t>
      </w:r>
    </w:p>
    <w:p w:rsidR="00A76C4F" w:rsidRPr="00956CEC" w:rsidRDefault="00A76C4F" w:rsidP="00A76C4F">
      <w:pPr>
        <w:pStyle w:val="ConsPlusNormal"/>
        <w:ind w:firstLine="540"/>
        <w:rPr>
          <w:rFonts w:ascii="Times New Roman" w:hAnsi="Times New Roman" w:cs="Times New Roman"/>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t xml:space="preserve">4.1.12. </w:t>
      </w:r>
      <w:r w:rsidRPr="00956CEC">
        <w:rPr>
          <w:rFonts w:eastAsiaTheme="minorHAnsi"/>
          <w:lang w:eastAsia="en-US"/>
        </w:rPr>
        <w:t xml:space="preserve">Поставщик обязан оформлять товарные накладные по </w:t>
      </w:r>
      <w:hyperlink r:id="rId82" w:history="1">
        <w:r w:rsidRPr="00956CEC">
          <w:rPr>
            <w:rFonts w:eastAsiaTheme="minorHAnsi"/>
            <w:lang w:eastAsia="en-US"/>
          </w:rPr>
          <w:t>форме № ТОРГ-12</w:t>
        </w:r>
      </w:hyperlink>
      <w:r w:rsidRPr="00956CEC">
        <w:rPr>
          <w:rFonts w:eastAsiaTheme="minorHAnsi"/>
          <w:lang w:eastAsia="en-US"/>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A76C4F" w:rsidRPr="00956CEC" w:rsidRDefault="00A76C4F" w:rsidP="00A76C4F">
      <w:pPr>
        <w:pStyle w:val="ConsPlusNormal"/>
        <w:ind w:firstLine="540"/>
        <w:rPr>
          <w:rFonts w:ascii="Times New Roman" w:hAnsi="Times New Roman" w:cs="Times New Roman"/>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t xml:space="preserve">4.2. </w:t>
      </w:r>
      <w:r w:rsidRPr="00956CEC">
        <w:rPr>
          <w:rFonts w:eastAsiaTheme="minorHAnsi"/>
          <w:lang w:eastAsia="en-US"/>
        </w:rPr>
        <w:t>Поставщик вправе:</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4.2.1. Требовать от Заказчика произвести приемку Товара в порядке и в сроки, предусмотренные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1B5820" w:rsidRPr="00956CEC" w:rsidRDefault="00A76C4F" w:rsidP="004C65B6">
      <w:pPr>
        <w:pStyle w:val="FORMATTEXT"/>
        <w:ind w:firstLine="540"/>
        <w:jc w:val="both"/>
        <w:rPr>
          <w:rFonts w:ascii="Times New Roman" w:hAnsi="Times New Roman" w:cs="Times New Roman"/>
          <w:sz w:val="24"/>
          <w:szCs w:val="24"/>
        </w:rPr>
      </w:pPr>
      <w:r w:rsidRPr="00956CEC">
        <w:rPr>
          <w:rFonts w:ascii="Times New Roman" w:eastAsiaTheme="minorHAnsi" w:hAnsi="Times New Roman" w:cs="Times New Roman"/>
          <w:sz w:val="24"/>
          <w:szCs w:val="24"/>
          <w:lang w:eastAsia="en-US"/>
        </w:rPr>
        <w:t xml:space="preserve">4.2.3. </w:t>
      </w:r>
      <w:r w:rsidR="001B5820" w:rsidRPr="00956CEC">
        <w:rPr>
          <w:rFonts w:ascii="Times New Roman" w:hAnsi="Times New Roman" w:cs="Times New Roman"/>
          <w:sz w:val="24"/>
          <w:szCs w:val="24"/>
        </w:rPr>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4.2.4. Требовать возмещения убытков, уплаты неустоек (штрафов, пеней) в соответствии с </w:t>
      </w:r>
      <w:hyperlink r:id="rId83" w:history="1">
        <w:r w:rsidRPr="00956CEC">
          <w:rPr>
            <w:rFonts w:eastAsiaTheme="minorHAnsi"/>
            <w:lang w:eastAsia="en-US"/>
          </w:rPr>
          <w:t xml:space="preserve">разделом </w:t>
        </w:r>
      </w:hyperlink>
      <w:r w:rsidRPr="00956CEC">
        <w:rPr>
          <w:rFonts w:eastAsiaTheme="minorHAnsi"/>
          <w:lang w:eastAsia="en-US"/>
        </w:rPr>
        <w:t>7 настоящего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4.2.5. В случае неисполнения или ненадлежащего исполнения субподрядчиком, соисполнителем </w:t>
      </w:r>
      <w:r w:rsidRPr="00956CEC">
        <w:t>из числа СМП и СОНКО</w:t>
      </w:r>
      <w:r w:rsidRPr="00956CEC">
        <w:rPr>
          <w:rFonts w:eastAsiaTheme="minorHAnsi"/>
          <w:lang w:eastAsia="en-US"/>
        </w:rPr>
        <w:t xml:space="preserve"> обязательств, предусмотренных договором, заключенным с Поставщиком, осуществлять замену субподрядчика, соисполнителя</w:t>
      </w:r>
      <w:r w:rsidRPr="00956CEC">
        <w:t xml:space="preserve"> из числа СМП и СОНКО</w:t>
      </w:r>
      <w:r w:rsidRPr="00956CEC">
        <w:rPr>
          <w:rFonts w:eastAsiaTheme="minorHAnsi"/>
          <w:lang w:eastAsia="en-US"/>
        </w:rPr>
        <w:t xml:space="preserve">, с которым ранее был заключен договор, на другого субподрядчика, соисполнителя </w:t>
      </w:r>
      <w:r w:rsidRPr="00956CEC">
        <w:t>из числа СМП и СОНКО</w:t>
      </w:r>
      <w:r w:rsidRPr="00956CEC">
        <w:rPr>
          <w:rFonts w:eastAsiaTheme="minorHAnsi"/>
          <w:lang w:eastAsia="en-US"/>
        </w:rPr>
        <w:t xml:space="preserve"> </w:t>
      </w:r>
      <w:r w:rsidRPr="00956CEC">
        <w:rPr>
          <w:rStyle w:val="a8"/>
          <w:rFonts w:eastAsiaTheme="minorHAnsi"/>
          <w:lang w:eastAsia="en-US"/>
        </w:rPr>
        <w:footnoteReference w:id="159"/>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4.3. Заказчик обязуется:</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4.3.4. Требовать уплаты неустоек (штрафов, пеней) в соответствии с </w:t>
      </w:r>
      <w:hyperlink r:id="rId84" w:history="1">
        <w:r w:rsidRPr="00956CEC">
          <w:rPr>
            <w:rFonts w:eastAsiaTheme="minorHAnsi"/>
            <w:lang w:eastAsia="en-US"/>
          </w:rPr>
          <w:t xml:space="preserve">разделом </w:t>
        </w:r>
      </w:hyperlink>
      <w:r w:rsidRPr="00956CEC">
        <w:rPr>
          <w:rFonts w:eastAsiaTheme="minorHAnsi"/>
          <w:lang w:eastAsia="en-US"/>
        </w:rPr>
        <w:t>7 настоящего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85" w:history="1">
        <w:r w:rsidRPr="00956CEC">
          <w:rPr>
            <w:rFonts w:eastAsiaTheme="minorHAnsi"/>
            <w:lang w:eastAsia="en-US"/>
          </w:rPr>
          <w:t>Законом</w:t>
        </w:r>
      </w:hyperlink>
      <w:r w:rsidRPr="00956CEC">
        <w:rPr>
          <w:rFonts w:eastAsiaTheme="minorHAnsi"/>
          <w:lang w:eastAsia="en-US"/>
        </w:rPr>
        <w:t xml:space="preserve"> № 44-ФЗ и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4.4. Заказчик вправе:</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4.4.1. Требовать от Поставщика надлежащего исполнения обязательств по настоящему Контракту.</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4.4.2. Требовать от Поставщика своевременного устранения нарушений, выявленных как в ходе приемки, так и в течение срока годности.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4.4.3. Проверять ход и качество выполнения Поставщиком условий настоящего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4.4.4. Требовать возмещения убытков в соответствии с </w:t>
      </w:r>
      <w:hyperlink r:id="rId86" w:history="1">
        <w:r w:rsidRPr="00956CEC">
          <w:rPr>
            <w:rFonts w:eastAsiaTheme="minorHAnsi"/>
            <w:lang w:eastAsia="en-US"/>
          </w:rPr>
          <w:t xml:space="preserve">разделом </w:t>
        </w:r>
      </w:hyperlink>
      <w:r w:rsidRPr="00956CEC">
        <w:rPr>
          <w:rFonts w:eastAsiaTheme="minorHAnsi"/>
          <w:lang w:eastAsia="en-US"/>
        </w:rPr>
        <w:t>7 настоящего Контракта, причиненных по вине Поставщика.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87" w:history="1">
        <w:r w:rsidRPr="00956CEC">
          <w:rPr>
            <w:rFonts w:eastAsiaTheme="minorHAnsi"/>
            <w:lang w:eastAsia="en-US"/>
          </w:rPr>
          <w:t>Законом</w:t>
        </w:r>
      </w:hyperlink>
      <w:r w:rsidRPr="00956CEC">
        <w:rPr>
          <w:rFonts w:eastAsiaTheme="minorHAnsi"/>
          <w:lang w:eastAsia="en-US"/>
        </w:rPr>
        <w:t xml:space="preserve"> № 44-ФЗ </w:t>
      </w:r>
      <w:r w:rsidRPr="00956CEC">
        <w:rPr>
          <w:rStyle w:val="a8"/>
          <w:rFonts w:eastAsiaTheme="minorHAnsi"/>
          <w:lang w:eastAsia="en-US"/>
        </w:rPr>
        <w:footnoteReference w:id="160"/>
      </w:r>
      <w:r w:rsidRPr="00956CEC">
        <w:rPr>
          <w:rFonts w:eastAsiaTheme="minorHAnsi"/>
          <w:lang w:eastAsia="en-US"/>
        </w:rPr>
        <w:t xml:space="preserve"> </w:t>
      </w:r>
      <w:r w:rsidRPr="00956CEC">
        <w:rPr>
          <w:rStyle w:val="a8"/>
          <w:rFonts w:eastAsiaTheme="minorHAnsi"/>
          <w:lang w:eastAsia="en-US"/>
        </w:rPr>
        <w:footnoteReference w:id="161"/>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4.4.6. Отказаться от приемки и оплаты Товара, не соответствующего условиям настоящего Контракта.</w:t>
      </w:r>
    </w:p>
    <w:p w:rsidR="00D2692D" w:rsidRPr="00956CEC" w:rsidRDefault="00A76C4F" w:rsidP="00D2692D">
      <w:pPr>
        <w:autoSpaceDE w:val="0"/>
        <w:autoSpaceDN w:val="0"/>
        <w:adjustRightInd w:val="0"/>
        <w:ind w:firstLine="540"/>
        <w:jc w:val="both"/>
        <w:rPr>
          <w:rFonts w:eastAsiaTheme="minorHAnsi"/>
          <w:lang w:eastAsia="en-US"/>
        </w:rPr>
      </w:pPr>
      <w:r w:rsidRPr="00956CEC">
        <w:rPr>
          <w:rFonts w:eastAsiaTheme="minorHAnsi"/>
          <w:lang w:eastAsia="en-US"/>
        </w:rPr>
        <w:t xml:space="preserve">4.4.7. </w:t>
      </w:r>
      <w:r w:rsidR="00D2692D" w:rsidRPr="00956CEC">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88" w:history="1">
        <w:r w:rsidRPr="00956CEC">
          <w:rPr>
            <w:rFonts w:eastAsiaTheme="minorHAnsi"/>
            <w:lang w:eastAsia="en-US"/>
          </w:rPr>
          <w:t>Законом</w:t>
        </w:r>
      </w:hyperlink>
      <w:r w:rsidRPr="00956CEC">
        <w:rPr>
          <w:rFonts w:eastAsiaTheme="minorHAnsi"/>
          <w:lang w:eastAsia="en-US"/>
        </w:rPr>
        <w:t xml:space="preserve"> № 44-ФЗ.</w:t>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spacing w:after="160" w:line="259" w:lineRule="auto"/>
        <w:jc w:val="center"/>
        <w:rPr>
          <w:rFonts w:eastAsiaTheme="minorHAnsi"/>
          <w:lang w:eastAsia="en-US"/>
        </w:rPr>
      </w:pPr>
      <w:r w:rsidRPr="00956CEC">
        <w:rPr>
          <w:rFonts w:eastAsiaTheme="minorHAnsi"/>
          <w:lang w:eastAsia="en-US"/>
        </w:rPr>
        <w:t>5. Упаковка товара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r:id="rId89" w:history="1">
        <w:r w:rsidRPr="00956CEC">
          <w:rPr>
            <w:rFonts w:eastAsiaTheme="minorHAnsi"/>
            <w:lang w:eastAsia="en-US"/>
          </w:rPr>
          <w:t xml:space="preserve">пунктом 3.3 раздела </w:t>
        </w:r>
      </w:hyperlink>
      <w:r w:rsidRPr="00956CEC">
        <w:rPr>
          <w:rFonts w:eastAsiaTheme="minorHAnsi"/>
          <w:lang w:eastAsia="en-US"/>
        </w:rPr>
        <w:t>3 настоящего Контракта. Такой Товар не засчитывается в счет исполнения обязательств по настоящему Контракту.</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5.3. Поставщик несет ответственность перед Заказчиком за повреждение Товара вследствие его ненадлежащей упаковки.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5.4. На упаковке должна быть маркировка, содержащая информацию согласно </w:t>
      </w:r>
      <w:hyperlink r:id="rId90" w:history="1">
        <w:r w:rsidRPr="00956CEC">
          <w:rPr>
            <w:rFonts w:eastAsiaTheme="minorHAnsi"/>
            <w:lang w:eastAsia="en-US"/>
          </w:rPr>
          <w:t>части 4.1 статьи 4</w:t>
        </w:r>
      </w:hyperlink>
      <w:r w:rsidRPr="00956CEC">
        <w:rPr>
          <w:rFonts w:eastAsiaTheme="minorHAnsi"/>
          <w:lang w:eastAsia="en-US"/>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A76C4F" w:rsidRPr="00956CEC" w:rsidRDefault="00A76C4F" w:rsidP="00A76C4F">
      <w:pPr>
        <w:autoSpaceDE w:val="0"/>
        <w:autoSpaceDN w:val="0"/>
        <w:adjustRightInd w:val="0"/>
        <w:jc w:val="center"/>
        <w:outlineLvl w:val="0"/>
        <w:rPr>
          <w:rFonts w:eastAsiaTheme="minorHAnsi"/>
          <w:lang w:eastAsia="en-US"/>
        </w:rPr>
      </w:pPr>
    </w:p>
    <w:p w:rsidR="00A76C4F" w:rsidRPr="00956CEC" w:rsidRDefault="00A76C4F" w:rsidP="00A76C4F">
      <w:pPr>
        <w:autoSpaceDE w:val="0"/>
        <w:autoSpaceDN w:val="0"/>
        <w:adjustRightInd w:val="0"/>
        <w:jc w:val="center"/>
        <w:outlineLvl w:val="0"/>
        <w:rPr>
          <w:rFonts w:eastAsiaTheme="minorHAnsi"/>
          <w:lang w:eastAsia="en-US"/>
        </w:rPr>
      </w:pPr>
      <w:r w:rsidRPr="00956CEC">
        <w:rPr>
          <w:rFonts w:eastAsiaTheme="minorHAnsi"/>
          <w:lang w:eastAsia="en-US"/>
        </w:rPr>
        <w:t>6. Качество товара, срок годности, обеспечение</w:t>
      </w:r>
    </w:p>
    <w:p w:rsidR="00A76C4F" w:rsidRPr="00956CEC" w:rsidRDefault="00A76C4F" w:rsidP="00A76C4F">
      <w:pPr>
        <w:autoSpaceDE w:val="0"/>
        <w:autoSpaceDN w:val="0"/>
        <w:adjustRightInd w:val="0"/>
        <w:jc w:val="center"/>
        <w:rPr>
          <w:rFonts w:eastAsiaTheme="minorHAnsi"/>
          <w:lang w:eastAsia="en-US"/>
        </w:rPr>
      </w:pPr>
      <w:r w:rsidRPr="00956CEC">
        <w:rPr>
          <w:rFonts w:eastAsiaTheme="minorHAnsi"/>
          <w:lang w:eastAsia="en-US"/>
        </w:rPr>
        <w:t xml:space="preserve">гарантийных обязательств </w:t>
      </w:r>
      <w:hyperlink r:id="rId91" w:history="1">
        <w:r w:rsidRPr="00956CEC">
          <w:rPr>
            <w:rStyle w:val="a8"/>
            <w:rFonts w:eastAsiaTheme="minorHAnsi"/>
            <w:lang w:eastAsia="en-US"/>
          </w:rPr>
          <w:footnoteReference w:id="162"/>
        </w:r>
        <w:r w:rsidRPr="00956CEC">
          <w:rPr>
            <w:rFonts w:eastAsiaTheme="minorHAnsi"/>
            <w:lang w:eastAsia="en-US"/>
          </w:rPr>
          <w:t xml:space="preserve"> </w:t>
        </w:r>
      </w:hyperlink>
    </w:p>
    <w:p w:rsidR="00A76C4F" w:rsidRPr="00956CEC" w:rsidRDefault="00A76C4F" w:rsidP="00A76C4F">
      <w:pPr>
        <w:autoSpaceDE w:val="0"/>
        <w:autoSpaceDN w:val="0"/>
        <w:adjustRightInd w:val="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6.2. Товар не должен представлять опасности для жизни и здоровья граждан.</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6.4. Остаточный срок годности Товара устанавливается Заказчиком в Спецификации (</w:t>
      </w:r>
      <w:hyperlink r:id="rId92" w:history="1">
        <w:r w:rsidRPr="00956CEC">
          <w:rPr>
            <w:rFonts w:eastAsiaTheme="minorHAnsi"/>
            <w:lang w:eastAsia="en-US"/>
          </w:rPr>
          <w:t>Приложение № 1</w:t>
        </w:r>
      </w:hyperlink>
      <w:r w:rsidRPr="00956CEC">
        <w:rPr>
          <w:rFonts w:eastAsiaTheme="minorHAnsi"/>
          <w:lang w:eastAsia="en-US"/>
        </w:rPr>
        <w:t xml:space="preserve"> к настоящему Контракту).</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Заказчик/Получатель предъявляет претензии по качеству Товара в течение остаточного срока годности Товара.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____ (_____) календарных/рабочих дней</w:t>
      </w:r>
      <w:r w:rsidR="00286E44" w:rsidRPr="00956CEC">
        <w:rPr>
          <w:rStyle w:val="a8"/>
          <w:rFonts w:eastAsiaTheme="minorHAnsi"/>
          <w:lang w:eastAsia="en-US"/>
        </w:rPr>
        <w:footnoteReference w:id="163"/>
      </w:r>
      <w:r w:rsidRPr="00956CEC">
        <w:rPr>
          <w:rFonts w:eastAsiaTheme="minorHAnsi"/>
          <w:lang w:eastAsia="en-US"/>
        </w:rPr>
        <w:t xml:space="preserve"> с момента уведомления Заказчиком/Получателем Поставщика.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В случае если по результатам экспертизы, указанной в </w:t>
      </w:r>
      <w:hyperlink r:id="rId93" w:history="1">
        <w:r w:rsidRPr="00956CEC">
          <w:rPr>
            <w:rFonts w:eastAsiaTheme="minorHAnsi"/>
            <w:lang w:eastAsia="en-US"/>
          </w:rPr>
          <w:t xml:space="preserve">пункте 3.3 раздела </w:t>
        </w:r>
      </w:hyperlink>
      <w:r w:rsidRPr="00956CEC">
        <w:rPr>
          <w:rFonts w:eastAsiaTheme="minorHAnsi"/>
          <w:lang w:eastAsia="en-US"/>
        </w:rPr>
        <w:t>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6.6. </w:t>
      </w:r>
      <w:r w:rsidRPr="00956CEC">
        <w:rPr>
          <w:rStyle w:val="a8"/>
          <w:rFonts w:eastAsiaTheme="minorHAnsi"/>
          <w:lang w:eastAsia="en-US"/>
        </w:rPr>
        <w:footnoteReference w:id="164"/>
      </w:r>
      <w:r w:rsidRPr="00956CEC">
        <w:rPr>
          <w:rFonts w:eastAsiaTheme="minorHAnsi"/>
          <w:lang w:eastAsia="en-US"/>
        </w:rPr>
        <w:t xml:space="preserve"> Размер обеспечения гарантийных обязательств составляет __ процентов начальной (максимальной) цены Контракта </w:t>
      </w:r>
      <w:r w:rsidRPr="00956CEC">
        <w:rPr>
          <w:rStyle w:val="a8"/>
          <w:rFonts w:eastAsiaTheme="minorHAnsi"/>
          <w:lang w:eastAsia="en-US"/>
        </w:rPr>
        <w:footnoteReference w:id="165"/>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Гарантийный срок на Товар составляет ____ календарных/рабочих дней с даты подписания соответствующей товарной накладной по </w:t>
      </w:r>
      <w:hyperlink r:id="rId94" w:history="1">
        <w:r w:rsidRPr="00956CEC">
          <w:rPr>
            <w:rFonts w:eastAsiaTheme="minorHAnsi"/>
            <w:lang w:eastAsia="en-US"/>
          </w:rPr>
          <w:t>форме № ТОРГ-12</w:t>
        </w:r>
      </w:hyperlink>
      <w:r w:rsidRPr="00956CEC">
        <w:rPr>
          <w:rFonts w:eastAsiaTheme="minorHAnsi"/>
          <w:lang w:eastAsia="en-US"/>
        </w:rPr>
        <w:t xml:space="preserve"> </w:t>
      </w:r>
      <w:r w:rsidRPr="00956CEC">
        <w:rPr>
          <w:rStyle w:val="a8"/>
          <w:rFonts w:eastAsiaTheme="minorHAnsi"/>
          <w:lang w:eastAsia="en-US"/>
        </w:rPr>
        <w:footnoteReference w:id="166"/>
      </w:r>
      <w:r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Требования к гарантии качества товара, а также требования к гарантийному сроку (далее - гарантийные обязательства) обеспечиваются Поставщиком посредством предоставления банковской гарантии, выданной банком и соответствующей требованиям </w:t>
      </w:r>
      <w:hyperlink r:id="rId95" w:history="1">
        <w:r w:rsidRPr="00956CEC">
          <w:rPr>
            <w:rFonts w:eastAsiaTheme="minorHAnsi"/>
            <w:lang w:eastAsia="en-US"/>
          </w:rPr>
          <w:t>статьи 45</w:t>
        </w:r>
      </w:hyperlink>
      <w:r w:rsidRPr="00956CEC">
        <w:rPr>
          <w:rFonts w:eastAsiaTheme="minorHAnsi"/>
          <w:lang w:eastAsia="en-US"/>
        </w:rPr>
        <w:t xml:space="preserve"> Закона № 44-ФЗ, или внесением денежных средств на указанный в </w:t>
      </w:r>
      <w:hyperlink r:id="rId96" w:history="1">
        <w:r w:rsidRPr="00956CEC">
          <w:rPr>
            <w:rFonts w:eastAsiaTheme="minorHAnsi"/>
            <w:lang w:eastAsia="en-US"/>
          </w:rPr>
          <w:t xml:space="preserve">разделе </w:t>
        </w:r>
      </w:hyperlink>
      <w:r w:rsidRPr="00956CEC">
        <w:rPr>
          <w:rFonts w:eastAsiaTheme="minorHAnsi"/>
          <w:lang w:eastAsia="en-US"/>
        </w:rPr>
        <w:t>14 настоящего Контракта счет Заказчика.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настоящим Контрактом срок гарантийных обязательств, не менее чем на один месяц, в том числе в случае его изменения в соответствии со </w:t>
      </w:r>
      <w:hyperlink r:id="rId97" w:history="1">
        <w:r w:rsidRPr="00956CEC">
          <w:rPr>
            <w:rFonts w:eastAsiaTheme="minorHAnsi"/>
            <w:lang w:eastAsia="en-US"/>
          </w:rPr>
          <w:t>статьей 95</w:t>
        </w:r>
      </w:hyperlink>
      <w:r w:rsidRPr="00956CEC">
        <w:rPr>
          <w:rFonts w:eastAsiaTheme="minorHAnsi"/>
          <w:lang w:eastAsia="en-US"/>
        </w:rPr>
        <w:t xml:space="preserve"> Закона № 44-ФЗ.</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Для подтверждения обеспечения гарантийных обязательств Поставщик вместе с документами, указанными в </w:t>
      </w:r>
      <w:hyperlink r:id="rId98" w:history="1">
        <w:r w:rsidRPr="00956CEC">
          <w:rPr>
            <w:rFonts w:eastAsiaTheme="minorHAnsi"/>
            <w:lang w:eastAsia="en-US"/>
          </w:rPr>
          <w:t xml:space="preserve">пункте 3.3 раздела </w:t>
        </w:r>
      </w:hyperlink>
      <w:r w:rsidRPr="00956CEC">
        <w:rPr>
          <w:rFonts w:eastAsiaTheme="minorHAnsi"/>
          <w:lang w:eastAsia="en-US"/>
        </w:rPr>
        <w:t>3 настоящего Контракта, подтверждающими окончательное исполнение своих обязательств по настоящему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указанный в настоящем Контракте счет Заказчика.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Подписание Заказчиком акта о приемке, подтверждающего окончательное исполнение своих обязательств по настоящему Контракту, осуществляется после предоставления Поставщиком обеспечения гарантийных обязательств в порядке и в сроки, установленные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Возврат денежных средств, внесенных Поставщиком в качестве обеспечения гарантийных обязательств, осуществляется Заказчиком в течение ___ календарных/рабочих </w:t>
      </w:r>
      <w:r w:rsidRPr="00956CEC">
        <w:rPr>
          <w:rStyle w:val="a8"/>
          <w:rFonts w:eastAsiaTheme="minorHAnsi"/>
          <w:lang w:eastAsia="en-US"/>
        </w:rPr>
        <w:footnoteReference w:id="167"/>
      </w:r>
      <w:r w:rsidRPr="00956CEC">
        <w:rPr>
          <w:rFonts w:eastAsiaTheme="minorHAnsi"/>
          <w:lang w:eastAsia="en-US"/>
        </w:rPr>
        <w:t xml:space="preserve">  дней с даты окончания гарантийного срока, указанного в настоящем Контракте, на счет Поставщика, с которого поступили такие денежные средства, при условии отсутствия у Заказчика претензий. В случае 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rsidR="00A76C4F"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1203" w:rsidRDefault="00CF1203" w:rsidP="00A76C4F">
      <w:pPr>
        <w:autoSpaceDE w:val="0"/>
        <w:autoSpaceDN w:val="0"/>
        <w:adjustRightInd w:val="0"/>
        <w:ind w:firstLine="540"/>
        <w:jc w:val="both"/>
        <w:rPr>
          <w:rFonts w:eastAsiaTheme="minorHAnsi"/>
          <w:lang w:eastAsia="en-US"/>
        </w:rPr>
      </w:pPr>
    </w:p>
    <w:p w:rsidR="00CF1203" w:rsidRPr="00956CEC" w:rsidRDefault="00CF1203"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pStyle w:val="ConsPlusNormal"/>
        <w:ind w:firstLine="540"/>
        <w:jc w:val="center"/>
        <w:rPr>
          <w:rFonts w:ascii="Times New Roman" w:hAnsi="Times New Roman" w:cs="Times New Roman"/>
          <w:sz w:val="24"/>
          <w:szCs w:val="24"/>
        </w:rPr>
      </w:pPr>
      <w:r w:rsidRPr="00956CEC">
        <w:rPr>
          <w:rFonts w:ascii="Times New Roman" w:hAnsi="Times New Roman" w:cs="Times New Roman"/>
          <w:sz w:val="24"/>
          <w:szCs w:val="24"/>
        </w:rPr>
        <w:t>7. Ответственность сторон.</w:t>
      </w:r>
    </w:p>
    <w:p w:rsidR="00A76C4F" w:rsidRPr="00956CEC" w:rsidRDefault="00A76C4F" w:rsidP="00A76C4F">
      <w:pPr>
        <w:pStyle w:val="ConsPlusNormal"/>
        <w:ind w:firstLine="540"/>
        <w:rPr>
          <w:rFonts w:ascii="Times New Roman" w:hAnsi="Times New Roman" w:cs="Times New Roman"/>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956CEC">
        <w:t>(отдельного этапа исполнения контракта)</w:t>
      </w:r>
      <w:r w:rsidRPr="00956CEC">
        <w:rPr>
          <w:rFonts w:eastAsiaTheme="minorHAnsi"/>
          <w:lang w:eastAsia="en-US"/>
        </w:rPr>
        <w:t>, уменьшенной на сумму, пропорциональную объему обязательств, предусмотренных настоящим Контрактом и фактически исполненных Поставщиком.</w:t>
      </w:r>
    </w:p>
    <w:p w:rsidR="00A76C4F" w:rsidRPr="00956CEC" w:rsidRDefault="00A76C4F" w:rsidP="00A76C4F">
      <w:pPr>
        <w:autoSpaceDE w:val="0"/>
        <w:autoSpaceDN w:val="0"/>
        <w:adjustRightInd w:val="0"/>
        <w:ind w:firstLine="708"/>
        <w:jc w:val="both"/>
        <w:rPr>
          <w:rFonts w:eastAsiaTheme="minorHAnsi"/>
          <w:lang w:eastAsia="en-US"/>
        </w:rPr>
      </w:pPr>
      <w:r w:rsidRPr="00956CEC">
        <w:rPr>
          <w:rFonts w:eastAsiaTheme="minorHAnsi"/>
          <w:lang w:eastAsia="en-US"/>
        </w:rPr>
        <w:t xml:space="preserve">Размер штрафа определяется в соответствии с </w:t>
      </w:r>
      <w:hyperlink r:id="rId99" w:history="1">
        <w:r w:rsidRPr="00956CEC">
          <w:rPr>
            <w:rFonts w:eastAsiaTheme="minorHAnsi"/>
            <w:lang w:eastAsia="en-US"/>
          </w:rPr>
          <w:t>Правилами</w:t>
        </w:r>
      </w:hyperlink>
      <w:r w:rsidRPr="00956CEC">
        <w:rPr>
          <w:rFonts w:eastAsiaTheme="minorHAnsi"/>
          <w:lang w:eastAsia="en-US"/>
        </w:rPr>
        <w:t xml:space="preserve"> определения размера штрафа (далее – Правила),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w:t>
      </w:r>
    </w:p>
    <w:p w:rsidR="00A76C4F" w:rsidRPr="00956CEC" w:rsidRDefault="00A76C4F" w:rsidP="00A76C4F">
      <w:pPr>
        <w:pStyle w:val="ConsPlusNormal"/>
        <w:ind w:firstLine="540"/>
        <w:jc w:val="both"/>
        <w:rPr>
          <w:rFonts w:ascii="Times New Roman" w:hAnsi="Times New Roman" w:cs="Times New Roman"/>
          <w:sz w:val="24"/>
          <w:szCs w:val="24"/>
        </w:rPr>
      </w:pPr>
      <w:r w:rsidRPr="00956CEC">
        <w:rPr>
          <w:rFonts w:ascii="Times New Roman" w:eastAsiaTheme="minorHAnsi" w:hAnsi="Times New Roman" w:cs="Times New Roman"/>
          <w:sz w:val="24"/>
          <w:szCs w:val="24"/>
          <w:lang w:eastAsia="en-US"/>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w:t>
      </w:r>
      <w:r w:rsidRPr="00956CEC">
        <w:rPr>
          <w:rFonts w:ascii="Times New Roman" w:hAnsi="Times New Roman" w:cs="Times New Roman"/>
          <w:sz w:val="24"/>
          <w:szCs w:val="24"/>
        </w:rPr>
        <w:t xml:space="preserve"> устанавливается в следующем порядке (за исключением случаев, предусмотренных пунктами 4-8 Правил):</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 xml:space="preserve">а) 10 процентов цены контракта (этапа) в случае, если цена контракта (этапа) не превышает 3 млн рублей; </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7.5.</w:t>
      </w:r>
      <w:r w:rsidR="002C5B80" w:rsidRPr="00956CEC">
        <w:rPr>
          <w:rFonts w:ascii="Times New Roman" w:hAnsi="Times New Roman" w:cs="Times New Roman"/>
          <w:sz w:val="24"/>
          <w:szCs w:val="24"/>
        </w:rPr>
        <w:t>1.</w:t>
      </w:r>
      <w:r w:rsidRPr="00956CEC">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(подрядчика, исполнителя) в </w:t>
      </w:r>
      <w:r w:rsidRPr="00956CEC">
        <w:rPr>
          <w:rFonts w:ascii="Times New Roman" w:hAnsi="Times New Roman" w:cs="Times New Roman"/>
          <w:color w:val="000000" w:themeColor="text1"/>
          <w:sz w:val="24"/>
          <w:szCs w:val="24"/>
        </w:rPr>
        <w:t>соответствии с пунктом 1 части 1 статьи 30 З</w:t>
      </w:r>
      <w:r w:rsidRPr="00956CEC">
        <w:rPr>
          <w:rFonts w:ascii="Times New Roman" w:hAnsi="Times New Roman" w:cs="Times New Roman"/>
          <w:sz w:val="24"/>
          <w:szCs w:val="24"/>
        </w:rPr>
        <w:t xml:space="preserve">акона № 44-ФЗ, за исключением просрочки исполнения обязательств, предусмотренных Контрактом, размер штрафа </w:t>
      </w:r>
      <w:r w:rsidR="002C5B80" w:rsidRPr="00956CEC">
        <w:rPr>
          <w:rFonts w:ascii="Times New Roman" w:hAnsi="Times New Roman" w:cs="Times New Roman"/>
          <w:sz w:val="24"/>
          <w:szCs w:val="24"/>
        </w:rPr>
        <w:t>устанавливается в</w:t>
      </w:r>
      <w:r w:rsidRPr="00956CEC">
        <w:rPr>
          <w:rFonts w:ascii="Times New Roman" w:hAnsi="Times New Roman" w:cs="Times New Roman"/>
          <w:sz w:val="24"/>
          <w:szCs w:val="24"/>
        </w:rPr>
        <w:t xml:space="preserve"> размере 1 процента цены контракта (этапа), но не более 5 тыс. рублей и не менее 1 тыс. рублей.</w:t>
      </w:r>
    </w:p>
    <w:p w:rsidR="00A76C4F" w:rsidRPr="00956CEC" w:rsidRDefault="00A76C4F" w:rsidP="00A76C4F">
      <w:pPr>
        <w:autoSpaceDE w:val="0"/>
        <w:autoSpaceDN w:val="0"/>
        <w:adjustRightInd w:val="0"/>
        <w:ind w:firstLine="708"/>
        <w:jc w:val="both"/>
        <w:rPr>
          <w:rFonts w:eastAsiaTheme="minorHAnsi"/>
          <w:lang w:eastAsia="en-US"/>
        </w:rPr>
      </w:pPr>
      <w:r w:rsidRPr="00956CEC">
        <w:rPr>
          <w:rFonts w:eastAsiaTheme="minorHAnsi"/>
          <w:lang w:eastAsia="en-US"/>
        </w:rPr>
        <w:t xml:space="preserve">7.6. </w:t>
      </w:r>
      <w:r w:rsidRPr="00956CEC">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w:t>
      </w:r>
      <w:r w:rsidRPr="00956CEC">
        <w:rPr>
          <w:color w:val="000000" w:themeColor="text1"/>
        </w:rPr>
        <w:t xml:space="preserve">аконом № </w:t>
      </w:r>
      <w:r w:rsidRPr="00956CEC">
        <w:t>44-ФЗ), предложившим наиболее высокую цену за право заключения контракта, размер штрафа, за исключением просрочки исполнения обязательств</w:t>
      </w:r>
      <w:r w:rsidRPr="00956CEC">
        <w:rPr>
          <w:rFonts w:eastAsiaTheme="minorHAnsi"/>
          <w:lang w:eastAsia="en-US"/>
        </w:rPr>
        <w:t xml:space="preserve"> (в том числе гарантийного обязательства)</w:t>
      </w:r>
      <w:r w:rsidRPr="00956CEC">
        <w:t>, предусмотренных контрактом, устанавливается в следующем порядке:</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а) в случае если цена контракта не превышает начальную (максимальную) цену контракта:</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б) в случае если цена контракта превышает начальную (максимальную) цену контракта:</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10 процентов цены контракта, если цена контракта не превышает 3 млн рублей;</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r w:rsidRPr="00956CEC">
        <w:rPr>
          <w:rStyle w:val="a8"/>
          <w:rFonts w:ascii="Times New Roman" w:hAnsi="Times New Roman" w:cs="Times New Roman"/>
          <w:sz w:val="24"/>
          <w:szCs w:val="24"/>
        </w:rPr>
        <w:footnoteReference w:id="168"/>
      </w:r>
      <w:r w:rsidRPr="00956CEC">
        <w:rPr>
          <w:rFonts w:ascii="Times New Roman" w:hAnsi="Times New Roman" w:cs="Times New Roman"/>
          <w:sz w:val="24"/>
          <w:szCs w:val="24"/>
        </w:rPr>
        <w:t xml:space="preserve"> </w:t>
      </w:r>
      <w:r w:rsidRPr="00956CEC">
        <w:rPr>
          <w:rStyle w:val="a8"/>
          <w:rFonts w:ascii="Times New Roman" w:hAnsi="Times New Roman" w:cs="Times New Roman"/>
          <w:sz w:val="24"/>
          <w:szCs w:val="24"/>
        </w:rPr>
        <w:footnoteReference w:id="169"/>
      </w:r>
      <w:r w:rsidRPr="00956CEC">
        <w:rPr>
          <w:rFonts w:ascii="Times New Roman" w:hAnsi="Times New Roman" w:cs="Times New Roman"/>
          <w:sz w:val="24"/>
          <w:szCs w:val="24"/>
        </w:rPr>
        <w:t>.</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eastAsiaTheme="minorHAnsi" w:hAnsi="Times New Roman" w:cs="Times New Roman"/>
          <w:sz w:val="24"/>
          <w:szCs w:val="24"/>
          <w:lang w:eastAsia="en-US"/>
        </w:rPr>
        <w:t xml:space="preserve">7.7. </w:t>
      </w:r>
      <w:r w:rsidRPr="00956CEC">
        <w:rPr>
          <w:rFonts w:ascii="Times New Roman" w:hAnsi="Times New Roman" w:cs="Times New Roman"/>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а) 1000 рублей, если цена контракта не превышает 3 млн рублей;</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г) 100000 рублей, если цена контракта превышает 100 млн рублей.</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eastAsiaTheme="minorHAnsi" w:hAnsi="Times New Roman" w:cs="Times New Roman"/>
          <w:sz w:val="24"/>
          <w:szCs w:val="24"/>
          <w:lang w:eastAsia="en-US"/>
        </w:rPr>
        <w:t xml:space="preserve">7.8. </w:t>
      </w:r>
      <w:r w:rsidRPr="00956CEC">
        <w:rPr>
          <w:rFonts w:ascii="Times New Roman" w:hAnsi="Times New Roman" w:cs="Times New Roman"/>
          <w:sz w:val="24"/>
          <w:szCs w:val="24"/>
        </w:rPr>
        <w:t>В случае неисполнения Поставщиком обязательства, предусмотренного пунктом 4.1.7 пункта 4.1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из числа СМП и СОНКО, установленного пунктом 4.1.7 пункта 4.1 настоящего Контракта.</w:t>
      </w:r>
      <w:r w:rsidRPr="00956CEC">
        <w:rPr>
          <w:rStyle w:val="a8"/>
          <w:rFonts w:ascii="Times New Roman" w:hAnsi="Times New Roman" w:cs="Times New Roman"/>
          <w:sz w:val="24"/>
          <w:szCs w:val="24"/>
        </w:rPr>
        <w:footnoteReference w:id="170"/>
      </w:r>
    </w:p>
    <w:p w:rsidR="00A76C4F" w:rsidRPr="00956CEC" w:rsidRDefault="00A76C4F" w:rsidP="00A76C4F">
      <w:pPr>
        <w:autoSpaceDE w:val="0"/>
        <w:autoSpaceDN w:val="0"/>
        <w:adjustRightInd w:val="0"/>
        <w:jc w:val="both"/>
        <w:rPr>
          <w:rFonts w:eastAsiaTheme="minorHAnsi"/>
          <w:lang w:eastAsia="en-US"/>
        </w:rPr>
      </w:pPr>
      <w:r w:rsidRPr="00956CEC">
        <w:rPr>
          <w:rFonts w:eastAsiaTheme="minorHAnsi"/>
          <w:lang w:eastAsia="en-US"/>
        </w:rPr>
        <w:tab/>
        <w:t xml:space="preserve">7.9. В случае представления документов, указанных в </w:t>
      </w:r>
      <w:hyperlink r:id="rId100" w:history="1">
        <w:r w:rsidRPr="00956CEC">
          <w:rPr>
            <w:rFonts w:eastAsiaTheme="minorHAnsi"/>
            <w:lang w:eastAsia="en-US"/>
          </w:rPr>
          <w:t>подпунктах 4.1.8</w:t>
        </w:r>
      </w:hyperlink>
      <w:r w:rsidRPr="00956CEC">
        <w:rPr>
          <w:rFonts w:eastAsiaTheme="minorHAnsi"/>
          <w:lang w:eastAsia="en-US"/>
        </w:rPr>
        <w:t xml:space="preserve"> - </w:t>
      </w:r>
      <w:hyperlink r:id="rId101" w:history="1">
        <w:r w:rsidRPr="00956CEC">
          <w:rPr>
            <w:rFonts w:eastAsiaTheme="minorHAnsi"/>
            <w:lang w:eastAsia="en-US"/>
          </w:rPr>
          <w:t>4.1.10 пункта 4.1</w:t>
        </w:r>
      </w:hyperlink>
      <w:r w:rsidRPr="00956CEC">
        <w:rPr>
          <w:rFonts w:eastAsiaTheme="minorHAnsi"/>
          <w:lang w:eastAsia="en-US"/>
        </w:rP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r:id="rId102" w:history="1">
        <w:r w:rsidRPr="00956CEC">
          <w:rPr>
            <w:rFonts w:eastAsiaTheme="minorHAnsi"/>
            <w:lang w:eastAsia="en-US"/>
          </w:rPr>
          <w:t>пунктом 7.</w:t>
        </w:r>
      </w:hyperlink>
      <w:r w:rsidRPr="00956CEC">
        <w:rPr>
          <w:rFonts w:eastAsiaTheme="minorHAnsi"/>
          <w:lang w:eastAsia="en-US"/>
        </w:rPr>
        <w:t xml:space="preserve">7 настоящего Контракта </w:t>
      </w:r>
      <w:r w:rsidRPr="00956CEC">
        <w:rPr>
          <w:rStyle w:val="a8"/>
          <w:rFonts w:eastAsiaTheme="minorHAnsi"/>
          <w:lang w:eastAsia="en-US"/>
        </w:rPr>
        <w:footnoteReference w:id="171"/>
      </w:r>
      <w:r w:rsidRPr="00956CEC">
        <w:rPr>
          <w:rFonts w:eastAsiaTheme="minorHAnsi"/>
          <w:lang w:eastAsia="en-US"/>
        </w:rPr>
        <w:t>.</w:t>
      </w:r>
    </w:p>
    <w:p w:rsidR="00A76C4F" w:rsidRPr="00956CEC" w:rsidRDefault="00A76C4F" w:rsidP="00A76C4F">
      <w:pPr>
        <w:autoSpaceDE w:val="0"/>
        <w:autoSpaceDN w:val="0"/>
        <w:adjustRightInd w:val="0"/>
        <w:jc w:val="both"/>
        <w:rPr>
          <w:rFonts w:eastAsiaTheme="minorHAnsi"/>
          <w:lang w:eastAsia="en-US"/>
        </w:rPr>
      </w:pPr>
      <w:r w:rsidRPr="00956CEC">
        <w:rPr>
          <w:rFonts w:eastAsiaTheme="minorHAnsi"/>
          <w:lang w:eastAsia="en-US"/>
        </w:rPr>
        <w:tab/>
        <w:t xml:space="preserve">7.10. В случае непредставления информации, указанной в </w:t>
      </w:r>
      <w:hyperlink r:id="rId103" w:history="1">
        <w:r w:rsidRPr="00956CEC">
          <w:rPr>
            <w:rFonts w:eastAsiaTheme="minorHAnsi"/>
            <w:lang w:eastAsia="en-US"/>
          </w:rPr>
          <w:t>подпункте 4.1.6 пункта 4.1</w:t>
        </w:r>
      </w:hyperlink>
      <w:r w:rsidRPr="00956CEC">
        <w:rPr>
          <w:rFonts w:eastAsiaTheme="minorHAnsi"/>
          <w:lang w:eastAsia="en-US"/>
        </w:rPr>
        <w:t xml:space="preserve">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субподрядчиком в соответствии с </w:t>
      </w:r>
      <w:hyperlink r:id="rId104" w:history="1">
        <w:r w:rsidRPr="00956CEC">
          <w:rPr>
            <w:rFonts w:eastAsiaTheme="minorHAnsi"/>
            <w:lang w:eastAsia="en-US"/>
          </w:rPr>
          <w:t>частью 24 статьи 34</w:t>
        </w:r>
      </w:hyperlink>
      <w:r w:rsidRPr="00956CEC">
        <w:rPr>
          <w:rFonts w:eastAsiaTheme="minorHAnsi"/>
          <w:lang w:eastAsia="en-US"/>
        </w:rPr>
        <w:t xml:space="preserve"> Закона № 44-ФЗ. Пени подлежат начислению за каждый день просрочки исполнения такого обязательства.</w:t>
      </w:r>
      <w:r w:rsidRPr="00956CEC">
        <w:rPr>
          <w:rStyle w:val="a8"/>
          <w:rFonts w:eastAsiaTheme="minorHAnsi"/>
          <w:lang w:eastAsia="en-US"/>
        </w:rPr>
        <w:footnoteReference w:id="172"/>
      </w:r>
    </w:p>
    <w:p w:rsidR="00A76C4F" w:rsidRPr="00956CEC" w:rsidRDefault="00A76C4F" w:rsidP="00A76C4F">
      <w:pPr>
        <w:autoSpaceDE w:val="0"/>
        <w:autoSpaceDN w:val="0"/>
        <w:adjustRightInd w:val="0"/>
        <w:jc w:val="both"/>
        <w:rPr>
          <w:rFonts w:eastAsiaTheme="minorHAnsi"/>
          <w:iCs/>
          <w:lang w:eastAsia="en-US"/>
        </w:rPr>
      </w:pPr>
      <w:r w:rsidRPr="00956CEC">
        <w:rPr>
          <w:rFonts w:eastAsiaTheme="minorHAnsi"/>
          <w:lang w:eastAsia="en-US"/>
        </w:rPr>
        <w:tab/>
        <w:t>7.11.</w:t>
      </w:r>
      <w:r w:rsidRPr="00956CEC">
        <w:rPr>
          <w:rFonts w:eastAsiaTheme="minorHAnsi"/>
          <w:i/>
          <w:iCs/>
          <w:lang w:eastAsia="en-US"/>
        </w:rPr>
        <w:t xml:space="preserve"> </w:t>
      </w:r>
      <w:r w:rsidRPr="00956CEC">
        <w:rPr>
          <w:rFonts w:eastAsiaTheme="minorHAnsi"/>
          <w:iCs/>
          <w:lang w:eastAsia="en-US"/>
        </w:rPr>
        <w:t xml:space="preserve">За каждый день просрочки исполнения Поставщиком обязательства, предусмотренного </w:t>
      </w:r>
      <w:hyperlink r:id="rId105" w:history="1">
        <w:r w:rsidRPr="00956CEC">
          <w:rPr>
            <w:rFonts w:eastAsiaTheme="minorHAnsi"/>
            <w:iCs/>
            <w:lang w:eastAsia="en-US"/>
          </w:rPr>
          <w:t>частью 30 статьи 34</w:t>
        </w:r>
      </w:hyperlink>
      <w:r w:rsidRPr="00956CEC">
        <w:rPr>
          <w:rFonts w:eastAsiaTheme="minorHAnsi"/>
          <w:iCs/>
          <w:lang w:eastAsia="en-US"/>
        </w:rPr>
        <w:t xml:space="preserve"> Закона № 44-ФЗ, начисляется пеня в размере, определенном в порядке, установленном в </w:t>
      </w:r>
      <w:hyperlink r:id="rId106" w:history="1">
        <w:r w:rsidRPr="00956CEC">
          <w:rPr>
            <w:rFonts w:eastAsiaTheme="minorHAnsi"/>
            <w:iCs/>
            <w:lang w:eastAsia="en-US"/>
          </w:rPr>
          <w:t>пункте 7.4</w:t>
        </w:r>
      </w:hyperlink>
      <w:r w:rsidRPr="00956CEC">
        <w:rPr>
          <w:rFonts w:eastAsiaTheme="minorHAnsi"/>
          <w:iCs/>
          <w:lang w:eastAsia="en-US"/>
        </w:rPr>
        <w:t xml:space="preserve"> настоящего Контракта. </w:t>
      </w:r>
      <w:r w:rsidRPr="00956CEC">
        <w:rPr>
          <w:rStyle w:val="a8"/>
          <w:rFonts w:eastAsiaTheme="minorHAnsi"/>
          <w:iCs/>
          <w:lang w:eastAsia="en-US"/>
        </w:rPr>
        <w:footnoteReference w:id="173"/>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ab/>
        <w:t>7.12.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ab/>
        <w:t>7.13.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A76C4F" w:rsidRPr="00956CEC" w:rsidRDefault="00A76C4F" w:rsidP="00A76C4F">
      <w:pPr>
        <w:pStyle w:val="ConsPlusNormal"/>
        <w:ind w:firstLine="540"/>
        <w:jc w:val="both"/>
        <w:rPr>
          <w:rFonts w:ascii="Times New Roman" w:hAnsi="Times New Roman" w:cs="Times New Roman"/>
          <w:sz w:val="24"/>
          <w:szCs w:val="24"/>
        </w:rPr>
      </w:pPr>
      <w:r w:rsidRPr="00956CEC">
        <w:rPr>
          <w:rFonts w:ascii="Times New Roman" w:eastAsiaTheme="minorHAnsi" w:hAnsi="Times New Roman" w:cs="Times New Roman"/>
          <w:sz w:val="24"/>
          <w:szCs w:val="24"/>
          <w:lang w:eastAsia="en-US"/>
        </w:rPr>
        <w:t>7.14.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w:t>
      </w:r>
      <w:r w:rsidRPr="00956CEC">
        <w:rPr>
          <w:rFonts w:ascii="Times New Roman" w:hAnsi="Times New Roman" w:cs="Times New Roman"/>
          <w:sz w:val="24"/>
          <w:szCs w:val="24"/>
        </w:rPr>
        <w:t xml:space="preserve"> Размер штрафа устанавливается в следующем порядке:</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а) 1000 рублей, если цена контракта не превышает 3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г) 100000 рублей, если цена контракта превышает 100 млн рублей.</w:t>
      </w:r>
    </w:p>
    <w:p w:rsidR="00A76C4F" w:rsidRPr="00956CEC" w:rsidRDefault="00A76C4F" w:rsidP="00A76C4F">
      <w:pPr>
        <w:autoSpaceDE w:val="0"/>
        <w:autoSpaceDN w:val="0"/>
        <w:adjustRightInd w:val="0"/>
        <w:ind w:firstLine="540"/>
        <w:jc w:val="both"/>
        <w:rPr>
          <w:rFonts w:eastAsiaTheme="minorHAnsi"/>
          <w:lang w:eastAsia="en-US"/>
        </w:rPr>
      </w:pPr>
      <w:r w:rsidRPr="00956CEC">
        <w:t>7.15. П</w:t>
      </w:r>
      <w:r w:rsidRPr="00956CEC">
        <w:rPr>
          <w:rFonts w:eastAsiaTheme="minorHAnsi"/>
          <w:lang w:eastAsia="en-US"/>
        </w:rPr>
        <w:t>рименение неустойки (штрафа, пени) не освобождает Стороны от исполнения обязательств по настоящему Контракту.</w:t>
      </w:r>
    </w:p>
    <w:p w:rsidR="00173BF5" w:rsidRPr="00956CEC" w:rsidRDefault="00173BF5" w:rsidP="00173BF5">
      <w:pPr>
        <w:pStyle w:val="ConsPlusNormal"/>
        <w:ind w:firstLine="540"/>
        <w:jc w:val="both"/>
        <w:rPr>
          <w:rFonts w:ascii="Times New Roman" w:hAnsi="Times New Roman" w:cs="Times New Roman"/>
          <w:sz w:val="24"/>
          <w:szCs w:val="24"/>
        </w:rPr>
      </w:pPr>
      <w:r w:rsidRPr="00956CEC">
        <w:rPr>
          <w:rFonts w:ascii="Times New Roman" w:eastAsiaTheme="minorHAnsi" w:hAnsi="Times New Roman" w:cs="Times New Roman"/>
          <w:sz w:val="24"/>
          <w:szCs w:val="24"/>
          <w:lang w:eastAsia="en-US"/>
        </w:rPr>
        <w:t>7.16.</w:t>
      </w:r>
      <w:r w:rsidRPr="00956CEC">
        <w:rPr>
          <w:rFonts w:ascii="Times New Roman" w:hAnsi="Times New Roman" w:cs="Times New Roman"/>
          <w:sz w:val="24"/>
          <w:szCs w:val="24"/>
        </w:rPr>
        <w:t xml:space="preserve"> В случае просрочки исполнения </w:t>
      </w:r>
      <w:r w:rsidR="002C5B80" w:rsidRPr="00956CEC">
        <w:rPr>
          <w:rFonts w:ascii="Times New Roman" w:hAnsi="Times New Roman" w:cs="Times New Roman"/>
          <w:sz w:val="24"/>
          <w:szCs w:val="24"/>
        </w:rPr>
        <w:t>Поставщиком</w:t>
      </w:r>
      <w:r w:rsidRPr="00956CEC">
        <w:rPr>
          <w:rFonts w:ascii="Times New Roman" w:hAnsi="Times New Roman" w:cs="Times New Roman"/>
          <w:sz w:val="24"/>
          <w:szCs w:val="24"/>
        </w:rPr>
        <w:t xml:space="preserve"> обязательств, предусмотренных контрактом, а также в иных случаях неисполнения или ненадлежащего исполнения </w:t>
      </w:r>
      <w:r w:rsidR="002C5B80" w:rsidRPr="00956CEC">
        <w:rPr>
          <w:rFonts w:ascii="Times New Roman" w:hAnsi="Times New Roman" w:cs="Times New Roman"/>
          <w:sz w:val="24"/>
          <w:szCs w:val="24"/>
        </w:rPr>
        <w:t>Поставщиком</w:t>
      </w:r>
      <w:r w:rsidRPr="00956CEC">
        <w:rPr>
          <w:rFonts w:ascii="Times New Roman" w:hAnsi="Times New Roman" w:cs="Times New Roman"/>
          <w:sz w:val="24"/>
          <w:szCs w:val="24"/>
        </w:rPr>
        <w:t xml:space="preserve"> обязательств, предусмотренных контрактом, Заказчик направляет </w:t>
      </w:r>
      <w:r w:rsidR="002C5B80" w:rsidRPr="00956CEC">
        <w:rPr>
          <w:rFonts w:ascii="Times New Roman" w:hAnsi="Times New Roman" w:cs="Times New Roman"/>
          <w:sz w:val="24"/>
          <w:szCs w:val="24"/>
        </w:rPr>
        <w:t>Поставщику</w:t>
      </w:r>
      <w:r w:rsidRPr="00956CEC">
        <w:rPr>
          <w:rFonts w:ascii="Times New Roman" w:hAnsi="Times New Roman" w:cs="Times New Roman"/>
          <w:sz w:val="24"/>
          <w:szCs w:val="24"/>
        </w:rPr>
        <w:t xml:space="preserve"> требование об уплате неустоек (штрафов, пеней).</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7.1</w:t>
      </w:r>
      <w:r w:rsidR="00173BF5" w:rsidRPr="00956CEC">
        <w:rPr>
          <w:rFonts w:eastAsiaTheme="minorHAnsi"/>
          <w:lang w:eastAsia="en-US"/>
        </w:rPr>
        <w:t>7</w:t>
      </w:r>
      <w:r w:rsidRPr="00956CEC">
        <w:rPr>
          <w:rFonts w:eastAsiaTheme="minorHAnsi"/>
          <w:lang w:eastAsia="en-US"/>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7.1</w:t>
      </w:r>
      <w:r w:rsidR="00173BF5" w:rsidRPr="00956CEC">
        <w:rPr>
          <w:rFonts w:eastAsiaTheme="minorHAnsi"/>
          <w:lang w:eastAsia="en-US"/>
        </w:rPr>
        <w:t>8</w:t>
      </w:r>
      <w:r w:rsidRPr="00956CEC">
        <w:rPr>
          <w:rFonts w:eastAsiaTheme="minorHAnsi"/>
          <w:lang w:eastAsia="en-US"/>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7.1</w:t>
      </w:r>
      <w:r w:rsidR="00173BF5" w:rsidRPr="00956CEC">
        <w:rPr>
          <w:rFonts w:eastAsiaTheme="minorHAnsi"/>
          <w:lang w:eastAsia="en-US"/>
        </w:rPr>
        <w:t>9</w:t>
      </w:r>
      <w:r w:rsidRPr="00956CEC">
        <w:rPr>
          <w:rFonts w:eastAsiaTheme="minorHAnsi"/>
          <w:lang w:eastAsia="en-US"/>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106D4F" w:rsidRDefault="00106D4F" w:rsidP="00106D4F">
      <w:pPr>
        <w:autoSpaceDE w:val="0"/>
        <w:autoSpaceDN w:val="0"/>
        <w:adjustRightInd w:val="0"/>
        <w:ind w:firstLine="540"/>
        <w:jc w:val="both"/>
        <w:rPr>
          <w:rFonts w:eastAsiaTheme="minorHAnsi"/>
          <w:lang w:eastAsia="en-US"/>
        </w:rPr>
      </w:pPr>
      <w:r w:rsidRPr="00956CEC">
        <w:rPr>
          <w:rFonts w:eastAsiaTheme="minorHAnsi"/>
          <w:lang w:eastAsia="en-US"/>
        </w:rPr>
        <w:t>7.20.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F1203" w:rsidRDefault="00CF1203" w:rsidP="00106D4F">
      <w:pPr>
        <w:autoSpaceDE w:val="0"/>
        <w:autoSpaceDN w:val="0"/>
        <w:adjustRightInd w:val="0"/>
        <w:ind w:firstLine="540"/>
        <w:jc w:val="both"/>
        <w:rPr>
          <w:rFonts w:eastAsiaTheme="minorHAnsi"/>
          <w:lang w:eastAsia="en-US"/>
        </w:rPr>
      </w:pPr>
    </w:p>
    <w:p w:rsidR="00CF1203" w:rsidRPr="00956CEC" w:rsidRDefault="00CF1203" w:rsidP="00106D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jc w:val="both"/>
        <w:rPr>
          <w:rFonts w:eastAsiaTheme="minorHAnsi"/>
          <w:lang w:eastAsia="en-US"/>
        </w:rPr>
      </w:pPr>
    </w:p>
    <w:p w:rsidR="00A76C4F" w:rsidRPr="00956CEC" w:rsidRDefault="00A76C4F" w:rsidP="00A76C4F">
      <w:pPr>
        <w:autoSpaceDE w:val="0"/>
        <w:autoSpaceDN w:val="0"/>
        <w:adjustRightInd w:val="0"/>
        <w:ind w:firstLine="540"/>
        <w:jc w:val="center"/>
        <w:rPr>
          <w:rFonts w:eastAsiaTheme="minorHAnsi"/>
          <w:lang w:eastAsia="en-US"/>
        </w:rPr>
      </w:pPr>
      <w:r w:rsidRPr="00956CEC">
        <w:rPr>
          <w:rFonts w:eastAsiaTheme="minorHAnsi"/>
          <w:lang w:eastAsia="en-US"/>
        </w:rPr>
        <w:t xml:space="preserve">8. Обеспечение исполнения контракта </w:t>
      </w:r>
      <w:r w:rsidRPr="00956CEC">
        <w:rPr>
          <w:rStyle w:val="a8"/>
          <w:rFonts w:eastAsiaTheme="minorHAnsi"/>
          <w:lang w:eastAsia="en-US"/>
        </w:rPr>
        <w:footnoteReference w:id="174"/>
      </w:r>
    </w:p>
    <w:p w:rsidR="00A76C4F" w:rsidRPr="00956CEC" w:rsidRDefault="00A76C4F" w:rsidP="00A76C4F">
      <w:pPr>
        <w:autoSpaceDE w:val="0"/>
        <w:autoSpaceDN w:val="0"/>
        <w:adjustRightInd w:val="0"/>
        <w:ind w:firstLine="540"/>
        <w:jc w:val="center"/>
        <w:rPr>
          <w:rFonts w:eastAsiaTheme="minorHAnsi"/>
          <w:lang w:eastAsia="en-US"/>
        </w:rPr>
      </w:pPr>
    </w:p>
    <w:p w:rsidR="00A76C4F" w:rsidRPr="00956CEC" w:rsidRDefault="00A76C4F" w:rsidP="00A76C4F">
      <w:pPr>
        <w:pStyle w:val="ConsPlusNonformat"/>
        <w:ind w:firstLine="709"/>
        <w:jc w:val="both"/>
        <w:rPr>
          <w:rFonts w:ascii="Times New Roman" w:hAnsi="Times New Roman" w:cs="Times New Roman"/>
          <w:sz w:val="24"/>
          <w:szCs w:val="24"/>
        </w:rPr>
      </w:pPr>
      <w:r w:rsidRPr="00956CEC">
        <w:rPr>
          <w:rFonts w:ascii="Times New Roman" w:eastAsiaTheme="minorHAnsi" w:hAnsi="Times New Roman" w:cs="Times New Roman"/>
          <w:sz w:val="24"/>
          <w:szCs w:val="24"/>
          <w:lang w:eastAsia="en-US"/>
        </w:rPr>
        <w:t xml:space="preserve">8.1. Поставщик </w:t>
      </w:r>
      <w:r w:rsidRPr="00956CEC">
        <w:rPr>
          <w:rFonts w:ascii="Times New Roman" w:hAnsi="Times New Roman" w:cs="Times New Roman"/>
          <w:sz w:val="24"/>
          <w:szCs w:val="24"/>
        </w:rPr>
        <w:t>представляет Заказчику обеспечение исполнения контракта в форме ______________ на сумму ___________ рублей.</w:t>
      </w:r>
    </w:p>
    <w:p w:rsidR="00A76C4F" w:rsidRPr="00956CEC" w:rsidRDefault="00A76C4F" w:rsidP="00A76C4F">
      <w:pPr>
        <w:pStyle w:val="ConsPlusNormal"/>
        <w:ind w:firstLine="709"/>
        <w:jc w:val="both"/>
        <w:rPr>
          <w:rFonts w:ascii="Times New Roman" w:hAnsi="Times New Roman" w:cs="Times New Roman"/>
          <w:sz w:val="24"/>
          <w:szCs w:val="24"/>
        </w:rPr>
      </w:pPr>
      <w:r w:rsidRPr="00956CEC">
        <w:rPr>
          <w:rFonts w:ascii="Times New Roman" w:hAnsi="Times New Roman" w:cs="Times New Roman"/>
          <w:sz w:val="24"/>
          <w:szCs w:val="24"/>
        </w:rPr>
        <w:t>В случае если предложенная Поставщиком цена контракта (сумма цен единиц товара) снижена на 25 процентов и более по отношению к начальной (максимальной) цене контракта (начальной сумме цен товара), обеспечение исполнения контракта предоставляется в соответствии со статьей 37 Закона № 44-ФЗ.</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 исполнение основного обязательства по поставке Товара;</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 xml:space="preserve">- соблюдение срока поставки (Графика (этапов) </w:t>
      </w:r>
      <w:r w:rsidRPr="00956CEC">
        <w:rPr>
          <w:rStyle w:val="a8"/>
          <w:rFonts w:eastAsiaTheme="minorHAnsi"/>
          <w:lang w:eastAsia="en-US"/>
        </w:rPr>
        <w:footnoteReference w:id="175"/>
      </w:r>
      <w:r w:rsidRPr="00956CEC">
        <w:rPr>
          <w:rFonts w:eastAsiaTheme="minorHAnsi"/>
          <w:lang w:eastAsia="en-US"/>
        </w:rPr>
        <w:t xml:space="preserve"> поставки);</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 xml:space="preserve">8.3. Исполнение настоящего Контракта может обеспечиваться предоставлением банковской гарантии, выданной банком и соответствующей требованиям </w:t>
      </w:r>
      <w:hyperlink r:id="rId107" w:history="1">
        <w:r w:rsidRPr="00956CEC">
          <w:rPr>
            <w:rFonts w:eastAsiaTheme="minorHAnsi"/>
            <w:lang w:eastAsia="en-US"/>
          </w:rPr>
          <w:t>статьи 45</w:t>
        </w:r>
      </w:hyperlink>
      <w:r w:rsidRPr="00956CEC">
        <w:rPr>
          <w:rFonts w:eastAsiaTheme="minorHAnsi"/>
          <w:lang w:eastAsia="en-US"/>
        </w:rPr>
        <w:t xml:space="preserve"> Закона №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 xml:space="preserve">8.4. В случае если обеспечение исполнения настоящего Контракта представлено в форме безотзывной банковской гарантии, срок действия такой банковской гарантии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8" w:history="1">
        <w:r w:rsidRPr="00956CEC">
          <w:rPr>
            <w:rFonts w:eastAsiaTheme="minorHAnsi"/>
            <w:lang w:eastAsia="en-US"/>
          </w:rPr>
          <w:t>статьей 95</w:t>
        </w:r>
      </w:hyperlink>
      <w:r w:rsidRPr="00956CEC">
        <w:rPr>
          <w:rFonts w:eastAsiaTheme="minorHAnsi"/>
          <w:lang w:eastAsia="en-US"/>
        </w:rPr>
        <w:t xml:space="preserve"> Закона № 44-ФЗ.</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09" w:history="1">
        <w:r w:rsidRPr="00956CEC">
          <w:rPr>
            <w:rFonts w:eastAsiaTheme="minorHAnsi"/>
            <w:lang w:eastAsia="en-US"/>
          </w:rPr>
          <w:t>частями 7.2</w:t>
        </w:r>
      </w:hyperlink>
      <w:r w:rsidRPr="00956CEC">
        <w:rPr>
          <w:rFonts w:eastAsiaTheme="minorHAnsi"/>
          <w:lang w:eastAsia="en-US"/>
        </w:rPr>
        <w:t xml:space="preserve"> и </w:t>
      </w:r>
      <w:hyperlink r:id="rId110" w:history="1">
        <w:r w:rsidRPr="00956CEC">
          <w:rPr>
            <w:rFonts w:eastAsiaTheme="minorHAnsi"/>
            <w:lang w:eastAsia="en-US"/>
          </w:rPr>
          <w:t>7.3 статьи 96</w:t>
        </w:r>
      </w:hyperlink>
      <w:r w:rsidRPr="00956CEC">
        <w:rPr>
          <w:rFonts w:eastAsiaTheme="minorHAnsi"/>
          <w:lang w:eastAsia="en-US"/>
        </w:rPr>
        <w:t xml:space="preserve"> Закона №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11" w:history="1">
        <w:r w:rsidRPr="00956CEC">
          <w:rPr>
            <w:rFonts w:eastAsiaTheme="minorHAnsi"/>
            <w:lang w:eastAsia="en-US"/>
          </w:rPr>
          <w:t>частями 7.2</w:t>
        </w:r>
      </w:hyperlink>
      <w:r w:rsidRPr="00956CEC">
        <w:rPr>
          <w:rFonts w:eastAsiaTheme="minorHAnsi"/>
          <w:lang w:eastAsia="en-US"/>
        </w:rPr>
        <w:t xml:space="preserve"> и </w:t>
      </w:r>
      <w:hyperlink r:id="rId112" w:history="1">
        <w:r w:rsidRPr="00956CEC">
          <w:rPr>
            <w:rFonts w:eastAsiaTheme="minorHAnsi"/>
            <w:lang w:eastAsia="en-US"/>
          </w:rPr>
          <w:t>7.3 статьи 96</w:t>
        </w:r>
      </w:hyperlink>
      <w:r w:rsidRPr="00956CEC">
        <w:rPr>
          <w:rFonts w:eastAsiaTheme="minorHAnsi"/>
          <w:lang w:eastAsia="en-US"/>
        </w:rPr>
        <w:t xml:space="preserve"> Закона № 44-ФЗ.</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113" w:history="1">
        <w:r w:rsidRPr="00956CEC">
          <w:rPr>
            <w:rFonts w:eastAsiaTheme="minorHAnsi"/>
            <w:lang w:eastAsia="en-US"/>
          </w:rPr>
          <w:t>частями 7</w:t>
        </w:r>
      </w:hyperlink>
      <w:r w:rsidRPr="00956CEC">
        <w:rPr>
          <w:rFonts w:eastAsiaTheme="minorHAnsi"/>
          <w:lang w:eastAsia="en-US"/>
        </w:rPr>
        <w:t xml:space="preserve">, </w:t>
      </w:r>
      <w:hyperlink r:id="rId114" w:history="1">
        <w:r w:rsidRPr="00956CEC">
          <w:rPr>
            <w:rFonts w:eastAsiaTheme="minorHAnsi"/>
            <w:lang w:eastAsia="en-US"/>
          </w:rPr>
          <w:t>7.1</w:t>
        </w:r>
      </w:hyperlink>
      <w:r w:rsidRPr="00956CEC">
        <w:rPr>
          <w:rFonts w:eastAsiaTheme="minorHAnsi"/>
          <w:lang w:eastAsia="en-US"/>
        </w:rPr>
        <w:t xml:space="preserve"> и </w:t>
      </w:r>
      <w:hyperlink r:id="rId115" w:history="1">
        <w:r w:rsidRPr="00956CEC">
          <w:rPr>
            <w:rFonts w:eastAsiaTheme="minorHAnsi"/>
            <w:lang w:eastAsia="en-US"/>
          </w:rPr>
          <w:t>7.2 статьи 96</w:t>
        </w:r>
      </w:hyperlink>
      <w:r w:rsidRPr="00956CEC">
        <w:rPr>
          <w:rFonts w:eastAsiaTheme="minorHAnsi"/>
          <w:lang w:eastAsia="en-US"/>
        </w:rPr>
        <w:t xml:space="preserve"> Закона № 44-ФЗ возвращаются Поставщику в течение 30/15 дней  с даты исполнения Поставщиком своих обязательств по настоящему Контракту.</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 xml:space="preserve">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 xml:space="preserve">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16" w:history="1">
        <w:r w:rsidRPr="00956CEC">
          <w:rPr>
            <w:rFonts w:eastAsiaTheme="minorHAnsi"/>
            <w:lang w:eastAsia="en-US"/>
          </w:rPr>
          <w:t>частями 7</w:t>
        </w:r>
      </w:hyperlink>
      <w:r w:rsidRPr="00956CEC">
        <w:rPr>
          <w:rFonts w:eastAsiaTheme="minorHAnsi"/>
          <w:lang w:eastAsia="en-US"/>
        </w:rPr>
        <w:t xml:space="preserve">, </w:t>
      </w:r>
      <w:hyperlink r:id="rId117" w:history="1">
        <w:r w:rsidRPr="00956CEC">
          <w:rPr>
            <w:rFonts w:eastAsiaTheme="minorHAnsi"/>
            <w:lang w:eastAsia="en-US"/>
          </w:rPr>
          <w:t>7.1</w:t>
        </w:r>
      </w:hyperlink>
      <w:r w:rsidRPr="00956CEC">
        <w:rPr>
          <w:rFonts w:eastAsiaTheme="minorHAnsi"/>
          <w:lang w:eastAsia="en-US"/>
        </w:rPr>
        <w:t xml:space="preserve">, </w:t>
      </w:r>
      <w:hyperlink r:id="rId118" w:history="1">
        <w:r w:rsidRPr="00956CEC">
          <w:rPr>
            <w:rFonts w:eastAsiaTheme="minorHAnsi"/>
            <w:lang w:eastAsia="en-US"/>
          </w:rPr>
          <w:t>7.2</w:t>
        </w:r>
      </w:hyperlink>
      <w:r w:rsidRPr="00956CEC">
        <w:rPr>
          <w:rFonts w:eastAsiaTheme="minorHAnsi"/>
          <w:lang w:eastAsia="en-US"/>
        </w:rPr>
        <w:t xml:space="preserve"> и </w:t>
      </w:r>
      <w:hyperlink r:id="rId119" w:history="1">
        <w:r w:rsidRPr="00956CEC">
          <w:rPr>
            <w:rFonts w:eastAsiaTheme="minorHAnsi"/>
            <w:lang w:eastAsia="en-US"/>
          </w:rPr>
          <w:t>7.3 статьи 96</w:t>
        </w:r>
      </w:hyperlink>
      <w:r w:rsidRPr="00956CEC">
        <w:rPr>
          <w:rFonts w:eastAsiaTheme="minorHAnsi"/>
          <w:lang w:eastAsia="en-US"/>
        </w:rPr>
        <w:t xml:space="preserve"> Закона № 44-ФЗ.</w:t>
      </w:r>
    </w:p>
    <w:p w:rsidR="00A76C4F" w:rsidRPr="00956CEC" w:rsidRDefault="00A76C4F" w:rsidP="00A76C4F">
      <w:pPr>
        <w:autoSpaceDE w:val="0"/>
        <w:autoSpaceDN w:val="0"/>
        <w:adjustRightInd w:val="0"/>
        <w:ind w:firstLine="709"/>
        <w:jc w:val="both"/>
        <w:rPr>
          <w:rFonts w:eastAsiaTheme="minorHAnsi"/>
          <w:lang w:eastAsia="en-US"/>
        </w:rPr>
      </w:pPr>
      <w:r w:rsidRPr="00956CEC">
        <w:rPr>
          <w:rFonts w:eastAsiaTheme="minorHAnsi"/>
          <w:lang w:eastAsia="en-US"/>
        </w:rPr>
        <w:t xml:space="preserve">8.9. В случае заключения настоящего Контракта с Поставщиком по результатам определения Поставщика в соответствии с </w:t>
      </w:r>
      <w:hyperlink r:id="rId120" w:history="1">
        <w:r w:rsidRPr="00956CEC">
          <w:rPr>
            <w:rFonts w:eastAsiaTheme="minorHAnsi"/>
            <w:lang w:eastAsia="en-US"/>
          </w:rPr>
          <w:t>пунктом 1 части 1 статьи 30</w:t>
        </w:r>
      </w:hyperlink>
      <w:r w:rsidRPr="00956CEC">
        <w:rPr>
          <w:rFonts w:eastAsiaTheme="minorHAnsi"/>
          <w:lang w:eastAsia="en-US"/>
        </w:rPr>
        <w:t xml:space="preserve"> Закона № 44-ФЗ Поставщик освобождается от предоставления обеспечения исполнения настоящего Контракта, в том числе с учетом положений </w:t>
      </w:r>
      <w:hyperlink r:id="rId121" w:history="1">
        <w:r w:rsidRPr="00956CEC">
          <w:rPr>
            <w:rFonts w:eastAsiaTheme="minorHAnsi"/>
            <w:lang w:eastAsia="en-US"/>
          </w:rPr>
          <w:t>статьи 37</w:t>
        </w:r>
      </w:hyperlink>
      <w:r w:rsidRPr="00956CEC">
        <w:rPr>
          <w:rFonts w:eastAsiaTheme="minorHAnsi"/>
          <w:lang w:eastAsia="en-US"/>
        </w:rPr>
        <w:t xml:space="preserve"> Закона № 44-ФЗ, в случае предоставления Поставщиком информации согласно </w:t>
      </w:r>
      <w:hyperlink r:id="rId122" w:history="1">
        <w:r w:rsidRPr="00956CEC">
          <w:rPr>
            <w:rFonts w:eastAsiaTheme="minorHAnsi"/>
            <w:lang w:eastAsia="en-US"/>
          </w:rPr>
          <w:t>части 8.1 статьи 96</w:t>
        </w:r>
      </w:hyperlink>
      <w:r w:rsidRPr="00956CEC">
        <w:rPr>
          <w:rFonts w:eastAsiaTheme="minorHAnsi"/>
          <w:lang w:eastAsia="en-US"/>
        </w:rPr>
        <w:t xml:space="preserve"> Закона № 44-ФЗ. </w:t>
      </w:r>
      <w:r w:rsidRPr="00956CEC">
        <w:rPr>
          <w:rStyle w:val="a8"/>
          <w:rFonts w:eastAsiaTheme="minorHAnsi"/>
          <w:lang w:eastAsia="en-US"/>
        </w:rPr>
        <w:footnoteReference w:id="176"/>
      </w:r>
    </w:p>
    <w:p w:rsidR="00A76C4F" w:rsidRPr="00956CEC" w:rsidRDefault="00A76C4F" w:rsidP="00A76C4F">
      <w:pPr>
        <w:autoSpaceDE w:val="0"/>
        <w:autoSpaceDN w:val="0"/>
        <w:adjustRightInd w:val="0"/>
        <w:jc w:val="center"/>
        <w:outlineLvl w:val="0"/>
        <w:rPr>
          <w:rFonts w:eastAsiaTheme="minorHAnsi"/>
          <w:b/>
          <w:bCs/>
          <w:lang w:eastAsia="en-US"/>
        </w:rPr>
      </w:pPr>
    </w:p>
    <w:p w:rsidR="00A76C4F" w:rsidRPr="00956CEC" w:rsidRDefault="00A76C4F" w:rsidP="00A76C4F">
      <w:pPr>
        <w:autoSpaceDE w:val="0"/>
        <w:autoSpaceDN w:val="0"/>
        <w:adjustRightInd w:val="0"/>
        <w:jc w:val="center"/>
        <w:outlineLvl w:val="0"/>
        <w:rPr>
          <w:rFonts w:eastAsiaTheme="minorHAnsi"/>
          <w:bCs/>
          <w:lang w:eastAsia="en-US"/>
        </w:rPr>
      </w:pPr>
      <w:r w:rsidRPr="00956CEC">
        <w:rPr>
          <w:rFonts w:eastAsiaTheme="minorHAnsi"/>
          <w:bCs/>
          <w:lang w:eastAsia="en-US"/>
        </w:rPr>
        <w:t>9. Обстоятельства непреодолимой силы</w:t>
      </w:r>
    </w:p>
    <w:p w:rsidR="00A76C4F" w:rsidRPr="00956CEC" w:rsidRDefault="00A76C4F" w:rsidP="00A76C4F">
      <w:pPr>
        <w:autoSpaceDE w:val="0"/>
        <w:autoSpaceDN w:val="0"/>
        <w:adjustRightInd w:val="0"/>
        <w:jc w:val="both"/>
        <w:rPr>
          <w:rFonts w:eastAsiaTheme="minorHAnsi"/>
          <w:bCs/>
          <w:lang w:eastAsia="en-US"/>
        </w:rPr>
      </w:pPr>
    </w:p>
    <w:p w:rsidR="00A76C4F" w:rsidRPr="00956CEC" w:rsidRDefault="00A76C4F" w:rsidP="00A76C4F">
      <w:pPr>
        <w:autoSpaceDE w:val="0"/>
        <w:autoSpaceDN w:val="0"/>
        <w:adjustRightInd w:val="0"/>
        <w:ind w:firstLine="540"/>
        <w:jc w:val="both"/>
        <w:rPr>
          <w:rFonts w:eastAsiaTheme="minorHAnsi"/>
          <w:bCs/>
          <w:lang w:eastAsia="en-US"/>
        </w:rPr>
      </w:pPr>
      <w:r w:rsidRPr="00956CEC">
        <w:rPr>
          <w:rFonts w:eastAsiaTheme="minorHAnsi"/>
          <w:bCs/>
          <w:lang w:eastAsia="en-US"/>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7" w:name="Par3"/>
      <w:bookmarkEnd w:id="17"/>
    </w:p>
    <w:p w:rsidR="00A76C4F" w:rsidRPr="00956CEC" w:rsidRDefault="00A76C4F" w:rsidP="00A76C4F">
      <w:pPr>
        <w:autoSpaceDE w:val="0"/>
        <w:autoSpaceDN w:val="0"/>
        <w:adjustRightInd w:val="0"/>
        <w:ind w:firstLine="540"/>
        <w:jc w:val="both"/>
        <w:rPr>
          <w:rFonts w:eastAsiaTheme="minorHAnsi"/>
          <w:bCs/>
          <w:lang w:eastAsia="en-US"/>
        </w:rPr>
      </w:pPr>
      <w:r w:rsidRPr="00956CEC">
        <w:rPr>
          <w:rFonts w:eastAsiaTheme="minorHAnsi"/>
          <w:bCs/>
          <w:lang w:eastAsia="en-US"/>
        </w:rPr>
        <w:t xml:space="preserve">9.2. О возникновении и прекращении обстоятельства непреодолимой силы Стороны уведомляют друг друга письменно в течение _____ (____) календарных/рабочих </w:t>
      </w:r>
      <w:r w:rsidRPr="00956CEC">
        <w:rPr>
          <w:rStyle w:val="a8"/>
          <w:rFonts w:eastAsiaTheme="minorHAnsi"/>
          <w:bCs/>
          <w:lang w:eastAsia="en-US"/>
        </w:rPr>
        <w:footnoteReference w:id="177"/>
      </w:r>
      <w:r w:rsidRPr="00956CEC">
        <w:rPr>
          <w:rFonts w:eastAsiaTheme="minorHAnsi"/>
          <w:bCs/>
          <w:lang w:eastAsia="en-US"/>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8" w:name="Par4"/>
      <w:bookmarkEnd w:id="18"/>
    </w:p>
    <w:p w:rsidR="00A76C4F" w:rsidRPr="00956CEC" w:rsidRDefault="00A76C4F" w:rsidP="00A76C4F">
      <w:pPr>
        <w:autoSpaceDE w:val="0"/>
        <w:autoSpaceDN w:val="0"/>
        <w:adjustRightInd w:val="0"/>
        <w:ind w:firstLine="540"/>
        <w:jc w:val="both"/>
        <w:rPr>
          <w:rFonts w:eastAsiaTheme="minorHAnsi"/>
          <w:bCs/>
          <w:lang w:eastAsia="en-US"/>
        </w:rPr>
      </w:pPr>
      <w:r w:rsidRPr="00956CEC">
        <w:rPr>
          <w:rFonts w:eastAsiaTheme="minorHAnsi"/>
          <w:bCs/>
          <w:lang w:eastAsia="en-US"/>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A76C4F" w:rsidRPr="00956CEC" w:rsidRDefault="00A76C4F" w:rsidP="00A76C4F">
      <w:pPr>
        <w:autoSpaceDE w:val="0"/>
        <w:autoSpaceDN w:val="0"/>
        <w:adjustRightInd w:val="0"/>
        <w:ind w:firstLine="540"/>
        <w:jc w:val="both"/>
        <w:rPr>
          <w:rFonts w:eastAsiaTheme="minorHAnsi"/>
          <w:bCs/>
          <w:lang w:eastAsia="en-US"/>
        </w:rPr>
      </w:pPr>
      <w:r w:rsidRPr="00956CEC">
        <w:rPr>
          <w:rFonts w:eastAsiaTheme="minorHAnsi"/>
          <w:bCs/>
          <w:lang w:eastAsia="en-US"/>
        </w:rPr>
        <w:t xml:space="preserve">9.4. Если одна из Сторон не направит или несвоевременно направит документы, указанные в </w:t>
      </w:r>
      <w:hyperlink w:anchor="Par3" w:history="1">
        <w:r w:rsidRPr="00956CEC">
          <w:rPr>
            <w:rFonts w:eastAsiaTheme="minorHAnsi"/>
            <w:bCs/>
            <w:lang w:eastAsia="en-US"/>
          </w:rPr>
          <w:t>пунктах 9.2</w:t>
        </w:r>
      </w:hyperlink>
      <w:r w:rsidRPr="00956CEC">
        <w:rPr>
          <w:rFonts w:eastAsiaTheme="minorHAnsi"/>
          <w:bCs/>
          <w:lang w:eastAsia="en-US"/>
        </w:rPr>
        <w:t xml:space="preserve"> - </w:t>
      </w:r>
      <w:hyperlink w:anchor="Par4" w:history="1">
        <w:r w:rsidRPr="00956CEC">
          <w:rPr>
            <w:rFonts w:eastAsiaTheme="minorHAnsi"/>
            <w:bCs/>
            <w:lang w:eastAsia="en-US"/>
          </w:rPr>
          <w:t>9.3</w:t>
        </w:r>
      </w:hyperlink>
      <w:r w:rsidRPr="00956CEC">
        <w:rPr>
          <w:rFonts w:eastAsiaTheme="minorHAnsi"/>
          <w:bCs/>
          <w:lang w:eastAsia="en-US"/>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A76C4F" w:rsidRPr="00956CEC" w:rsidRDefault="00A76C4F" w:rsidP="00A76C4F">
      <w:pPr>
        <w:autoSpaceDE w:val="0"/>
        <w:autoSpaceDN w:val="0"/>
        <w:adjustRightInd w:val="0"/>
        <w:ind w:firstLine="540"/>
        <w:jc w:val="both"/>
        <w:rPr>
          <w:rFonts w:eastAsiaTheme="minorHAnsi"/>
          <w:bCs/>
          <w:lang w:eastAsia="en-US"/>
        </w:rPr>
      </w:pPr>
      <w:r w:rsidRPr="00956CEC">
        <w:rPr>
          <w:rFonts w:eastAsiaTheme="minorHAnsi"/>
          <w:bCs/>
          <w:lang w:eastAsia="en-US"/>
        </w:rPr>
        <w:t xml:space="preserve">9.5. В случае, если обстоятельства непреодолимой силы будут сохраняться более ______ (___) календарных/рабочих </w:t>
      </w:r>
      <w:r w:rsidRPr="00956CEC">
        <w:rPr>
          <w:rStyle w:val="a8"/>
          <w:rFonts w:eastAsiaTheme="minorHAnsi"/>
          <w:bCs/>
          <w:lang w:eastAsia="en-US"/>
        </w:rPr>
        <w:footnoteReference w:id="178"/>
      </w:r>
      <w:r w:rsidRPr="00956CEC">
        <w:rPr>
          <w:rFonts w:eastAsiaTheme="minorHAnsi"/>
          <w:bCs/>
          <w:lang w:eastAsia="en-US"/>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A76C4F" w:rsidRPr="00956CEC" w:rsidRDefault="00A76C4F" w:rsidP="00A76C4F">
      <w:pPr>
        <w:pStyle w:val="ConsPlusNonformat"/>
        <w:jc w:val="both"/>
        <w:rPr>
          <w:rFonts w:ascii="Times New Roman" w:hAnsi="Times New Roman" w:cs="Times New Roman"/>
          <w:sz w:val="24"/>
          <w:szCs w:val="24"/>
        </w:rPr>
      </w:pPr>
    </w:p>
    <w:p w:rsidR="00A76C4F" w:rsidRPr="00956CEC" w:rsidRDefault="00A76C4F" w:rsidP="00A76C4F">
      <w:pPr>
        <w:autoSpaceDE w:val="0"/>
        <w:autoSpaceDN w:val="0"/>
        <w:adjustRightInd w:val="0"/>
        <w:jc w:val="center"/>
        <w:outlineLvl w:val="0"/>
        <w:rPr>
          <w:rFonts w:eastAsiaTheme="minorHAnsi"/>
          <w:lang w:eastAsia="en-US"/>
        </w:rPr>
      </w:pPr>
      <w:r w:rsidRPr="00956CEC">
        <w:rPr>
          <w:rFonts w:eastAsiaTheme="minorHAnsi"/>
          <w:lang w:eastAsia="en-US"/>
        </w:rPr>
        <w:t>10. Рассмотрение и разрешение споров</w:t>
      </w:r>
    </w:p>
    <w:p w:rsidR="00A76C4F" w:rsidRPr="00956CEC" w:rsidRDefault="00A76C4F" w:rsidP="00A76C4F">
      <w:pPr>
        <w:autoSpaceDE w:val="0"/>
        <w:autoSpaceDN w:val="0"/>
        <w:adjustRightInd w:val="0"/>
        <w:jc w:val="both"/>
        <w:rPr>
          <w:rFonts w:eastAsiaTheme="minorHAnsi"/>
          <w:lang w:eastAsia="en-US"/>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10.1. Все споры, возникающие из настоящего Контракта, Стороны могут разрешать путем переговоров.</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10.2. Все споры, возникающие из настоящего Контракта, подлежат передаче на разрешение _______ </w:t>
      </w:r>
      <w:r w:rsidRPr="00956CEC">
        <w:rPr>
          <w:rStyle w:val="a8"/>
          <w:rFonts w:eastAsiaTheme="minorHAnsi"/>
          <w:lang w:eastAsia="en-US"/>
        </w:rPr>
        <w:footnoteReference w:id="179"/>
      </w:r>
      <w:r w:rsidRPr="00956CEC">
        <w:rPr>
          <w:rFonts w:eastAsiaTheme="minorHAnsi"/>
          <w:lang w:eastAsia="en-US"/>
        </w:rPr>
        <w:t xml:space="preserve"> в соответствии с действующим законодательством Российской Федерации и настоящим Контрактом.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10.3. До передачи спора на разрешение ________</w:t>
      </w:r>
      <w:r w:rsidRPr="00956CEC">
        <w:rPr>
          <w:rStyle w:val="a8"/>
          <w:rFonts w:eastAsiaTheme="minorHAnsi"/>
          <w:lang w:eastAsia="en-US"/>
        </w:rPr>
        <w:footnoteReference w:id="180"/>
      </w:r>
      <w:r w:rsidRPr="00956CEC">
        <w:rPr>
          <w:rFonts w:eastAsiaTheme="minorHAnsi"/>
          <w:lang w:eastAsia="en-US"/>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23" w:history="1">
        <w:r w:rsidRPr="00956CEC">
          <w:rPr>
            <w:rFonts w:eastAsiaTheme="minorHAnsi"/>
            <w:lang w:eastAsia="en-US"/>
          </w:rPr>
          <w:t>части 5 статьи 4</w:t>
        </w:r>
      </w:hyperlink>
      <w:r w:rsidRPr="00956CEC">
        <w:rPr>
          <w:rFonts w:eastAsiaTheme="minorHAnsi"/>
          <w:lang w:eastAsia="en-US"/>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10.5. Сторона должна дать в письменной форме ответ на претензию по существу в срок не позднее _____ календарных/рабочих </w:t>
      </w:r>
      <w:r w:rsidRPr="00956CEC">
        <w:rPr>
          <w:rStyle w:val="a8"/>
          <w:rFonts w:eastAsiaTheme="minorHAnsi"/>
          <w:lang w:eastAsia="en-US"/>
        </w:rPr>
        <w:footnoteReference w:id="181"/>
      </w:r>
      <w:r w:rsidRPr="00956CEC">
        <w:rPr>
          <w:rFonts w:eastAsiaTheme="minorHAnsi"/>
          <w:lang w:eastAsia="en-US"/>
        </w:rPr>
        <w:t xml:space="preserve"> дней с даты получения претензии.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w:t>
      </w:r>
      <w:r w:rsidRPr="00956CEC">
        <w:rPr>
          <w:rStyle w:val="a8"/>
          <w:rFonts w:eastAsiaTheme="minorHAnsi"/>
          <w:lang w:eastAsia="en-US"/>
        </w:rPr>
        <w:footnoteReference w:id="182"/>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autoSpaceDE w:val="0"/>
        <w:autoSpaceDN w:val="0"/>
        <w:adjustRightInd w:val="0"/>
        <w:jc w:val="center"/>
        <w:outlineLvl w:val="0"/>
        <w:rPr>
          <w:rFonts w:eastAsiaTheme="minorHAnsi"/>
          <w:lang w:eastAsia="en-US"/>
        </w:rPr>
      </w:pPr>
      <w:r w:rsidRPr="00956CEC">
        <w:rPr>
          <w:rFonts w:eastAsiaTheme="minorHAnsi"/>
          <w:lang w:eastAsia="en-US"/>
        </w:rPr>
        <w:t>11. Срок действия и порядок изменения, расторжения контракта</w:t>
      </w:r>
    </w:p>
    <w:p w:rsidR="00A76C4F" w:rsidRPr="00956CEC" w:rsidRDefault="00A76C4F" w:rsidP="00A76C4F">
      <w:pPr>
        <w:autoSpaceDE w:val="0"/>
        <w:autoSpaceDN w:val="0"/>
        <w:adjustRightInd w:val="0"/>
        <w:jc w:val="both"/>
        <w:rPr>
          <w:rFonts w:eastAsiaTheme="minorHAnsi"/>
          <w:lang w:eastAsia="en-US"/>
        </w:rPr>
      </w:pPr>
    </w:p>
    <w:p w:rsidR="00A76C4F" w:rsidRPr="00956CEC" w:rsidRDefault="00A76C4F" w:rsidP="00A76C4F">
      <w:pPr>
        <w:pStyle w:val="ConsPlusNormal"/>
        <w:ind w:firstLine="540"/>
        <w:jc w:val="both"/>
        <w:rPr>
          <w:rFonts w:ascii="Times New Roman" w:hAnsi="Times New Roman" w:cs="Times New Roman"/>
          <w:sz w:val="24"/>
          <w:szCs w:val="24"/>
        </w:rPr>
      </w:pPr>
      <w:r w:rsidRPr="00956CEC">
        <w:rPr>
          <w:rFonts w:ascii="Times New Roman" w:eastAsiaTheme="minorHAnsi" w:hAnsi="Times New Roman" w:cs="Times New Roman"/>
          <w:sz w:val="24"/>
          <w:szCs w:val="24"/>
          <w:lang w:eastAsia="en-US"/>
        </w:rPr>
        <w:t xml:space="preserve">11.1. </w:t>
      </w:r>
      <w:r w:rsidRPr="00956CEC">
        <w:rPr>
          <w:rFonts w:ascii="Times New Roman" w:hAnsi="Times New Roman" w:cs="Times New Roman"/>
          <w:sz w:val="24"/>
          <w:szCs w:val="24"/>
        </w:rPr>
        <w:t xml:space="preserve">Настоящий контракт считается заключенным с момента, предусмотренного частью 8 статьи 83.2 Закона № 44-ФЗ и действует по __ _______ 20__ г.(включительно), а в части неисполненных обязательств – до полного их исполнения Сторонами </w:t>
      </w:r>
      <w:r w:rsidRPr="00956CEC">
        <w:rPr>
          <w:rStyle w:val="a8"/>
          <w:rFonts w:ascii="Times New Roman" w:hAnsi="Times New Roman" w:cs="Times New Roman"/>
          <w:sz w:val="24"/>
          <w:szCs w:val="24"/>
        </w:rPr>
        <w:footnoteReference w:id="183"/>
      </w:r>
      <w:r w:rsidRPr="00956CEC">
        <w:rPr>
          <w:rFonts w:ascii="Times New Roman" w:hAnsi="Times New Roman" w:cs="Times New Roman"/>
          <w:sz w:val="24"/>
          <w:szCs w:val="24"/>
        </w:rPr>
        <w:t xml:space="preserve">. </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24" w:history="1">
        <w:r w:rsidRPr="00956CEC">
          <w:rPr>
            <w:rFonts w:eastAsiaTheme="minorHAnsi"/>
            <w:lang w:eastAsia="en-US"/>
          </w:rPr>
          <w:t>Законом</w:t>
        </w:r>
      </w:hyperlink>
      <w:r w:rsidRPr="00956CEC">
        <w:rPr>
          <w:rFonts w:eastAsiaTheme="minorHAnsi"/>
          <w:lang w:eastAsia="en-US"/>
        </w:rPr>
        <w:t xml:space="preserve"> № 44-ФЗ порядке в реестр недобросовестных поставщиков (подрядчиков, исполнителей).</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11.5. Изменение условий настоящего Контракта при его исполнении не допускается, за исключением случаев, предусмотренных </w:t>
      </w:r>
      <w:hyperlink r:id="rId125" w:history="1">
        <w:r w:rsidRPr="00956CEC">
          <w:rPr>
            <w:rFonts w:eastAsiaTheme="minorHAnsi"/>
            <w:lang w:eastAsia="en-US"/>
          </w:rPr>
          <w:t>статьей 95</w:t>
        </w:r>
      </w:hyperlink>
      <w:r w:rsidRPr="00956CEC">
        <w:rPr>
          <w:rFonts w:eastAsiaTheme="minorHAnsi"/>
          <w:lang w:eastAsia="en-US"/>
        </w:rPr>
        <w:t xml:space="preserve"> Закона № 44-ФЗ.</w:t>
      </w:r>
    </w:p>
    <w:p w:rsidR="00A76C4F" w:rsidRPr="00956CEC" w:rsidRDefault="00A76C4F" w:rsidP="00A76C4F">
      <w:pPr>
        <w:autoSpaceDE w:val="0"/>
        <w:autoSpaceDN w:val="0"/>
        <w:adjustRightInd w:val="0"/>
        <w:ind w:firstLine="540"/>
        <w:jc w:val="center"/>
        <w:rPr>
          <w:rFonts w:eastAsiaTheme="minorHAnsi"/>
          <w:lang w:eastAsia="en-US"/>
        </w:rPr>
      </w:pPr>
    </w:p>
    <w:p w:rsidR="00A76C4F" w:rsidRPr="00956CEC" w:rsidRDefault="00A76C4F" w:rsidP="00A76C4F">
      <w:pPr>
        <w:pStyle w:val="ConsPlusNormal"/>
        <w:ind w:firstLine="540"/>
        <w:jc w:val="center"/>
        <w:rPr>
          <w:rFonts w:ascii="Times New Roman" w:hAnsi="Times New Roman" w:cs="Times New Roman"/>
          <w:sz w:val="24"/>
          <w:szCs w:val="24"/>
        </w:rPr>
      </w:pPr>
      <w:r w:rsidRPr="00956CEC">
        <w:rPr>
          <w:rFonts w:ascii="Times New Roman" w:hAnsi="Times New Roman" w:cs="Times New Roman"/>
          <w:sz w:val="24"/>
          <w:szCs w:val="24"/>
        </w:rPr>
        <w:t>12. Прочие положения</w:t>
      </w:r>
    </w:p>
    <w:p w:rsidR="00A76C4F" w:rsidRPr="00956CEC" w:rsidRDefault="00A76C4F" w:rsidP="00A76C4F">
      <w:pPr>
        <w:pStyle w:val="ConsPlusNormal"/>
        <w:ind w:firstLine="540"/>
        <w:jc w:val="center"/>
        <w:rPr>
          <w:rFonts w:ascii="Times New Roman" w:hAnsi="Times New Roman" w:cs="Times New Roman"/>
          <w:sz w:val="24"/>
          <w:szCs w:val="24"/>
        </w:rPr>
      </w:pP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12.1. Во всем, что не оговорено в настоящем Контракте, Стороны руководствуются действующим законодательством Российской Федерации.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___ календарных/рабочих дней </w:t>
      </w:r>
      <w:r w:rsidRPr="00956CEC">
        <w:rPr>
          <w:rStyle w:val="a8"/>
          <w:rFonts w:eastAsiaTheme="minorHAnsi"/>
          <w:lang w:eastAsia="en-US"/>
        </w:rPr>
        <w:footnoteReference w:id="184"/>
      </w:r>
      <w:r w:rsidRPr="00956CEC">
        <w:rPr>
          <w:rFonts w:eastAsiaTheme="minorHAnsi"/>
          <w:lang w:eastAsia="en-US"/>
        </w:rPr>
        <w:t xml:space="preserve">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26" w:history="1">
        <w:r w:rsidRPr="00956CEC">
          <w:rPr>
            <w:rFonts w:eastAsiaTheme="minorHAnsi"/>
            <w:lang w:eastAsia="en-US"/>
          </w:rPr>
          <w:t xml:space="preserve">разделе </w:t>
        </w:r>
      </w:hyperlink>
      <w:r w:rsidRPr="00956CEC">
        <w:rPr>
          <w:rFonts w:eastAsiaTheme="minorHAnsi"/>
          <w:lang w:eastAsia="en-US"/>
        </w:rPr>
        <w:t xml:space="preserve">14 настоящего Контракта, либо с использованием электронной почты на электронные адреса, указанные в </w:t>
      </w:r>
      <w:hyperlink r:id="rId127" w:history="1">
        <w:r w:rsidRPr="00956CEC">
          <w:rPr>
            <w:rFonts w:eastAsiaTheme="minorHAnsi"/>
            <w:lang w:eastAsia="en-US"/>
          </w:rPr>
          <w:t xml:space="preserve">разделе </w:t>
        </w:r>
      </w:hyperlink>
      <w:r w:rsidRPr="00956CEC">
        <w:rPr>
          <w:rFonts w:eastAsiaTheme="minorHAnsi"/>
          <w:lang w:eastAsia="en-US"/>
        </w:rPr>
        <w:t>14 настоящего Контракта, либо с использованием факсимильной связи.</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128" w:history="1">
        <w:r w:rsidRPr="00956CEC">
          <w:rPr>
            <w:rFonts w:eastAsiaTheme="minorHAnsi"/>
            <w:lang w:eastAsia="en-US"/>
          </w:rPr>
          <w:t xml:space="preserve">разделе </w:t>
        </w:r>
      </w:hyperlink>
      <w:r w:rsidRPr="00956CEC">
        <w:rPr>
          <w:rFonts w:eastAsiaTheme="minorHAnsi"/>
          <w:lang w:eastAsia="en-US"/>
        </w:rPr>
        <w:t>14 настоящего Контракта, считается надлежащим уведомлением Сторон.</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A76C4F"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12.6. Настоящий Контракт составлен в форме электронного документа, подписанного усиленными электронными подписями Сторон.</w:t>
      </w:r>
    </w:p>
    <w:p w:rsidR="00CF1203" w:rsidRPr="00956CEC" w:rsidRDefault="00CF1203" w:rsidP="00A76C4F">
      <w:pPr>
        <w:autoSpaceDE w:val="0"/>
        <w:autoSpaceDN w:val="0"/>
        <w:adjustRightInd w:val="0"/>
        <w:ind w:firstLine="540"/>
        <w:jc w:val="both"/>
        <w:rPr>
          <w:rFonts w:eastAsiaTheme="minorHAnsi"/>
          <w:lang w:eastAsia="en-US"/>
        </w:rPr>
      </w:pPr>
    </w:p>
    <w:p w:rsidR="00A76C4F" w:rsidRPr="00956CEC" w:rsidRDefault="00A76C4F" w:rsidP="00A76C4F">
      <w:pPr>
        <w:pStyle w:val="ConsPlusNormal"/>
        <w:ind w:firstLine="540"/>
        <w:rPr>
          <w:rFonts w:ascii="Times New Roman" w:hAnsi="Times New Roman" w:cs="Times New Roman"/>
          <w:sz w:val="24"/>
          <w:szCs w:val="24"/>
        </w:rPr>
      </w:pPr>
    </w:p>
    <w:p w:rsidR="00A76C4F" w:rsidRPr="00956CEC" w:rsidRDefault="00A76C4F" w:rsidP="00A76C4F">
      <w:pPr>
        <w:pStyle w:val="ConsPlusNormal"/>
        <w:ind w:firstLine="540"/>
        <w:jc w:val="center"/>
        <w:rPr>
          <w:rFonts w:ascii="Times New Roman" w:hAnsi="Times New Roman" w:cs="Times New Roman"/>
          <w:sz w:val="24"/>
          <w:szCs w:val="24"/>
        </w:rPr>
      </w:pPr>
      <w:r w:rsidRPr="00956CEC">
        <w:rPr>
          <w:rFonts w:ascii="Times New Roman" w:hAnsi="Times New Roman" w:cs="Times New Roman"/>
          <w:sz w:val="24"/>
          <w:szCs w:val="24"/>
        </w:rPr>
        <w:t>13. Перечень приложений.</w:t>
      </w:r>
      <w:r w:rsidR="00706E60" w:rsidRPr="00956CEC">
        <w:rPr>
          <w:rStyle w:val="a8"/>
          <w:rFonts w:ascii="Times New Roman" w:hAnsi="Times New Roman" w:cs="Times New Roman"/>
          <w:sz w:val="24"/>
          <w:szCs w:val="24"/>
        </w:rPr>
        <w:footnoteReference w:id="185"/>
      </w:r>
    </w:p>
    <w:p w:rsidR="00A76C4F" w:rsidRPr="00956CEC" w:rsidRDefault="00A76C4F" w:rsidP="00A76C4F">
      <w:pPr>
        <w:pStyle w:val="ConsPlusNormal"/>
        <w:ind w:firstLine="540"/>
        <w:jc w:val="center"/>
        <w:rPr>
          <w:rFonts w:ascii="Times New Roman" w:hAnsi="Times New Roman" w:cs="Times New Roman"/>
          <w:sz w:val="24"/>
          <w:szCs w:val="24"/>
        </w:rPr>
      </w:pPr>
    </w:p>
    <w:p w:rsidR="00A76C4F" w:rsidRPr="00956CEC" w:rsidRDefault="00A76C4F" w:rsidP="00A76C4F">
      <w:pPr>
        <w:autoSpaceDE w:val="0"/>
        <w:autoSpaceDN w:val="0"/>
        <w:adjustRightInd w:val="0"/>
        <w:ind w:firstLine="540"/>
        <w:rPr>
          <w:rFonts w:eastAsiaTheme="minorHAnsi"/>
          <w:bCs/>
          <w:lang w:eastAsia="en-US"/>
        </w:rPr>
      </w:pPr>
      <w:r w:rsidRPr="00956CEC">
        <w:rPr>
          <w:rFonts w:eastAsiaTheme="minorHAnsi"/>
          <w:bCs/>
          <w:lang w:eastAsia="en-US"/>
        </w:rPr>
        <w:t>Неотъемлемой частью настоящего Контракта является следующее:</w:t>
      </w:r>
    </w:p>
    <w:p w:rsidR="00A76C4F" w:rsidRPr="00956CEC" w:rsidRDefault="002132E9" w:rsidP="00A76C4F">
      <w:pPr>
        <w:autoSpaceDE w:val="0"/>
        <w:autoSpaceDN w:val="0"/>
        <w:adjustRightInd w:val="0"/>
        <w:ind w:firstLine="540"/>
        <w:jc w:val="both"/>
        <w:rPr>
          <w:rFonts w:eastAsiaTheme="minorHAnsi"/>
          <w:lang w:eastAsia="en-US"/>
        </w:rPr>
      </w:pPr>
      <w:hyperlink r:id="rId129" w:history="1">
        <w:r w:rsidR="00A76C4F" w:rsidRPr="00956CEC">
          <w:rPr>
            <w:rFonts w:eastAsiaTheme="minorHAnsi"/>
            <w:lang w:eastAsia="en-US"/>
          </w:rPr>
          <w:t>Приложение № 1</w:t>
        </w:r>
      </w:hyperlink>
      <w:r w:rsidR="00A76C4F" w:rsidRPr="00956CEC">
        <w:rPr>
          <w:rFonts w:eastAsiaTheme="minorHAnsi"/>
          <w:lang w:eastAsia="en-US"/>
        </w:rPr>
        <w:t xml:space="preserve"> - Спецификация на __ листах;</w:t>
      </w:r>
    </w:p>
    <w:p w:rsidR="00A76C4F" w:rsidRPr="00956CEC" w:rsidRDefault="002132E9" w:rsidP="00A76C4F">
      <w:pPr>
        <w:autoSpaceDE w:val="0"/>
        <w:autoSpaceDN w:val="0"/>
        <w:adjustRightInd w:val="0"/>
        <w:ind w:firstLine="540"/>
        <w:jc w:val="both"/>
        <w:rPr>
          <w:rFonts w:eastAsiaTheme="minorHAnsi"/>
          <w:lang w:eastAsia="en-US"/>
        </w:rPr>
      </w:pPr>
      <w:hyperlink r:id="rId130" w:history="1">
        <w:r w:rsidR="00A76C4F" w:rsidRPr="00956CEC">
          <w:rPr>
            <w:rFonts w:eastAsiaTheme="minorHAnsi"/>
            <w:lang w:eastAsia="en-US"/>
          </w:rPr>
          <w:t>Приложение № 2</w:t>
        </w:r>
      </w:hyperlink>
      <w:r w:rsidR="00A76C4F" w:rsidRPr="00956CEC">
        <w:rPr>
          <w:rFonts w:eastAsiaTheme="minorHAnsi"/>
          <w:lang w:eastAsia="en-US"/>
        </w:rPr>
        <w:t xml:space="preserve"> - Техническое задание на __ листах;</w:t>
      </w:r>
    </w:p>
    <w:p w:rsidR="00A76C4F" w:rsidRPr="00956CEC" w:rsidRDefault="002132E9" w:rsidP="00A76C4F">
      <w:pPr>
        <w:autoSpaceDE w:val="0"/>
        <w:autoSpaceDN w:val="0"/>
        <w:adjustRightInd w:val="0"/>
        <w:ind w:firstLine="540"/>
        <w:jc w:val="both"/>
        <w:rPr>
          <w:rFonts w:eastAsiaTheme="minorHAnsi"/>
          <w:lang w:eastAsia="en-US"/>
        </w:rPr>
      </w:pPr>
      <w:hyperlink r:id="rId131" w:history="1">
        <w:r w:rsidR="00A76C4F" w:rsidRPr="00956CEC">
          <w:rPr>
            <w:rFonts w:eastAsiaTheme="minorHAnsi"/>
            <w:lang w:eastAsia="en-US"/>
          </w:rPr>
          <w:t>Приложение № 3</w:t>
        </w:r>
      </w:hyperlink>
      <w:r w:rsidR="00A76C4F" w:rsidRPr="00956CEC">
        <w:rPr>
          <w:rFonts w:eastAsiaTheme="minorHAnsi"/>
          <w:lang w:eastAsia="en-US"/>
        </w:rPr>
        <w:t xml:space="preserve"> - Форма акта сдачи-приемки Товара на __ листах </w:t>
      </w:r>
      <w:r w:rsidR="00A76C4F" w:rsidRPr="00956CEC">
        <w:rPr>
          <w:rStyle w:val="a8"/>
          <w:rFonts w:eastAsiaTheme="minorHAnsi"/>
          <w:lang w:eastAsia="en-US"/>
        </w:rPr>
        <w:footnoteReference w:id="186"/>
      </w:r>
      <w:r w:rsidR="00A76C4F" w:rsidRPr="00956CEC">
        <w:rPr>
          <w:rFonts w:eastAsiaTheme="minorHAnsi"/>
          <w:lang w:eastAsia="en-US"/>
        </w:rPr>
        <w:t>;</w:t>
      </w:r>
    </w:p>
    <w:p w:rsidR="00A76C4F" w:rsidRPr="00956CEC" w:rsidRDefault="002132E9" w:rsidP="00A76C4F">
      <w:pPr>
        <w:autoSpaceDE w:val="0"/>
        <w:autoSpaceDN w:val="0"/>
        <w:adjustRightInd w:val="0"/>
        <w:ind w:firstLine="540"/>
        <w:jc w:val="both"/>
        <w:rPr>
          <w:rFonts w:eastAsiaTheme="minorHAnsi"/>
          <w:lang w:eastAsia="en-US"/>
        </w:rPr>
      </w:pPr>
      <w:hyperlink r:id="rId132" w:history="1">
        <w:r w:rsidR="00A76C4F" w:rsidRPr="00956CEC">
          <w:rPr>
            <w:rFonts w:eastAsiaTheme="minorHAnsi"/>
            <w:lang w:eastAsia="en-US"/>
          </w:rPr>
          <w:t>Приложение № 4</w:t>
        </w:r>
      </w:hyperlink>
      <w:r w:rsidR="00A76C4F" w:rsidRPr="00956CEC">
        <w:rPr>
          <w:rFonts w:eastAsiaTheme="minorHAnsi"/>
          <w:lang w:eastAsia="en-US"/>
        </w:rPr>
        <w:t xml:space="preserve"> - Форма заявки на поставку Товара на __ листах </w:t>
      </w:r>
      <w:r w:rsidR="00A76C4F" w:rsidRPr="00956CEC">
        <w:rPr>
          <w:rStyle w:val="a8"/>
          <w:rFonts w:eastAsiaTheme="minorHAnsi"/>
          <w:lang w:eastAsia="en-US"/>
        </w:rPr>
        <w:footnoteReference w:id="187"/>
      </w:r>
      <w:r w:rsidR="00A76C4F" w:rsidRPr="00956CEC">
        <w:rPr>
          <w:rFonts w:eastAsiaTheme="minorHAnsi"/>
          <w:lang w:eastAsia="en-US"/>
        </w:rPr>
        <w:t>;</w:t>
      </w:r>
    </w:p>
    <w:p w:rsidR="00A76C4F" w:rsidRPr="00956CEC" w:rsidRDefault="002132E9" w:rsidP="00A76C4F">
      <w:pPr>
        <w:autoSpaceDE w:val="0"/>
        <w:autoSpaceDN w:val="0"/>
        <w:adjustRightInd w:val="0"/>
        <w:ind w:firstLine="540"/>
        <w:jc w:val="both"/>
        <w:rPr>
          <w:rFonts w:eastAsiaTheme="minorHAnsi"/>
          <w:lang w:eastAsia="en-US"/>
        </w:rPr>
      </w:pPr>
      <w:hyperlink r:id="rId133" w:history="1">
        <w:r w:rsidR="00A76C4F" w:rsidRPr="00956CEC">
          <w:rPr>
            <w:rFonts w:eastAsiaTheme="minorHAnsi"/>
            <w:lang w:eastAsia="en-US"/>
          </w:rPr>
          <w:t>Приложение № 5</w:t>
        </w:r>
      </w:hyperlink>
      <w:r w:rsidR="00A76C4F" w:rsidRPr="00956CEC">
        <w:rPr>
          <w:rFonts w:eastAsiaTheme="minorHAnsi"/>
          <w:lang w:eastAsia="en-US"/>
        </w:rPr>
        <w:t xml:space="preserve"> - График (этапы) поставки на __ листах </w:t>
      </w:r>
      <w:r w:rsidR="00A76C4F" w:rsidRPr="00956CEC">
        <w:rPr>
          <w:rStyle w:val="a8"/>
          <w:rFonts w:eastAsiaTheme="minorHAnsi"/>
          <w:lang w:eastAsia="en-US"/>
        </w:rPr>
        <w:footnoteReference w:id="188"/>
      </w:r>
      <w:r w:rsidR="00A76C4F" w:rsidRPr="00956CEC">
        <w:rPr>
          <w:rFonts w:eastAsiaTheme="minorHAnsi"/>
          <w:lang w:eastAsia="en-US"/>
        </w:rPr>
        <w:t>;</w:t>
      </w:r>
    </w:p>
    <w:p w:rsidR="00A76C4F" w:rsidRPr="00956CEC" w:rsidRDefault="002132E9" w:rsidP="00A76C4F">
      <w:pPr>
        <w:autoSpaceDE w:val="0"/>
        <w:autoSpaceDN w:val="0"/>
        <w:adjustRightInd w:val="0"/>
        <w:ind w:firstLine="540"/>
        <w:jc w:val="both"/>
        <w:rPr>
          <w:rFonts w:eastAsiaTheme="minorHAnsi"/>
          <w:lang w:eastAsia="en-US"/>
        </w:rPr>
      </w:pPr>
      <w:hyperlink r:id="rId134" w:history="1">
        <w:r w:rsidR="00A76C4F" w:rsidRPr="00956CEC">
          <w:rPr>
            <w:rFonts w:eastAsiaTheme="minorHAnsi"/>
            <w:lang w:eastAsia="en-US"/>
          </w:rPr>
          <w:t>Приложение № 6</w:t>
        </w:r>
      </w:hyperlink>
      <w:r w:rsidR="00A76C4F" w:rsidRPr="00956CEC">
        <w:rPr>
          <w:rFonts w:eastAsiaTheme="minorHAnsi"/>
          <w:lang w:eastAsia="en-US"/>
        </w:rPr>
        <w:t xml:space="preserve"> - Перечень адресов поставки Товара на __ листах </w:t>
      </w:r>
      <w:r w:rsidR="00A76C4F" w:rsidRPr="00956CEC">
        <w:rPr>
          <w:rStyle w:val="a8"/>
          <w:rFonts w:eastAsiaTheme="minorHAnsi"/>
          <w:lang w:eastAsia="en-US"/>
        </w:rPr>
        <w:footnoteReference w:id="189"/>
      </w:r>
      <w:r w:rsidR="00A76C4F" w:rsidRPr="00956CEC">
        <w:rPr>
          <w:rFonts w:eastAsiaTheme="minorHAnsi"/>
          <w:lang w:eastAsia="en-US"/>
        </w:rPr>
        <w:t>.</w:t>
      </w:r>
    </w:p>
    <w:p w:rsidR="00A76C4F" w:rsidRPr="00956CEC" w:rsidRDefault="00A76C4F" w:rsidP="00A76C4F">
      <w:pPr>
        <w:autoSpaceDE w:val="0"/>
        <w:autoSpaceDN w:val="0"/>
        <w:adjustRightInd w:val="0"/>
        <w:ind w:firstLine="540"/>
        <w:jc w:val="both"/>
        <w:rPr>
          <w:rFonts w:eastAsiaTheme="minorHAnsi"/>
          <w:lang w:eastAsia="en-US"/>
        </w:rPr>
      </w:pPr>
      <w:r w:rsidRPr="00956CEC">
        <w:rPr>
          <w:rFonts w:eastAsiaTheme="minorHAnsi"/>
          <w:lang w:eastAsia="en-US"/>
        </w:rPr>
        <w:t xml:space="preserve">Приложение № 7 - </w:t>
      </w:r>
      <w:r w:rsidRPr="00956CEC">
        <w:t xml:space="preserve">Предложение о </w:t>
      </w:r>
      <w:r w:rsidRPr="00956CEC">
        <w:rPr>
          <w:rFonts w:eastAsiaTheme="minorHAnsi"/>
          <w:lang w:eastAsia="en-US"/>
        </w:rPr>
        <w:t xml:space="preserve">качественных, функциональных и экологических характеристиках объекта закупки. </w:t>
      </w:r>
      <w:r w:rsidRPr="00956CEC">
        <w:rPr>
          <w:rStyle w:val="a8"/>
          <w:rFonts w:eastAsiaTheme="minorHAnsi"/>
          <w:lang w:eastAsia="en-US"/>
        </w:rPr>
        <w:footnoteReference w:id="190"/>
      </w:r>
    </w:p>
    <w:p w:rsidR="00A76C4F" w:rsidRPr="00956CEC" w:rsidRDefault="00A76C4F" w:rsidP="00A76C4F">
      <w:pPr>
        <w:autoSpaceDE w:val="0"/>
        <w:autoSpaceDN w:val="0"/>
        <w:adjustRightInd w:val="0"/>
        <w:ind w:firstLine="540"/>
        <w:jc w:val="both"/>
        <w:rPr>
          <w:rFonts w:eastAsiaTheme="minorHAnsi"/>
          <w:lang w:eastAsia="en-US"/>
        </w:rPr>
      </w:pPr>
    </w:p>
    <w:p w:rsidR="00A76C4F" w:rsidRPr="00956CEC" w:rsidRDefault="00A76C4F" w:rsidP="00A76C4F">
      <w:pPr>
        <w:pStyle w:val="ConsPlusNormal"/>
        <w:ind w:firstLine="540"/>
        <w:rPr>
          <w:rFonts w:ascii="Times New Roman" w:hAnsi="Times New Roman" w:cs="Times New Roman"/>
          <w:sz w:val="24"/>
          <w:szCs w:val="24"/>
        </w:rPr>
      </w:pPr>
    </w:p>
    <w:p w:rsidR="00A76C4F" w:rsidRPr="00956CEC" w:rsidRDefault="00A76C4F" w:rsidP="00A76C4F">
      <w:pPr>
        <w:pStyle w:val="ConsPlusNormal"/>
        <w:ind w:firstLine="540"/>
        <w:jc w:val="center"/>
        <w:rPr>
          <w:rFonts w:ascii="Times New Roman" w:hAnsi="Times New Roman" w:cs="Times New Roman"/>
          <w:sz w:val="24"/>
          <w:szCs w:val="24"/>
        </w:rPr>
      </w:pPr>
      <w:r w:rsidRPr="00956CEC">
        <w:rPr>
          <w:rFonts w:ascii="Times New Roman" w:hAnsi="Times New Roman" w:cs="Times New Roman"/>
          <w:sz w:val="24"/>
          <w:szCs w:val="24"/>
        </w:rPr>
        <w:t>14. Адреса. Банковские реквизиты и подписи сторон.</w:t>
      </w:r>
    </w:p>
    <w:p w:rsidR="00A76C4F" w:rsidRPr="00956CEC" w:rsidRDefault="00A76C4F" w:rsidP="00A76C4F">
      <w:pPr>
        <w:pStyle w:val="ConsPlusNormal"/>
        <w:ind w:firstLine="540"/>
        <w:jc w:val="center"/>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65"/>
        <w:gridCol w:w="4650"/>
      </w:tblGrid>
      <w:tr w:rsidR="00A76C4F" w:rsidRPr="00956CEC" w:rsidTr="00846DE8">
        <w:tc>
          <w:tcPr>
            <w:tcW w:w="4665"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bCs/>
                <w:sz w:val="24"/>
                <w:szCs w:val="24"/>
              </w:rPr>
              <w:t>Заказчик:</w:t>
            </w:r>
          </w:p>
        </w:tc>
        <w:tc>
          <w:tcPr>
            <w:tcW w:w="4650"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bCs/>
                <w:sz w:val="24"/>
                <w:szCs w:val="24"/>
              </w:rPr>
              <w:t>Поставщик:</w:t>
            </w:r>
          </w:p>
        </w:tc>
      </w:tr>
      <w:tr w:rsidR="00A76C4F" w:rsidRPr="00956CEC" w:rsidTr="00846DE8">
        <w:tc>
          <w:tcPr>
            <w:tcW w:w="4665"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bCs/>
                <w:sz w:val="24"/>
                <w:szCs w:val="24"/>
              </w:rPr>
              <w:t>от Заказчика</w:t>
            </w:r>
          </w:p>
        </w:tc>
        <w:tc>
          <w:tcPr>
            <w:tcW w:w="4650"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bCs/>
                <w:sz w:val="24"/>
                <w:szCs w:val="24"/>
              </w:rPr>
              <w:t>от Поставщика</w:t>
            </w:r>
          </w:p>
        </w:tc>
      </w:tr>
      <w:tr w:rsidR="00A76C4F" w:rsidRPr="00956CEC" w:rsidTr="00846DE8">
        <w:tc>
          <w:tcPr>
            <w:tcW w:w="4665"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bCs/>
                <w:sz w:val="24"/>
                <w:szCs w:val="24"/>
              </w:rPr>
              <w:t>М.П.</w:t>
            </w:r>
            <w:r w:rsidRPr="00956CEC">
              <w:rPr>
                <w:rFonts w:ascii="Times New Roman" w:hAnsi="Times New Roman" w:cs="Times New Roman"/>
                <w:sz w:val="24"/>
                <w:szCs w:val="24"/>
              </w:rPr>
              <w:t xml:space="preserve"> </w:t>
            </w:r>
            <w:r w:rsidRPr="00956CEC">
              <w:rPr>
                <w:rFonts w:ascii="Times New Roman" w:hAnsi="Times New Roman" w:cs="Times New Roman"/>
                <w:i/>
                <w:iCs/>
                <w:sz w:val="24"/>
                <w:szCs w:val="24"/>
              </w:rPr>
              <w:t>(при наличии)</w:t>
            </w:r>
          </w:p>
        </w:tc>
        <w:tc>
          <w:tcPr>
            <w:tcW w:w="4650"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bCs/>
                <w:sz w:val="24"/>
                <w:szCs w:val="24"/>
              </w:rPr>
              <w:t>М.П.</w:t>
            </w:r>
            <w:r w:rsidRPr="00956CEC">
              <w:rPr>
                <w:rFonts w:ascii="Times New Roman" w:hAnsi="Times New Roman" w:cs="Times New Roman"/>
                <w:sz w:val="24"/>
                <w:szCs w:val="24"/>
              </w:rPr>
              <w:t xml:space="preserve"> </w:t>
            </w:r>
            <w:r w:rsidRPr="00956CEC">
              <w:rPr>
                <w:rFonts w:ascii="Times New Roman" w:hAnsi="Times New Roman" w:cs="Times New Roman"/>
                <w:i/>
                <w:iCs/>
                <w:sz w:val="24"/>
                <w:szCs w:val="24"/>
              </w:rPr>
              <w:t>(при наличии)</w:t>
            </w:r>
          </w:p>
        </w:tc>
      </w:tr>
    </w:tbl>
    <w:p w:rsidR="00A76C4F" w:rsidRPr="00956CEC" w:rsidRDefault="00A76C4F" w:rsidP="00A76C4F">
      <w:pPr>
        <w:pStyle w:val="ConsPlusNormal"/>
        <w:ind w:firstLine="540"/>
        <w:rPr>
          <w:rFonts w:ascii="Times New Roman" w:hAnsi="Times New Roman" w:cs="Times New Roman"/>
          <w:sz w:val="24"/>
          <w:szCs w:val="24"/>
        </w:rPr>
      </w:pPr>
    </w:p>
    <w:p w:rsidR="00A76C4F" w:rsidRPr="00956CEC" w:rsidRDefault="00A76C4F" w:rsidP="00A76C4F">
      <w:pPr>
        <w:spacing w:after="160" w:line="259" w:lineRule="auto"/>
      </w:pPr>
      <w:r w:rsidRPr="00956CEC">
        <w:br w:type="page"/>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Приложение №1</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к Контракту от «___»________ 20__ г.</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 xml:space="preserve">№__________ </w:t>
      </w:r>
    </w:p>
    <w:p w:rsidR="00A76C4F" w:rsidRPr="00956CEC" w:rsidRDefault="00A76C4F" w:rsidP="00A76C4F">
      <w:pPr>
        <w:pStyle w:val="HEADERTEXT"/>
        <w:spacing w:line="276" w:lineRule="auto"/>
        <w:jc w:val="center"/>
        <w:rPr>
          <w:rFonts w:ascii="Times New Roman" w:hAnsi="Times New Roman" w:cs="Times New Roman"/>
          <w:b/>
          <w:bCs/>
          <w:color w:val="auto"/>
          <w:sz w:val="24"/>
          <w:szCs w:val="24"/>
        </w:rPr>
      </w:pPr>
      <w:r w:rsidRPr="00956CEC">
        <w:rPr>
          <w:rFonts w:ascii="Times New Roman" w:hAnsi="Times New Roman" w:cs="Times New Roman"/>
          <w:b/>
          <w:bCs/>
          <w:color w:val="auto"/>
          <w:sz w:val="24"/>
          <w:szCs w:val="24"/>
        </w:rPr>
        <w:t>     </w:t>
      </w:r>
    </w:p>
    <w:p w:rsidR="00A76C4F" w:rsidRPr="00956CEC" w:rsidRDefault="00A76C4F" w:rsidP="00A76C4F">
      <w:pPr>
        <w:pStyle w:val="HEADERTEXT"/>
        <w:spacing w:line="276" w:lineRule="auto"/>
        <w:jc w:val="center"/>
        <w:rPr>
          <w:rFonts w:ascii="Times New Roman" w:hAnsi="Times New Roman" w:cs="Times New Roman"/>
          <w:bCs/>
          <w:color w:val="auto"/>
          <w:sz w:val="24"/>
          <w:szCs w:val="24"/>
        </w:rPr>
      </w:pPr>
      <w:r w:rsidRPr="00956CEC">
        <w:rPr>
          <w:rFonts w:ascii="Times New Roman" w:hAnsi="Times New Roman" w:cs="Times New Roman"/>
          <w:bCs/>
          <w:color w:val="auto"/>
          <w:sz w:val="24"/>
          <w:szCs w:val="24"/>
        </w:rPr>
        <w:t xml:space="preserve"> Спецификация </w:t>
      </w:r>
    </w:p>
    <w:tbl>
      <w:tblPr>
        <w:tblW w:w="11029" w:type="dxa"/>
        <w:tblInd w:w="-857" w:type="dxa"/>
        <w:tblLayout w:type="fixed"/>
        <w:tblCellMar>
          <w:left w:w="90" w:type="dxa"/>
          <w:right w:w="90" w:type="dxa"/>
        </w:tblCellMar>
        <w:tblLook w:val="0000" w:firstRow="0" w:lastRow="0" w:firstColumn="0" w:lastColumn="0" w:noHBand="0" w:noVBand="0"/>
      </w:tblPr>
      <w:tblGrid>
        <w:gridCol w:w="709"/>
        <w:gridCol w:w="142"/>
        <w:gridCol w:w="848"/>
        <w:gridCol w:w="840"/>
        <w:gridCol w:w="1140"/>
        <w:gridCol w:w="915"/>
        <w:gridCol w:w="188"/>
        <w:gridCol w:w="1162"/>
        <w:gridCol w:w="240"/>
        <w:gridCol w:w="1035"/>
        <w:gridCol w:w="1570"/>
        <w:gridCol w:w="910"/>
        <w:gridCol w:w="55"/>
        <w:gridCol w:w="1275"/>
      </w:tblGrid>
      <w:tr w:rsidR="00A76C4F" w:rsidRPr="00956CEC" w:rsidTr="00846DE8">
        <w:tc>
          <w:tcPr>
            <w:tcW w:w="709"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rPr>
                <w:sz w:val="22"/>
                <w:szCs w:val="22"/>
              </w:rPr>
            </w:pPr>
          </w:p>
        </w:tc>
        <w:tc>
          <w:tcPr>
            <w:tcW w:w="990"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rPr>
                <w:sz w:val="22"/>
                <w:szCs w:val="22"/>
              </w:rPr>
            </w:pPr>
          </w:p>
        </w:tc>
        <w:tc>
          <w:tcPr>
            <w:tcW w:w="840"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rPr>
                <w:sz w:val="22"/>
                <w:szCs w:val="22"/>
              </w:rPr>
            </w:pPr>
          </w:p>
        </w:tc>
        <w:tc>
          <w:tcPr>
            <w:tcW w:w="1140"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rPr>
                <w:sz w:val="22"/>
                <w:szCs w:val="22"/>
              </w:rPr>
            </w:pPr>
          </w:p>
        </w:tc>
        <w:tc>
          <w:tcPr>
            <w:tcW w:w="915"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rPr>
                <w:sz w:val="22"/>
                <w:szCs w:val="22"/>
              </w:rPr>
            </w:pPr>
          </w:p>
        </w:tc>
        <w:tc>
          <w:tcPr>
            <w:tcW w:w="1350"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rPr>
                <w:sz w:val="22"/>
                <w:szCs w:val="22"/>
              </w:rPr>
            </w:pPr>
          </w:p>
        </w:tc>
        <w:tc>
          <w:tcPr>
            <w:tcW w:w="1275"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rPr>
                <w:sz w:val="22"/>
                <w:szCs w:val="22"/>
              </w:rPr>
            </w:pPr>
          </w:p>
        </w:tc>
        <w:tc>
          <w:tcPr>
            <w:tcW w:w="1570"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rPr>
                <w:sz w:val="22"/>
                <w:szCs w:val="22"/>
              </w:rPr>
            </w:pPr>
          </w:p>
        </w:tc>
        <w:tc>
          <w:tcPr>
            <w:tcW w:w="965" w:type="dxa"/>
            <w:gridSpan w:val="2"/>
            <w:tcBorders>
              <w:top w:val="nil"/>
              <w:left w:val="nil"/>
              <w:bottom w:val="nil"/>
              <w:right w:val="nil"/>
            </w:tcBorders>
          </w:tcPr>
          <w:p w:rsidR="00A76C4F" w:rsidRPr="00956CEC" w:rsidRDefault="00A76C4F" w:rsidP="00846DE8">
            <w:pPr>
              <w:widowControl w:val="0"/>
              <w:autoSpaceDE w:val="0"/>
              <w:autoSpaceDN w:val="0"/>
              <w:adjustRightInd w:val="0"/>
              <w:rPr>
                <w:sz w:val="22"/>
                <w:szCs w:val="22"/>
              </w:rPr>
            </w:pPr>
          </w:p>
        </w:tc>
        <w:tc>
          <w:tcPr>
            <w:tcW w:w="1275" w:type="dxa"/>
            <w:tcBorders>
              <w:top w:val="nil"/>
              <w:left w:val="nil"/>
              <w:bottom w:val="nil"/>
              <w:right w:val="nil"/>
            </w:tcBorders>
          </w:tcPr>
          <w:p w:rsidR="00A76C4F" w:rsidRPr="00956CEC" w:rsidRDefault="00A76C4F" w:rsidP="00846DE8">
            <w:pPr>
              <w:widowControl w:val="0"/>
              <w:autoSpaceDE w:val="0"/>
              <w:autoSpaceDN w:val="0"/>
              <w:adjustRightInd w:val="0"/>
              <w:rPr>
                <w:sz w:val="22"/>
                <w:szCs w:val="22"/>
              </w:rPr>
            </w:pPr>
          </w:p>
        </w:tc>
      </w:tr>
      <w:tr w:rsidR="00A76C4F" w:rsidRPr="00956CEC" w:rsidTr="00846DE8">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№п/п </w:t>
            </w:r>
          </w:p>
        </w:tc>
        <w:tc>
          <w:tcPr>
            <w:tcW w:w="9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Наиме-</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нование Товара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Еди-</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ницы изме-</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рения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Коли-</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чество в еди-</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ницах изме-</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рения</w:t>
            </w:r>
            <w:r w:rsidRPr="00956CEC">
              <w:rPr>
                <w:rStyle w:val="a8"/>
                <w:rFonts w:ascii="Times New Roman" w:hAnsi="Times New Roman" w:cs="Times New Roman"/>
                <w:sz w:val="22"/>
                <w:szCs w:val="22"/>
              </w:rPr>
              <w:footnoteReference w:id="191"/>
            </w:r>
            <w:r w:rsidRPr="00956CEC">
              <w:rPr>
                <w:rFonts w:ascii="Times New Roman" w:hAnsi="Times New Roman" w:cs="Times New Roman"/>
                <w:sz w:val="22"/>
                <w:szCs w:val="22"/>
              </w:rPr>
              <w:t xml:space="preserve">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Оста-</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точный срок годнос-</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ти </w:t>
            </w:r>
            <w:r w:rsidRPr="00956CEC">
              <w:rPr>
                <w:rStyle w:val="a8"/>
                <w:rFonts w:ascii="Times New Roman" w:hAnsi="Times New Roman" w:cs="Times New Roman"/>
                <w:sz w:val="22"/>
                <w:szCs w:val="22"/>
              </w:rPr>
              <w:footnoteReference w:id="192"/>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Цена за единицу измерения,</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руб.</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(включая НДС)</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i/>
                <w:iCs/>
                <w:sz w:val="22"/>
                <w:szCs w:val="22"/>
              </w:rPr>
              <w:t>(если облагается НДС)</w:t>
            </w:r>
            <w:r w:rsidRPr="00956CEC">
              <w:rPr>
                <w:rFonts w:ascii="Times New Roman" w:hAnsi="Times New Roman" w:cs="Times New Roman"/>
                <w:sz w:val="22"/>
                <w:szCs w:val="22"/>
              </w:rPr>
              <w:t xml:space="preserve"> </w:t>
            </w:r>
          </w:p>
        </w:tc>
        <w:tc>
          <w:tcPr>
            <w:tcW w:w="127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Стоимость, руб.</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(включая НДС)</w:t>
            </w:r>
          </w:p>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i/>
                <w:iCs/>
                <w:sz w:val="22"/>
                <w:szCs w:val="22"/>
              </w:rPr>
              <w:t>(если облагается НДС)</w:t>
            </w:r>
            <w:r w:rsidRPr="00956CEC">
              <w:rPr>
                <w:rStyle w:val="a8"/>
                <w:rFonts w:ascii="Times New Roman" w:hAnsi="Times New Roman" w:cs="Times New Roman"/>
                <w:i/>
                <w:iCs/>
                <w:sz w:val="22"/>
                <w:szCs w:val="22"/>
              </w:rPr>
              <w:footnoteReference w:id="193"/>
            </w:r>
            <w:r w:rsidRPr="00956CEC">
              <w:rPr>
                <w:rFonts w:ascii="Times New Roman" w:hAnsi="Times New Roman" w:cs="Times New Roman"/>
                <w:sz w:val="22"/>
                <w:szCs w:val="22"/>
              </w:rPr>
              <w:t xml:space="preserve"> </w:t>
            </w:r>
          </w:p>
        </w:tc>
        <w:tc>
          <w:tcPr>
            <w:tcW w:w="1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vertAlign w:val="superscript"/>
              </w:rPr>
            </w:pPr>
            <w:r w:rsidRPr="00956CEC">
              <w:rPr>
                <w:rFonts w:ascii="Times New Roman" w:hAnsi="Times New Roman" w:cs="Times New Roman"/>
                <w:sz w:val="22"/>
                <w:szCs w:val="22"/>
              </w:rPr>
              <w:t xml:space="preserve">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 </w:t>
            </w:r>
            <w:r w:rsidRPr="00956CEC">
              <w:rPr>
                <w:rStyle w:val="a8"/>
                <w:rFonts w:ascii="Times New Roman" w:hAnsi="Times New Roman" w:cs="Times New Roman"/>
                <w:sz w:val="22"/>
                <w:szCs w:val="22"/>
              </w:rPr>
              <w:footnoteReference w:id="194"/>
            </w:r>
          </w:p>
        </w:tc>
        <w:tc>
          <w:tcPr>
            <w:tcW w:w="965" w:type="dxa"/>
            <w:gridSpan w:val="2"/>
            <w:tcBorders>
              <w:top w:val="single" w:sz="6" w:space="0" w:color="auto"/>
              <w:left w:val="single" w:sz="6" w:space="0" w:color="auto"/>
              <w:bottom w:val="single" w:sz="6" w:space="0" w:color="auto"/>
              <w:right w:val="single" w:sz="6" w:space="0" w:color="auto"/>
            </w:tcBorders>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Страна происхождения Товара</w:t>
            </w:r>
          </w:p>
        </w:tc>
        <w:tc>
          <w:tcPr>
            <w:tcW w:w="1275" w:type="dxa"/>
            <w:tcBorders>
              <w:top w:val="single" w:sz="6" w:space="0" w:color="auto"/>
              <w:left w:val="single" w:sz="6" w:space="0" w:color="auto"/>
              <w:bottom w:val="single" w:sz="6" w:space="0" w:color="auto"/>
              <w:right w:val="single" w:sz="6" w:space="0" w:color="auto"/>
            </w:tcBorders>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Товарный знак и (или) конкретные показатели Товара</w:t>
            </w:r>
          </w:p>
        </w:tc>
      </w:tr>
      <w:tr w:rsidR="00A76C4F" w:rsidRPr="00956CEC" w:rsidTr="00846DE8">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1 </w:t>
            </w:r>
          </w:p>
        </w:tc>
        <w:tc>
          <w:tcPr>
            <w:tcW w:w="9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2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3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4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5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6 </w:t>
            </w:r>
          </w:p>
        </w:tc>
        <w:tc>
          <w:tcPr>
            <w:tcW w:w="127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7 </w:t>
            </w:r>
          </w:p>
        </w:tc>
        <w:tc>
          <w:tcPr>
            <w:tcW w:w="1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 xml:space="preserve">8 </w:t>
            </w:r>
          </w:p>
        </w:tc>
        <w:tc>
          <w:tcPr>
            <w:tcW w:w="965" w:type="dxa"/>
            <w:gridSpan w:val="2"/>
            <w:tcBorders>
              <w:top w:val="single" w:sz="6" w:space="0" w:color="auto"/>
              <w:left w:val="single" w:sz="6" w:space="0" w:color="auto"/>
              <w:bottom w:val="single" w:sz="6" w:space="0" w:color="auto"/>
              <w:right w:val="single" w:sz="6" w:space="0" w:color="auto"/>
            </w:tcBorders>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9</w:t>
            </w:r>
          </w:p>
        </w:tc>
        <w:tc>
          <w:tcPr>
            <w:tcW w:w="1275" w:type="dxa"/>
            <w:tcBorders>
              <w:top w:val="single" w:sz="6" w:space="0" w:color="auto"/>
              <w:left w:val="single" w:sz="6" w:space="0" w:color="auto"/>
              <w:bottom w:val="single" w:sz="6" w:space="0" w:color="auto"/>
              <w:right w:val="single" w:sz="6" w:space="0" w:color="auto"/>
            </w:tcBorders>
          </w:tcPr>
          <w:p w:rsidR="00A76C4F" w:rsidRPr="00956CEC" w:rsidRDefault="00A76C4F" w:rsidP="00846DE8">
            <w:pPr>
              <w:pStyle w:val="FORMATTEXT"/>
              <w:spacing w:line="276" w:lineRule="auto"/>
              <w:jc w:val="center"/>
              <w:rPr>
                <w:rFonts w:ascii="Times New Roman" w:hAnsi="Times New Roman" w:cs="Times New Roman"/>
                <w:sz w:val="22"/>
                <w:szCs w:val="22"/>
              </w:rPr>
            </w:pPr>
            <w:r w:rsidRPr="00956CEC">
              <w:rPr>
                <w:rFonts w:ascii="Times New Roman" w:hAnsi="Times New Roman" w:cs="Times New Roman"/>
                <w:sz w:val="22"/>
                <w:szCs w:val="22"/>
              </w:rPr>
              <w:t>10</w:t>
            </w:r>
          </w:p>
        </w:tc>
      </w:tr>
      <w:tr w:rsidR="00A76C4F" w:rsidRPr="00956CEC" w:rsidTr="00846DE8">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r w:rsidRPr="00956CEC">
              <w:rPr>
                <w:rFonts w:ascii="Times New Roman" w:hAnsi="Times New Roman" w:cs="Times New Roman"/>
                <w:sz w:val="22"/>
                <w:szCs w:val="22"/>
              </w:rPr>
              <w:t xml:space="preserve">1. </w:t>
            </w:r>
          </w:p>
        </w:tc>
        <w:tc>
          <w:tcPr>
            <w:tcW w:w="9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27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965" w:type="dxa"/>
            <w:gridSpan w:val="2"/>
            <w:tcBorders>
              <w:top w:val="single" w:sz="6" w:space="0" w:color="auto"/>
              <w:left w:val="single" w:sz="6" w:space="0" w:color="auto"/>
              <w:bottom w:val="single" w:sz="6" w:space="0" w:color="auto"/>
              <w:right w:val="single" w:sz="6" w:space="0" w:color="auto"/>
            </w:tcBorders>
          </w:tcPr>
          <w:p w:rsidR="00A76C4F" w:rsidRPr="00956CEC" w:rsidRDefault="00A76C4F" w:rsidP="00846DE8">
            <w:pPr>
              <w:pStyle w:val="FORMATTEXT"/>
              <w:spacing w:line="276" w:lineRule="auto"/>
              <w:rPr>
                <w:rFonts w:ascii="Times New Roman" w:hAnsi="Times New Roman" w:cs="Times New Roman"/>
                <w:sz w:val="22"/>
                <w:szCs w:val="22"/>
              </w:rPr>
            </w:pPr>
          </w:p>
        </w:tc>
        <w:tc>
          <w:tcPr>
            <w:tcW w:w="1275" w:type="dxa"/>
            <w:tcBorders>
              <w:top w:val="single" w:sz="6" w:space="0" w:color="auto"/>
              <w:left w:val="single" w:sz="6" w:space="0" w:color="auto"/>
              <w:bottom w:val="single" w:sz="6" w:space="0" w:color="auto"/>
              <w:right w:val="single" w:sz="6" w:space="0" w:color="auto"/>
            </w:tcBorders>
          </w:tcPr>
          <w:p w:rsidR="00A76C4F" w:rsidRPr="00956CEC" w:rsidRDefault="00A76C4F" w:rsidP="00846DE8">
            <w:pPr>
              <w:pStyle w:val="FORMATTEXT"/>
              <w:spacing w:line="276" w:lineRule="auto"/>
              <w:rPr>
                <w:rFonts w:ascii="Times New Roman" w:hAnsi="Times New Roman" w:cs="Times New Roman"/>
                <w:sz w:val="22"/>
                <w:szCs w:val="22"/>
              </w:rPr>
            </w:pPr>
          </w:p>
        </w:tc>
      </w:tr>
      <w:tr w:rsidR="00A76C4F" w:rsidRPr="00956CEC" w:rsidTr="00846DE8">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r w:rsidRPr="00956CEC">
              <w:rPr>
                <w:rFonts w:ascii="Times New Roman" w:hAnsi="Times New Roman" w:cs="Times New Roman"/>
                <w:sz w:val="22"/>
                <w:szCs w:val="22"/>
              </w:rPr>
              <w:t xml:space="preserve">2. </w:t>
            </w:r>
          </w:p>
        </w:tc>
        <w:tc>
          <w:tcPr>
            <w:tcW w:w="9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27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965" w:type="dxa"/>
            <w:gridSpan w:val="2"/>
            <w:tcBorders>
              <w:top w:val="single" w:sz="6" w:space="0" w:color="auto"/>
              <w:left w:val="single" w:sz="6" w:space="0" w:color="auto"/>
              <w:bottom w:val="single" w:sz="6" w:space="0" w:color="auto"/>
              <w:right w:val="single" w:sz="6" w:space="0" w:color="auto"/>
            </w:tcBorders>
          </w:tcPr>
          <w:p w:rsidR="00A76C4F" w:rsidRPr="00956CEC" w:rsidRDefault="00A76C4F" w:rsidP="00846DE8">
            <w:pPr>
              <w:pStyle w:val="FORMATTEXT"/>
              <w:spacing w:line="276" w:lineRule="auto"/>
              <w:rPr>
                <w:rFonts w:ascii="Times New Roman" w:hAnsi="Times New Roman" w:cs="Times New Roman"/>
                <w:sz w:val="22"/>
                <w:szCs w:val="22"/>
              </w:rPr>
            </w:pPr>
          </w:p>
        </w:tc>
        <w:tc>
          <w:tcPr>
            <w:tcW w:w="1275" w:type="dxa"/>
            <w:tcBorders>
              <w:top w:val="single" w:sz="6" w:space="0" w:color="auto"/>
              <w:left w:val="single" w:sz="6" w:space="0" w:color="auto"/>
              <w:bottom w:val="single" w:sz="6" w:space="0" w:color="auto"/>
              <w:right w:val="single" w:sz="6" w:space="0" w:color="auto"/>
            </w:tcBorders>
          </w:tcPr>
          <w:p w:rsidR="00A76C4F" w:rsidRPr="00956CEC" w:rsidRDefault="00A76C4F" w:rsidP="00846DE8">
            <w:pPr>
              <w:pStyle w:val="FORMATTEXT"/>
              <w:spacing w:line="276" w:lineRule="auto"/>
              <w:rPr>
                <w:rFonts w:ascii="Times New Roman" w:hAnsi="Times New Roman" w:cs="Times New Roman"/>
                <w:sz w:val="22"/>
                <w:szCs w:val="22"/>
              </w:rPr>
            </w:pPr>
          </w:p>
        </w:tc>
      </w:tr>
      <w:tr w:rsidR="00A76C4F" w:rsidRPr="00956CEC" w:rsidTr="00846DE8">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r w:rsidRPr="00956CEC">
              <w:rPr>
                <w:rFonts w:ascii="Times New Roman" w:hAnsi="Times New Roman" w:cs="Times New Roman"/>
                <w:sz w:val="22"/>
                <w:szCs w:val="22"/>
              </w:rPr>
              <w:t xml:space="preserve">3. </w:t>
            </w:r>
          </w:p>
        </w:tc>
        <w:tc>
          <w:tcPr>
            <w:tcW w:w="9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27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1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2"/>
                <w:szCs w:val="22"/>
              </w:rPr>
            </w:pPr>
          </w:p>
        </w:tc>
        <w:tc>
          <w:tcPr>
            <w:tcW w:w="965" w:type="dxa"/>
            <w:gridSpan w:val="2"/>
            <w:tcBorders>
              <w:top w:val="single" w:sz="6" w:space="0" w:color="auto"/>
              <w:left w:val="single" w:sz="6" w:space="0" w:color="auto"/>
              <w:bottom w:val="single" w:sz="6" w:space="0" w:color="auto"/>
              <w:right w:val="single" w:sz="6" w:space="0" w:color="auto"/>
            </w:tcBorders>
          </w:tcPr>
          <w:p w:rsidR="00A76C4F" w:rsidRPr="00956CEC" w:rsidRDefault="00A76C4F" w:rsidP="00846DE8">
            <w:pPr>
              <w:pStyle w:val="FORMATTEXT"/>
              <w:spacing w:line="276" w:lineRule="auto"/>
              <w:rPr>
                <w:rFonts w:ascii="Times New Roman" w:hAnsi="Times New Roman" w:cs="Times New Roman"/>
                <w:sz w:val="22"/>
                <w:szCs w:val="22"/>
              </w:rPr>
            </w:pPr>
          </w:p>
        </w:tc>
        <w:tc>
          <w:tcPr>
            <w:tcW w:w="1275" w:type="dxa"/>
            <w:tcBorders>
              <w:top w:val="single" w:sz="6" w:space="0" w:color="auto"/>
              <w:left w:val="single" w:sz="6" w:space="0" w:color="auto"/>
              <w:bottom w:val="single" w:sz="6" w:space="0" w:color="auto"/>
              <w:right w:val="single" w:sz="6" w:space="0" w:color="auto"/>
            </w:tcBorders>
          </w:tcPr>
          <w:p w:rsidR="00A76C4F" w:rsidRPr="00956CEC" w:rsidRDefault="00A76C4F" w:rsidP="00846DE8">
            <w:pPr>
              <w:pStyle w:val="FORMATTEXT"/>
              <w:spacing w:line="276" w:lineRule="auto"/>
              <w:rPr>
                <w:rFonts w:ascii="Times New Roman" w:hAnsi="Times New Roman" w:cs="Times New Roman"/>
                <w:sz w:val="22"/>
                <w:szCs w:val="22"/>
              </w:rPr>
            </w:pPr>
          </w:p>
        </w:tc>
      </w:tr>
      <w:tr w:rsidR="00A76C4F" w:rsidRPr="00956CEC" w:rsidTr="00846DE8">
        <w:tblPrEx>
          <w:tblCellMar>
            <w:top w:w="102" w:type="dxa"/>
            <w:left w:w="62" w:type="dxa"/>
            <w:bottom w:w="102" w:type="dxa"/>
            <w:right w:w="62" w:type="dxa"/>
          </w:tblCellMar>
        </w:tblPrEx>
        <w:trPr>
          <w:gridBefore w:val="2"/>
          <w:gridAfter w:val="2"/>
          <w:wBefore w:w="851" w:type="dxa"/>
          <w:wAfter w:w="1330" w:type="dxa"/>
        </w:trPr>
        <w:tc>
          <w:tcPr>
            <w:tcW w:w="3931" w:type="dxa"/>
            <w:gridSpan w:val="5"/>
            <w:vAlign w:val="bottom"/>
          </w:tcPr>
          <w:p w:rsidR="00A76C4F" w:rsidRPr="00956CEC" w:rsidRDefault="00A76C4F" w:rsidP="00846DE8">
            <w:pPr>
              <w:autoSpaceDE w:val="0"/>
              <w:autoSpaceDN w:val="0"/>
              <w:adjustRightInd w:val="0"/>
              <w:jc w:val="center"/>
              <w:rPr>
                <w:rFonts w:eastAsiaTheme="minorHAnsi"/>
                <w:bCs/>
                <w:sz w:val="22"/>
                <w:szCs w:val="22"/>
                <w:lang w:eastAsia="en-US"/>
              </w:rPr>
            </w:pPr>
            <w:r w:rsidRPr="00956CEC">
              <w:rPr>
                <w:rFonts w:eastAsiaTheme="minorHAnsi"/>
                <w:bCs/>
                <w:sz w:val="22"/>
                <w:szCs w:val="22"/>
                <w:lang w:eastAsia="en-US"/>
              </w:rPr>
              <w:t>От Заказчика:</w:t>
            </w:r>
          </w:p>
        </w:tc>
        <w:tc>
          <w:tcPr>
            <w:tcW w:w="1402" w:type="dxa"/>
            <w:gridSpan w:val="2"/>
          </w:tcPr>
          <w:p w:rsidR="00A76C4F" w:rsidRPr="00956CEC" w:rsidRDefault="00A76C4F" w:rsidP="00846DE8">
            <w:pPr>
              <w:autoSpaceDE w:val="0"/>
              <w:autoSpaceDN w:val="0"/>
              <w:adjustRightInd w:val="0"/>
              <w:jc w:val="center"/>
              <w:outlineLvl w:val="0"/>
              <w:rPr>
                <w:rFonts w:eastAsiaTheme="minorHAnsi"/>
                <w:bCs/>
                <w:sz w:val="22"/>
                <w:szCs w:val="22"/>
                <w:lang w:eastAsia="en-US"/>
              </w:rPr>
            </w:pPr>
          </w:p>
        </w:tc>
        <w:tc>
          <w:tcPr>
            <w:tcW w:w="3515" w:type="dxa"/>
            <w:gridSpan w:val="3"/>
            <w:vAlign w:val="bottom"/>
          </w:tcPr>
          <w:p w:rsidR="00A76C4F" w:rsidRPr="00956CEC" w:rsidRDefault="00A76C4F" w:rsidP="00846DE8">
            <w:pPr>
              <w:autoSpaceDE w:val="0"/>
              <w:autoSpaceDN w:val="0"/>
              <w:adjustRightInd w:val="0"/>
              <w:jc w:val="center"/>
              <w:rPr>
                <w:rFonts w:eastAsiaTheme="minorHAnsi"/>
                <w:bCs/>
                <w:sz w:val="22"/>
                <w:szCs w:val="22"/>
                <w:lang w:eastAsia="en-US"/>
              </w:rPr>
            </w:pPr>
            <w:r w:rsidRPr="00956CEC">
              <w:rPr>
                <w:rFonts w:eastAsiaTheme="minorHAnsi"/>
                <w:bCs/>
                <w:sz w:val="22"/>
                <w:szCs w:val="22"/>
                <w:lang w:eastAsia="en-US"/>
              </w:rPr>
              <w:t>От Поставщика:</w:t>
            </w:r>
          </w:p>
        </w:tc>
      </w:tr>
      <w:tr w:rsidR="00A76C4F" w:rsidRPr="00956CEC" w:rsidTr="00846DE8">
        <w:tblPrEx>
          <w:tblCellMar>
            <w:top w:w="102" w:type="dxa"/>
            <w:left w:w="62" w:type="dxa"/>
            <w:bottom w:w="102" w:type="dxa"/>
            <w:right w:w="62" w:type="dxa"/>
          </w:tblCellMar>
        </w:tblPrEx>
        <w:trPr>
          <w:gridBefore w:val="2"/>
          <w:gridAfter w:val="2"/>
          <w:wBefore w:w="851" w:type="dxa"/>
          <w:wAfter w:w="1330" w:type="dxa"/>
        </w:trPr>
        <w:tc>
          <w:tcPr>
            <w:tcW w:w="3931" w:type="dxa"/>
            <w:gridSpan w:val="5"/>
            <w:tcBorders>
              <w:bottom w:val="single" w:sz="4" w:space="0" w:color="auto"/>
            </w:tcBorders>
          </w:tcPr>
          <w:p w:rsidR="00A76C4F" w:rsidRPr="00956CEC" w:rsidRDefault="00A76C4F" w:rsidP="00846DE8">
            <w:pPr>
              <w:autoSpaceDE w:val="0"/>
              <w:autoSpaceDN w:val="0"/>
              <w:adjustRightInd w:val="0"/>
              <w:jc w:val="center"/>
              <w:rPr>
                <w:rFonts w:eastAsiaTheme="minorHAnsi"/>
                <w:bCs/>
                <w:sz w:val="22"/>
                <w:szCs w:val="22"/>
                <w:lang w:eastAsia="en-US"/>
              </w:rPr>
            </w:pPr>
          </w:p>
        </w:tc>
        <w:tc>
          <w:tcPr>
            <w:tcW w:w="1402" w:type="dxa"/>
            <w:gridSpan w:val="2"/>
          </w:tcPr>
          <w:p w:rsidR="00A76C4F" w:rsidRPr="00956CEC" w:rsidRDefault="00A76C4F" w:rsidP="00846DE8">
            <w:pPr>
              <w:autoSpaceDE w:val="0"/>
              <w:autoSpaceDN w:val="0"/>
              <w:adjustRightInd w:val="0"/>
              <w:jc w:val="center"/>
              <w:rPr>
                <w:rFonts w:eastAsiaTheme="minorHAnsi"/>
                <w:bCs/>
                <w:sz w:val="22"/>
                <w:szCs w:val="22"/>
                <w:lang w:eastAsia="en-US"/>
              </w:rPr>
            </w:pPr>
          </w:p>
        </w:tc>
        <w:tc>
          <w:tcPr>
            <w:tcW w:w="3515" w:type="dxa"/>
            <w:gridSpan w:val="3"/>
            <w:tcBorders>
              <w:bottom w:val="single" w:sz="4" w:space="0" w:color="auto"/>
            </w:tcBorders>
          </w:tcPr>
          <w:p w:rsidR="00A76C4F" w:rsidRPr="00956CEC" w:rsidRDefault="00A76C4F" w:rsidP="00846DE8">
            <w:pPr>
              <w:autoSpaceDE w:val="0"/>
              <w:autoSpaceDN w:val="0"/>
              <w:adjustRightInd w:val="0"/>
              <w:jc w:val="center"/>
              <w:rPr>
                <w:rFonts w:eastAsiaTheme="minorHAnsi"/>
                <w:bCs/>
                <w:sz w:val="22"/>
                <w:szCs w:val="22"/>
                <w:lang w:eastAsia="en-US"/>
              </w:rPr>
            </w:pPr>
          </w:p>
        </w:tc>
      </w:tr>
      <w:tr w:rsidR="00A76C4F" w:rsidRPr="00956CEC" w:rsidTr="00846DE8">
        <w:tblPrEx>
          <w:tblCellMar>
            <w:top w:w="102" w:type="dxa"/>
            <w:left w:w="62" w:type="dxa"/>
            <w:bottom w:w="102" w:type="dxa"/>
            <w:right w:w="62" w:type="dxa"/>
          </w:tblCellMar>
        </w:tblPrEx>
        <w:trPr>
          <w:gridBefore w:val="2"/>
          <w:gridAfter w:val="2"/>
          <w:wBefore w:w="851" w:type="dxa"/>
          <w:wAfter w:w="1330" w:type="dxa"/>
        </w:trPr>
        <w:tc>
          <w:tcPr>
            <w:tcW w:w="3931" w:type="dxa"/>
            <w:gridSpan w:val="5"/>
            <w:tcBorders>
              <w:top w:val="single" w:sz="4" w:space="0" w:color="auto"/>
            </w:tcBorders>
          </w:tcPr>
          <w:p w:rsidR="00A76C4F" w:rsidRPr="00956CEC" w:rsidRDefault="00A76C4F" w:rsidP="00846DE8">
            <w:pPr>
              <w:autoSpaceDE w:val="0"/>
              <w:autoSpaceDN w:val="0"/>
              <w:adjustRightInd w:val="0"/>
              <w:jc w:val="center"/>
              <w:rPr>
                <w:rFonts w:eastAsiaTheme="minorHAnsi"/>
                <w:bCs/>
                <w:sz w:val="22"/>
                <w:szCs w:val="22"/>
                <w:lang w:eastAsia="en-US"/>
              </w:rPr>
            </w:pPr>
            <w:r w:rsidRPr="00956CEC">
              <w:rPr>
                <w:rFonts w:eastAsiaTheme="minorHAnsi"/>
                <w:bCs/>
                <w:sz w:val="22"/>
                <w:szCs w:val="22"/>
                <w:lang w:eastAsia="en-US"/>
              </w:rPr>
              <w:t>М.П. (</w:t>
            </w:r>
            <w:r w:rsidRPr="00956CEC">
              <w:rPr>
                <w:rFonts w:eastAsiaTheme="minorHAnsi"/>
                <w:bCs/>
                <w:i/>
                <w:sz w:val="22"/>
                <w:szCs w:val="22"/>
                <w:lang w:eastAsia="en-US"/>
              </w:rPr>
              <w:t>при наличии</w:t>
            </w:r>
            <w:r w:rsidRPr="00956CEC">
              <w:rPr>
                <w:rFonts w:eastAsiaTheme="minorHAnsi"/>
                <w:bCs/>
                <w:sz w:val="22"/>
                <w:szCs w:val="22"/>
                <w:lang w:eastAsia="en-US"/>
              </w:rPr>
              <w:t>)</w:t>
            </w:r>
          </w:p>
        </w:tc>
        <w:tc>
          <w:tcPr>
            <w:tcW w:w="1402" w:type="dxa"/>
            <w:gridSpan w:val="2"/>
          </w:tcPr>
          <w:p w:rsidR="00A76C4F" w:rsidRPr="00956CEC" w:rsidRDefault="00A76C4F" w:rsidP="00846DE8">
            <w:pPr>
              <w:autoSpaceDE w:val="0"/>
              <w:autoSpaceDN w:val="0"/>
              <w:adjustRightInd w:val="0"/>
              <w:jc w:val="center"/>
              <w:rPr>
                <w:rFonts w:eastAsiaTheme="minorHAnsi"/>
                <w:bCs/>
                <w:sz w:val="22"/>
                <w:szCs w:val="22"/>
                <w:lang w:eastAsia="en-US"/>
              </w:rPr>
            </w:pPr>
          </w:p>
        </w:tc>
        <w:tc>
          <w:tcPr>
            <w:tcW w:w="3515" w:type="dxa"/>
            <w:gridSpan w:val="3"/>
            <w:tcBorders>
              <w:top w:val="single" w:sz="4" w:space="0" w:color="auto"/>
            </w:tcBorders>
          </w:tcPr>
          <w:p w:rsidR="00A76C4F" w:rsidRPr="00956CEC" w:rsidRDefault="00A76C4F" w:rsidP="00846DE8">
            <w:pPr>
              <w:autoSpaceDE w:val="0"/>
              <w:autoSpaceDN w:val="0"/>
              <w:adjustRightInd w:val="0"/>
              <w:jc w:val="center"/>
              <w:rPr>
                <w:rFonts w:eastAsiaTheme="minorHAnsi"/>
                <w:bCs/>
                <w:sz w:val="22"/>
                <w:szCs w:val="22"/>
                <w:lang w:eastAsia="en-US"/>
              </w:rPr>
            </w:pPr>
            <w:r w:rsidRPr="00956CEC">
              <w:rPr>
                <w:rFonts w:eastAsiaTheme="minorHAnsi"/>
                <w:bCs/>
                <w:sz w:val="22"/>
                <w:szCs w:val="22"/>
                <w:lang w:eastAsia="en-US"/>
              </w:rPr>
              <w:t>М.П. (</w:t>
            </w:r>
            <w:r w:rsidRPr="00956CEC">
              <w:rPr>
                <w:rFonts w:eastAsiaTheme="minorHAnsi"/>
                <w:bCs/>
                <w:i/>
                <w:sz w:val="22"/>
                <w:szCs w:val="22"/>
                <w:lang w:eastAsia="en-US"/>
              </w:rPr>
              <w:t>при наличии</w:t>
            </w:r>
            <w:r w:rsidRPr="00956CEC">
              <w:rPr>
                <w:rFonts w:eastAsiaTheme="minorHAnsi"/>
                <w:bCs/>
                <w:sz w:val="22"/>
                <w:szCs w:val="22"/>
                <w:lang w:eastAsia="en-US"/>
              </w:rPr>
              <w:t>)</w:t>
            </w:r>
          </w:p>
        </w:tc>
      </w:tr>
    </w:tbl>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Приложение №2</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к Контракту от «___»________ 20__ г.</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 xml:space="preserve">№__________ </w:t>
      </w:r>
    </w:p>
    <w:p w:rsidR="00A76C4F" w:rsidRPr="00956CEC" w:rsidRDefault="00A76C4F" w:rsidP="00A76C4F">
      <w:pPr>
        <w:pStyle w:val="HEADERTEXT"/>
        <w:spacing w:line="276" w:lineRule="auto"/>
        <w:rPr>
          <w:rFonts w:ascii="Times New Roman" w:hAnsi="Times New Roman" w:cs="Times New Roman"/>
          <w:b/>
          <w:bCs/>
          <w:color w:val="auto"/>
          <w:sz w:val="24"/>
          <w:szCs w:val="24"/>
        </w:rPr>
      </w:pPr>
    </w:p>
    <w:p w:rsidR="00A76C4F" w:rsidRPr="00956CEC" w:rsidRDefault="00A76C4F" w:rsidP="00A76C4F">
      <w:pPr>
        <w:pStyle w:val="HEADERTEXT"/>
        <w:spacing w:line="276" w:lineRule="auto"/>
        <w:jc w:val="center"/>
        <w:rPr>
          <w:rFonts w:ascii="Times New Roman" w:hAnsi="Times New Roman" w:cs="Times New Roman"/>
          <w:bCs/>
          <w:color w:val="auto"/>
          <w:sz w:val="24"/>
          <w:szCs w:val="24"/>
        </w:rPr>
      </w:pPr>
      <w:r w:rsidRPr="00956CEC">
        <w:rPr>
          <w:rFonts w:ascii="Times New Roman" w:hAnsi="Times New Roman" w:cs="Times New Roman"/>
          <w:bCs/>
          <w:color w:val="auto"/>
          <w:sz w:val="24"/>
          <w:szCs w:val="24"/>
        </w:rPr>
        <w:t xml:space="preserve"> Техническое задание </w:t>
      </w:r>
    </w:p>
    <w:p w:rsidR="00A76C4F" w:rsidRPr="00956CEC" w:rsidRDefault="00A76C4F" w:rsidP="00A76C4F">
      <w:pPr>
        <w:autoSpaceDE w:val="0"/>
        <w:autoSpaceDN w:val="0"/>
        <w:adjustRightInd w:val="0"/>
        <w:ind w:firstLine="708"/>
        <w:jc w:val="both"/>
        <w:rPr>
          <w:rFonts w:eastAsiaTheme="minorHAnsi"/>
          <w:i/>
          <w:lang w:eastAsia="en-US"/>
        </w:rPr>
      </w:pPr>
      <w:r w:rsidRPr="00956CEC">
        <w:rPr>
          <w:rFonts w:eastAsiaTheme="minorHAnsi"/>
          <w:i/>
          <w:lang w:eastAsia="en-US"/>
        </w:rPr>
        <w:t xml:space="preserve">Заказчик устанавливает функциональные, технические и качественные характеристики к объекту закупки самостоятельно, исходя из характера обязательств по государственному контракту (контракту), не противоречащие законодательству Российской Федерации, иным положениям государственного контракта (контракта) в соответствии со </w:t>
      </w:r>
      <w:hyperlink r:id="rId135" w:history="1">
        <w:r w:rsidRPr="00956CEC">
          <w:rPr>
            <w:rFonts w:eastAsiaTheme="minorHAnsi"/>
            <w:i/>
            <w:lang w:eastAsia="en-US"/>
          </w:rPr>
          <w:t>статьей 33</w:t>
        </w:r>
      </w:hyperlink>
      <w:r w:rsidRPr="00956CEC">
        <w:rPr>
          <w:rFonts w:eastAsiaTheme="minorHAnsi"/>
          <w:i/>
          <w:lang w:eastAsia="en-US"/>
        </w:rPr>
        <w:t xml:space="preserve"> Закона № 44-ФЗ.</w:t>
      </w:r>
    </w:p>
    <w:p w:rsidR="00A76C4F" w:rsidRPr="00956CEC" w:rsidRDefault="00A76C4F" w:rsidP="00A76C4F">
      <w:pPr>
        <w:pStyle w:val="ConsPlusNormal"/>
        <w:ind w:firstLine="540"/>
        <w:jc w:val="center"/>
        <w:rPr>
          <w:rFonts w:ascii="Times New Roman" w:hAnsi="Times New Roman" w:cs="Times New Roman"/>
          <w:sz w:val="24"/>
          <w:szCs w:val="24"/>
        </w:rPr>
      </w:pP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Приложение №3</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к Контракту от «___»________ 20__ г.</w:t>
      </w:r>
    </w:p>
    <w:p w:rsidR="00A76C4F" w:rsidRPr="00956CEC" w:rsidRDefault="00A76C4F" w:rsidP="00A76C4F">
      <w:pPr>
        <w:pStyle w:val="ConsPlusNormal"/>
        <w:ind w:firstLine="540"/>
        <w:jc w:val="right"/>
        <w:rPr>
          <w:rFonts w:ascii="Times New Roman" w:hAnsi="Times New Roman" w:cs="Times New Roman"/>
          <w:sz w:val="24"/>
          <w:szCs w:val="24"/>
        </w:rPr>
      </w:pPr>
      <w:r w:rsidRPr="00956CEC">
        <w:rPr>
          <w:rFonts w:ascii="Times New Roman" w:hAnsi="Times New Roman" w:cs="Times New Roman"/>
          <w:sz w:val="24"/>
          <w:szCs w:val="24"/>
        </w:rPr>
        <w:t>№__________</w:t>
      </w:r>
    </w:p>
    <w:p w:rsidR="00A76C4F" w:rsidRPr="00956CEC" w:rsidRDefault="00A76C4F" w:rsidP="00A76C4F">
      <w:pPr>
        <w:pStyle w:val="ConsPlusNormal"/>
        <w:ind w:firstLine="540"/>
        <w:jc w:val="right"/>
        <w:rPr>
          <w:rFonts w:ascii="Times New Roman" w:hAnsi="Times New Roman" w:cs="Times New Roman"/>
          <w:sz w:val="24"/>
          <w:szCs w:val="24"/>
        </w:rPr>
      </w:pPr>
    </w:p>
    <w:p w:rsidR="00A76C4F" w:rsidRPr="00956CEC" w:rsidRDefault="00A76C4F" w:rsidP="00A76C4F">
      <w:pPr>
        <w:pStyle w:val="HEADERTEXT"/>
        <w:spacing w:line="276" w:lineRule="auto"/>
        <w:jc w:val="center"/>
        <w:rPr>
          <w:rFonts w:ascii="Times New Roman" w:hAnsi="Times New Roman" w:cs="Times New Roman"/>
          <w:bCs/>
          <w:color w:val="auto"/>
          <w:sz w:val="24"/>
          <w:szCs w:val="24"/>
        </w:rPr>
      </w:pPr>
      <w:r w:rsidRPr="00956CEC">
        <w:rPr>
          <w:rFonts w:ascii="Times New Roman" w:hAnsi="Times New Roman" w:cs="Times New Roman"/>
          <w:b/>
          <w:bCs/>
          <w:color w:val="auto"/>
          <w:sz w:val="24"/>
          <w:szCs w:val="24"/>
        </w:rPr>
        <w:t xml:space="preserve">       </w:t>
      </w:r>
      <w:r w:rsidRPr="00956CEC">
        <w:rPr>
          <w:rFonts w:ascii="Times New Roman" w:hAnsi="Times New Roman" w:cs="Times New Roman"/>
          <w:bCs/>
          <w:color w:val="auto"/>
          <w:sz w:val="24"/>
          <w:szCs w:val="24"/>
        </w:rPr>
        <w:t xml:space="preserve">Форма акта сдачи-приемки Товара </w:t>
      </w:r>
    </w:p>
    <w:p w:rsidR="00A76C4F" w:rsidRPr="00956CEC" w:rsidRDefault="00A76C4F" w:rsidP="00A76C4F">
      <w:pPr>
        <w:pStyle w:val="HEADERTEXT"/>
        <w:spacing w:line="276" w:lineRule="auto"/>
        <w:jc w:val="center"/>
        <w:rPr>
          <w:rFonts w:ascii="Times New Roman" w:hAnsi="Times New Roman" w:cs="Times New Roman"/>
          <w:bCs/>
          <w:color w:val="auto"/>
          <w:sz w:val="24"/>
          <w:szCs w:val="24"/>
        </w:rPr>
      </w:pPr>
      <w:r w:rsidRPr="00956CEC">
        <w:rPr>
          <w:rFonts w:ascii="Times New Roman" w:hAnsi="Times New Roman" w:cs="Times New Roman"/>
          <w:bCs/>
          <w:color w:val="auto"/>
          <w:sz w:val="24"/>
          <w:szCs w:val="24"/>
        </w:rPr>
        <w:t xml:space="preserve">     </w:t>
      </w:r>
    </w:p>
    <w:p w:rsidR="00A76C4F" w:rsidRPr="00956CEC" w:rsidRDefault="00A76C4F" w:rsidP="00A76C4F">
      <w:pPr>
        <w:pStyle w:val="HEADERTEXT"/>
        <w:spacing w:line="276" w:lineRule="auto"/>
        <w:jc w:val="center"/>
        <w:rPr>
          <w:rFonts w:ascii="Times New Roman" w:hAnsi="Times New Roman" w:cs="Times New Roman"/>
          <w:bCs/>
          <w:color w:val="auto"/>
          <w:sz w:val="24"/>
          <w:szCs w:val="24"/>
        </w:rPr>
      </w:pPr>
      <w:r w:rsidRPr="00956CEC">
        <w:rPr>
          <w:rFonts w:ascii="Times New Roman" w:hAnsi="Times New Roman" w:cs="Times New Roman"/>
          <w:bCs/>
          <w:color w:val="auto"/>
          <w:sz w:val="24"/>
          <w:szCs w:val="24"/>
        </w:rPr>
        <w:t xml:space="preserve"> Акт сдачи-приемки Товара </w:t>
      </w:r>
    </w:p>
    <w:p w:rsidR="00A76C4F" w:rsidRPr="00956CEC" w:rsidRDefault="00A76C4F" w:rsidP="00A76C4F">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по состоянию на _________ года </w:t>
      </w:r>
    </w:p>
    <w:p w:rsidR="00A76C4F" w:rsidRPr="00956CEC" w:rsidRDefault="00A76C4F" w:rsidP="00A76C4F">
      <w:pPr>
        <w:pStyle w:val="FORMATTEXT"/>
        <w:spacing w:line="276" w:lineRule="auto"/>
        <w:jc w:val="center"/>
        <w:rPr>
          <w:rFonts w:ascii="Times New Roman" w:hAnsi="Times New Roman" w:cs="Times New Roman"/>
          <w:sz w:val="24"/>
          <w:szCs w:val="24"/>
        </w:rPr>
      </w:pPr>
    </w:p>
    <w:p w:rsidR="00A76C4F" w:rsidRPr="00956CEC" w:rsidRDefault="00A76C4F" w:rsidP="00A76C4F">
      <w:pPr>
        <w:autoSpaceDE w:val="0"/>
        <w:autoSpaceDN w:val="0"/>
        <w:adjustRightInd w:val="0"/>
        <w:ind w:firstLine="708"/>
        <w:jc w:val="both"/>
        <w:rPr>
          <w:rFonts w:eastAsiaTheme="minorHAnsi"/>
          <w:lang w:eastAsia="en-US"/>
        </w:rPr>
      </w:pPr>
      <w:r w:rsidRPr="00956CEC">
        <w:rPr>
          <w:rFonts w:eastAsiaTheme="minorHAnsi"/>
          <w:lang w:eastAsia="en-US"/>
        </w:rPr>
        <w:t>Поставщик  ______  в лице _______, действующего на основании ________</w:t>
      </w:r>
      <w:r w:rsidRPr="00956CEC">
        <w:rPr>
          <w:rStyle w:val="a8"/>
          <w:rFonts w:eastAsiaTheme="minorHAnsi"/>
          <w:lang w:eastAsia="en-US"/>
        </w:rPr>
        <w:footnoteReference w:id="195"/>
      </w:r>
      <w:r w:rsidRPr="00956CEC">
        <w:rPr>
          <w:rFonts w:eastAsiaTheme="minorHAnsi"/>
          <w:lang w:eastAsia="en-US"/>
        </w:rPr>
        <w:t>, с одной стороны, и Заказчик _________ в лице ________,   действующего  на  основании  ________</w:t>
      </w:r>
      <w:r w:rsidRPr="00956CEC">
        <w:rPr>
          <w:rStyle w:val="a8"/>
          <w:rFonts w:eastAsiaTheme="minorHAnsi"/>
          <w:lang w:eastAsia="en-US"/>
        </w:rPr>
        <w:footnoteReference w:id="196"/>
      </w:r>
      <w:r w:rsidRPr="00956CEC">
        <w:rPr>
          <w:rFonts w:eastAsiaTheme="minorHAnsi"/>
          <w:lang w:eastAsia="en-US"/>
        </w:rPr>
        <w:t xml:space="preserve"> ,  с  другой  стороны, составили настоящий Акт о следующем:</w:t>
      </w:r>
    </w:p>
    <w:p w:rsidR="00A76C4F" w:rsidRPr="00956CEC" w:rsidRDefault="00A76C4F" w:rsidP="00A76C4F">
      <w:pPr>
        <w:autoSpaceDE w:val="0"/>
        <w:autoSpaceDN w:val="0"/>
        <w:adjustRightInd w:val="0"/>
        <w:ind w:firstLine="708"/>
        <w:jc w:val="both"/>
        <w:rPr>
          <w:rFonts w:eastAsiaTheme="minorHAnsi"/>
          <w:lang w:eastAsia="en-US"/>
        </w:rPr>
      </w:pPr>
      <w:r w:rsidRPr="00956CEC">
        <w:rPr>
          <w:rFonts w:eastAsiaTheme="minorHAnsi"/>
          <w:lang w:eastAsia="en-US"/>
        </w:rPr>
        <w:t>В соответствии с Контрактом от __________ г. № _____ Поставщик выполнил обязанности по поставке продуктов питания (далее - Товар).</w:t>
      </w:r>
    </w:p>
    <w:p w:rsidR="00A76C4F" w:rsidRPr="00956CEC" w:rsidRDefault="00A76C4F" w:rsidP="00A76C4F">
      <w:pPr>
        <w:autoSpaceDE w:val="0"/>
        <w:autoSpaceDN w:val="0"/>
        <w:adjustRightInd w:val="0"/>
        <w:jc w:val="both"/>
        <w:outlineLvl w:val="0"/>
        <w:rPr>
          <w:rFonts w:eastAsiaTheme="minorHAnsi"/>
          <w:lang w:eastAsia="en-US"/>
        </w:rPr>
      </w:pPr>
    </w:p>
    <w:tbl>
      <w:tblPr>
        <w:tblW w:w="10152" w:type="dxa"/>
        <w:tblLayout w:type="fixed"/>
        <w:tblCellMar>
          <w:top w:w="102" w:type="dxa"/>
          <w:left w:w="62" w:type="dxa"/>
          <w:bottom w:w="102" w:type="dxa"/>
          <w:right w:w="62" w:type="dxa"/>
        </w:tblCellMar>
        <w:tblLook w:val="0000" w:firstRow="0" w:lastRow="0" w:firstColumn="0" w:lastColumn="0" w:noHBand="0" w:noVBand="0"/>
      </w:tblPr>
      <w:tblGrid>
        <w:gridCol w:w="1763"/>
        <w:gridCol w:w="1701"/>
        <w:gridCol w:w="1417"/>
        <w:gridCol w:w="1135"/>
        <w:gridCol w:w="566"/>
        <w:gridCol w:w="1838"/>
        <w:gridCol w:w="1732"/>
      </w:tblGrid>
      <w:tr w:rsidR="00A76C4F" w:rsidRPr="00956CEC" w:rsidTr="00846DE8">
        <w:tc>
          <w:tcPr>
            <w:tcW w:w="1763"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r w:rsidRPr="00956CEC">
              <w:rPr>
                <w:rFonts w:eastAsiaTheme="minorHAnsi"/>
                <w:lang w:eastAsia="en-US"/>
              </w:rPr>
              <w:t>Наименование получателя</w:t>
            </w:r>
          </w:p>
        </w:tc>
        <w:tc>
          <w:tcPr>
            <w:tcW w:w="1701"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r w:rsidRPr="00956CEC">
              <w:rPr>
                <w:rFonts w:eastAsiaTheme="minorHAnsi"/>
                <w:lang w:eastAsia="en-US"/>
              </w:rPr>
              <w:t>Наименование Товара</w:t>
            </w:r>
          </w:p>
        </w:tc>
        <w:tc>
          <w:tcPr>
            <w:tcW w:w="1417"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r w:rsidRPr="00956CEC">
              <w:rPr>
                <w:rFonts w:eastAsiaTheme="minorHAnsi"/>
                <w:lang w:eastAsia="en-US"/>
              </w:rPr>
              <w:t>Описание внешнего вида Товара</w:t>
            </w:r>
          </w:p>
        </w:tc>
        <w:tc>
          <w:tcPr>
            <w:tcW w:w="1135"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r w:rsidRPr="00956CEC">
              <w:rPr>
                <w:rFonts w:eastAsiaTheme="minorHAnsi"/>
                <w:lang w:eastAsia="en-US"/>
              </w:rPr>
              <w:t>Объем поставки</w:t>
            </w:r>
          </w:p>
        </w:tc>
        <w:tc>
          <w:tcPr>
            <w:tcW w:w="566"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r w:rsidRPr="00956CEC">
              <w:rPr>
                <w:rFonts w:eastAsiaTheme="minorHAnsi"/>
                <w:lang w:eastAsia="en-US"/>
              </w:rPr>
              <w:t>Ед. изм.</w:t>
            </w:r>
          </w:p>
        </w:tc>
        <w:tc>
          <w:tcPr>
            <w:tcW w:w="1838"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r w:rsidRPr="00956CEC">
              <w:rPr>
                <w:rFonts w:eastAsiaTheme="minorHAnsi"/>
                <w:lang w:eastAsia="en-US"/>
              </w:rPr>
              <w:t>Цена за единицу измерения, руб. (включая НДС)</w:t>
            </w:r>
          </w:p>
        </w:tc>
        <w:tc>
          <w:tcPr>
            <w:tcW w:w="1732"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r w:rsidRPr="00956CEC">
              <w:rPr>
                <w:rFonts w:eastAsiaTheme="minorHAnsi"/>
                <w:lang w:eastAsia="en-US"/>
              </w:rPr>
              <w:t>Стоимость, руб. (включая НДС) (если облагается НДС)</w:t>
            </w:r>
          </w:p>
        </w:tc>
      </w:tr>
      <w:tr w:rsidR="00A76C4F" w:rsidRPr="00956CEC" w:rsidTr="00846DE8">
        <w:tc>
          <w:tcPr>
            <w:tcW w:w="1763"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p>
        </w:tc>
        <w:tc>
          <w:tcPr>
            <w:tcW w:w="1135"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p>
        </w:tc>
        <w:tc>
          <w:tcPr>
            <w:tcW w:w="566"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p>
        </w:tc>
        <w:tc>
          <w:tcPr>
            <w:tcW w:w="1838"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p>
        </w:tc>
        <w:tc>
          <w:tcPr>
            <w:tcW w:w="1732" w:type="dxa"/>
            <w:tcBorders>
              <w:top w:val="single" w:sz="4" w:space="0" w:color="auto"/>
              <w:left w:val="single" w:sz="4" w:space="0" w:color="auto"/>
              <w:bottom w:val="single" w:sz="4" w:space="0" w:color="auto"/>
              <w:right w:val="single" w:sz="4" w:space="0" w:color="auto"/>
            </w:tcBorders>
          </w:tcPr>
          <w:p w:rsidR="00A76C4F" w:rsidRPr="00956CEC" w:rsidRDefault="00A76C4F" w:rsidP="00846DE8">
            <w:pPr>
              <w:autoSpaceDE w:val="0"/>
              <w:autoSpaceDN w:val="0"/>
              <w:adjustRightInd w:val="0"/>
              <w:jc w:val="both"/>
              <w:rPr>
                <w:rFonts w:eastAsiaTheme="minorHAnsi"/>
                <w:lang w:eastAsia="en-US"/>
              </w:rPr>
            </w:pPr>
          </w:p>
        </w:tc>
      </w:tr>
    </w:tbl>
    <w:p w:rsidR="00A76C4F" w:rsidRPr="00956CEC" w:rsidRDefault="00A76C4F" w:rsidP="00A76C4F">
      <w:pPr>
        <w:autoSpaceDE w:val="0"/>
        <w:autoSpaceDN w:val="0"/>
        <w:adjustRightInd w:val="0"/>
        <w:jc w:val="both"/>
        <w:rPr>
          <w:rFonts w:eastAsiaTheme="minorHAnsi"/>
          <w:lang w:eastAsia="en-US"/>
        </w:rPr>
      </w:pPr>
      <w:r w:rsidRPr="00956CEC">
        <w:rPr>
          <w:rFonts w:eastAsiaTheme="minorHAnsi"/>
          <w:lang w:eastAsia="en-US"/>
        </w:rPr>
        <w:t>Соблюдение условий перевозки _____________ Товара.</w:t>
      </w:r>
      <w:r w:rsidRPr="00956CEC">
        <w:rPr>
          <w:rStyle w:val="a8"/>
          <w:rFonts w:eastAsiaTheme="minorHAnsi"/>
          <w:lang w:eastAsia="en-US"/>
        </w:rPr>
        <w:footnoteReference w:id="197"/>
      </w:r>
    </w:p>
    <w:p w:rsidR="00A76C4F" w:rsidRPr="00956CEC" w:rsidRDefault="00A76C4F" w:rsidP="00A76C4F">
      <w:pPr>
        <w:autoSpaceDE w:val="0"/>
        <w:autoSpaceDN w:val="0"/>
        <w:adjustRightInd w:val="0"/>
        <w:jc w:val="both"/>
        <w:rPr>
          <w:rFonts w:eastAsiaTheme="minorHAnsi"/>
          <w:lang w:eastAsia="en-US"/>
        </w:rPr>
      </w:pPr>
      <w:r w:rsidRPr="00956CEC">
        <w:rPr>
          <w:rFonts w:eastAsiaTheme="minorHAnsi"/>
          <w:lang w:eastAsia="en-US"/>
        </w:rPr>
        <w:t>Итого поставлено Товара на общую сумму _____, в том числе НДС ____/НДС не облагается на основании _____.</w:t>
      </w:r>
    </w:p>
    <w:p w:rsidR="00A76C4F" w:rsidRPr="00956CEC" w:rsidRDefault="00A76C4F" w:rsidP="00A76C4F">
      <w:pPr>
        <w:autoSpaceDE w:val="0"/>
        <w:autoSpaceDN w:val="0"/>
        <w:adjustRightInd w:val="0"/>
        <w:jc w:val="both"/>
        <w:rPr>
          <w:rFonts w:eastAsiaTheme="minorHAnsi"/>
          <w:lang w:eastAsia="en-US"/>
        </w:rPr>
      </w:pPr>
      <w:r w:rsidRPr="00956CEC">
        <w:rPr>
          <w:rFonts w:eastAsiaTheme="minorHAnsi"/>
          <w:lang w:eastAsia="en-US"/>
        </w:rPr>
        <w:t>Следует получить по настоящему Акту _____ (    ) рублей.</w:t>
      </w:r>
    </w:p>
    <w:p w:rsidR="00A76C4F" w:rsidRPr="00956CEC" w:rsidRDefault="00A76C4F" w:rsidP="00A76C4F">
      <w:pPr>
        <w:autoSpaceDE w:val="0"/>
        <w:autoSpaceDN w:val="0"/>
        <w:adjustRightInd w:val="0"/>
        <w:jc w:val="both"/>
        <w:rPr>
          <w:rFonts w:eastAsiaTheme="minorHAnsi"/>
          <w:lang w:eastAsia="en-US"/>
        </w:rPr>
      </w:pPr>
      <w:r w:rsidRPr="00956CEC">
        <w:rPr>
          <w:rFonts w:eastAsiaTheme="minorHAnsi"/>
          <w:lang w:eastAsia="en-US"/>
        </w:rPr>
        <w:t>К настоящему Акту прилагаются подтверждающие документы на __ листах.</w:t>
      </w:r>
    </w:p>
    <w:p w:rsidR="00A76C4F" w:rsidRPr="00956CEC" w:rsidRDefault="00A76C4F" w:rsidP="00A76C4F">
      <w:pPr>
        <w:autoSpaceDE w:val="0"/>
        <w:autoSpaceDN w:val="0"/>
        <w:adjustRightInd w:val="0"/>
        <w:jc w:val="both"/>
        <w:rPr>
          <w:rFonts w:eastAsiaTheme="minorHAnsi"/>
          <w:lang w:eastAsia="en-US"/>
        </w:rPr>
      </w:pPr>
      <w:r w:rsidRPr="00956CEC">
        <w:rPr>
          <w:rFonts w:eastAsiaTheme="minorHAnsi"/>
          <w:lang w:eastAsia="en-US"/>
        </w:rPr>
        <w:t>Копии товарных накладных от ________</w:t>
      </w:r>
    </w:p>
    <w:p w:rsidR="00A76C4F" w:rsidRPr="00956CEC" w:rsidRDefault="00A76C4F" w:rsidP="00A76C4F">
      <w:pPr>
        <w:autoSpaceDE w:val="0"/>
        <w:autoSpaceDN w:val="0"/>
        <w:adjustRightInd w:val="0"/>
        <w:jc w:val="both"/>
        <w:rPr>
          <w:rFonts w:eastAsiaTheme="minorHAnsi"/>
          <w:lang w:eastAsia="en-US"/>
        </w:rPr>
      </w:pPr>
      <w:r w:rsidRPr="00956CEC">
        <w:rPr>
          <w:rFonts w:eastAsiaTheme="minorHAnsi"/>
          <w:lang w:eastAsia="en-US"/>
        </w:rPr>
        <w:t>Стороны друг к другу претензий не имеют/имеют: ______.</w:t>
      </w:r>
      <w:r w:rsidRPr="00956CEC">
        <w:rPr>
          <w:rStyle w:val="a8"/>
          <w:rFonts w:eastAsiaTheme="minorHAnsi"/>
          <w:lang w:eastAsia="en-US"/>
        </w:rPr>
        <w:footnoteReference w:id="198"/>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
        <w:gridCol w:w="2710"/>
        <w:gridCol w:w="510"/>
        <w:gridCol w:w="510"/>
        <w:gridCol w:w="1531"/>
        <w:gridCol w:w="2324"/>
        <w:gridCol w:w="624"/>
        <w:gridCol w:w="624"/>
      </w:tblGrid>
      <w:tr w:rsidR="00A76C4F" w:rsidRPr="00956CEC" w:rsidTr="00846DE8">
        <w:tc>
          <w:tcPr>
            <w:tcW w:w="144" w:type="dxa"/>
            <w:vMerge w:val="restart"/>
          </w:tcPr>
          <w:p w:rsidR="00A76C4F" w:rsidRPr="00956CEC" w:rsidRDefault="00A76C4F" w:rsidP="00846DE8">
            <w:pPr>
              <w:autoSpaceDE w:val="0"/>
              <w:autoSpaceDN w:val="0"/>
              <w:adjustRightInd w:val="0"/>
              <w:jc w:val="both"/>
              <w:rPr>
                <w:rFonts w:eastAsiaTheme="minorHAnsi"/>
                <w:lang w:eastAsia="en-US"/>
              </w:rPr>
            </w:pPr>
          </w:p>
        </w:tc>
        <w:tc>
          <w:tcPr>
            <w:tcW w:w="2710" w:type="dxa"/>
          </w:tcPr>
          <w:p w:rsidR="00A76C4F" w:rsidRPr="00956CEC" w:rsidRDefault="00A76C4F" w:rsidP="00846DE8">
            <w:pPr>
              <w:autoSpaceDE w:val="0"/>
              <w:autoSpaceDN w:val="0"/>
              <w:adjustRightInd w:val="0"/>
              <w:jc w:val="center"/>
              <w:rPr>
                <w:rFonts w:eastAsiaTheme="minorHAnsi"/>
                <w:sz w:val="20"/>
                <w:szCs w:val="20"/>
                <w:lang w:eastAsia="en-US"/>
              </w:rPr>
            </w:pPr>
            <w:r w:rsidRPr="00956CEC">
              <w:rPr>
                <w:rFonts w:eastAsiaTheme="minorHAnsi"/>
                <w:sz w:val="20"/>
                <w:szCs w:val="20"/>
                <w:lang w:eastAsia="en-US"/>
              </w:rPr>
              <w:t>От Заказчика:</w:t>
            </w:r>
          </w:p>
        </w:tc>
        <w:tc>
          <w:tcPr>
            <w:tcW w:w="510" w:type="dxa"/>
          </w:tcPr>
          <w:p w:rsidR="00A76C4F" w:rsidRPr="00956CEC" w:rsidRDefault="00A76C4F" w:rsidP="00846DE8">
            <w:pPr>
              <w:autoSpaceDE w:val="0"/>
              <w:autoSpaceDN w:val="0"/>
              <w:adjustRightInd w:val="0"/>
              <w:jc w:val="center"/>
              <w:rPr>
                <w:rFonts w:eastAsiaTheme="minorHAnsi"/>
                <w:sz w:val="20"/>
                <w:szCs w:val="20"/>
                <w:lang w:eastAsia="en-US"/>
              </w:rPr>
            </w:pPr>
          </w:p>
        </w:tc>
        <w:tc>
          <w:tcPr>
            <w:tcW w:w="510" w:type="dxa"/>
          </w:tcPr>
          <w:p w:rsidR="00A76C4F" w:rsidRPr="00956CEC" w:rsidRDefault="00A76C4F" w:rsidP="00846DE8">
            <w:pPr>
              <w:autoSpaceDE w:val="0"/>
              <w:autoSpaceDN w:val="0"/>
              <w:adjustRightInd w:val="0"/>
              <w:jc w:val="center"/>
              <w:rPr>
                <w:rFonts w:eastAsiaTheme="minorHAnsi"/>
                <w:sz w:val="20"/>
                <w:szCs w:val="20"/>
                <w:lang w:eastAsia="en-US"/>
              </w:rPr>
            </w:pPr>
          </w:p>
        </w:tc>
        <w:tc>
          <w:tcPr>
            <w:tcW w:w="1531" w:type="dxa"/>
          </w:tcPr>
          <w:p w:rsidR="00A76C4F" w:rsidRPr="00956CEC" w:rsidRDefault="00A76C4F" w:rsidP="00846DE8">
            <w:pPr>
              <w:autoSpaceDE w:val="0"/>
              <w:autoSpaceDN w:val="0"/>
              <w:adjustRightInd w:val="0"/>
              <w:jc w:val="center"/>
              <w:rPr>
                <w:rFonts w:eastAsiaTheme="minorHAnsi"/>
                <w:sz w:val="20"/>
                <w:szCs w:val="20"/>
                <w:lang w:eastAsia="en-US"/>
              </w:rPr>
            </w:pPr>
          </w:p>
        </w:tc>
        <w:tc>
          <w:tcPr>
            <w:tcW w:w="2324" w:type="dxa"/>
          </w:tcPr>
          <w:p w:rsidR="00A76C4F" w:rsidRPr="00956CEC" w:rsidRDefault="00A76C4F" w:rsidP="00846DE8">
            <w:pPr>
              <w:autoSpaceDE w:val="0"/>
              <w:autoSpaceDN w:val="0"/>
              <w:adjustRightInd w:val="0"/>
              <w:jc w:val="center"/>
              <w:rPr>
                <w:rFonts w:eastAsiaTheme="minorHAnsi"/>
                <w:sz w:val="20"/>
                <w:szCs w:val="20"/>
                <w:lang w:eastAsia="en-US"/>
              </w:rPr>
            </w:pPr>
            <w:r w:rsidRPr="00956CEC">
              <w:rPr>
                <w:rFonts w:eastAsiaTheme="minorHAnsi"/>
                <w:sz w:val="20"/>
                <w:szCs w:val="20"/>
                <w:lang w:eastAsia="en-US"/>
              </w:rPr>
              <w:t>От Поставщика</w:t>
            </w:r>
          </w:p>
        </w:tc>
        <w:tc>
          <w:tcPr>
            <w:tcW w:w="624" w:type="dxa"/>
          </w:tcPr>
          <w:p w:rsidR="00A76C4F" w:rsidRPr="00956CEC" w:rsidRDefault="00A76C4F" w:rsidP="00846DE8">
            <w:pPr>
              <w:autoSpaceDE w:val="0"/>
              <w:autoSpaceDN w:val="0"/>
              <w:adjustRightInd w:val="0"/>
              <w:jc w:val="center"/>
              <w:rPr>
                <w:rFonts w:eastAsiaTheme="minorHAnsi"/>
                <w:sz w:val="20"/>
                <w:szCs w:val="20"/>
                <w:lang w:eastAsia="en-US"/>
              </w:rPr>
            </w:pPr>
          </w:p>
        </w:tc>
        <w:tc>
          <w:tcPr>
            <w:tcW w:w="624" w:type="dxa"/>
          </w:tcPr>
          <w:p w:rsidR="00A76C4F" w:rsidRPr="00956CEC" w:rsidRDefault="00A76C4F" w:rsidP="00846DE8">
            <w:pPr>
              <w:autoSpaceDE w:val="0"/>
              <w:autoSpaceDN w:val="0"/>
              <w:adjustRightInd w:val="0"/>
              <w:jc w:val="center"/>
              <w:rPr>
                <w:rFonts w:eastAsiaTheme="minorHAnsi"/>
                <w:sz w:val="20"/>
                <w:szCs w:val="20"/>
                <w:lang w:eastAsia="en-US"/>
              </w:rPr>
            </w:pPr>
          </w:p>
        </w:tc>
      </w:tr>
      <w:tr w:rsidR="00A76C4F" w:rsidRPr="00956CEC" w:rsidTr="00846DE8">
        <w:tc>
          <w:tcPr>
            <w:tcW w:w="144" w:type="dxa"/>
            <w:vMerge/>
          </w:tcPr>
          <w:p w:rsidR="00A76C4F" w:rsidRPr="00956CEC" w:rsidRDefault="00A76C4F" w:rsidP="00846DE8">
            <w:pPr>
              <w:autoSpaceDE w:val="0"/>
              <w:autoSpaceDN w:val="0"/>
              <w:adjustRightInd w:val="0"/>
              <w:jc w:val="both"/>
              <w:rPr>
                <w:rFonts w:eastAsiaTheme="minorHAnsi"/>
                <w:lang w:eastAsia="en-US"/>
              </w:rPr>
            </w:pPr>
          </w:p>
        </w:tc>
        <w:tc>
          <w:tcPr>
            <w:tcW w:w="2710" w:type="dxa"/>
            <w:tcBorders>
              <w:bottom w:val="single" w:sz="4" w:space="0" w:color="auto"/>
            </w:tcBorders>
          </w:tcPr>
          <w:p w:rsidR="00A76C4F" w:rsidRPr="00956CEC" w:rsidRDefault="00A76C4F" w:rsidP="00846DE8">
            <w:pPr>
              <w:autoSpaceDE w:val="0"/>
              <w:autoSpaceDN w:val="0"/>
              <w:adjustRightInd w:val="0"/>
              <w:jc w:val="center"/>
              <w:rPr>
                <w:rFonts w:eastAsiaTheme="minorHAnsi"/>
                <w:sz w:val="20"/>
                <w:szCs w:val="20"/>
                <w:lang w:eastAsia="en-US"/>
              </w:rPr>
            </w:pPr>
          </w:p>
        </w:tc>
        <w:tc>
          <w:tcPr>
            <w:tcW w:w="510" w:type="dxa"/>
            <w:vAlign w:val="bottom"/>
          </w:tcPr>
          <w:p w:rsidR="00A76C4F" w:rsidRPr="00956CEC" w:rsidRDefault="00A76C4F" w:rsidP="00846DE8">
            <w:pPr>
              <w:autoSpaceDE w:val="0"/>
              <w:autoSpaceDN w:val="0"/>
              <w:adjustRightInd w:val="0"/>
              <w:jc w:val="center"/>
              <w:rPr>
                <w:rFonts w:eastAsiaTheme="minorHAnsi"/>
                <w:sz w:val="20"/>
                <w:szCs w:val="20"/>
                <w:lang w:eastAsia="en-US"/>
              </w:rPr>
            </w:pPr>
            <w:r w:rsidRPr="00956CEC">
              <w:rPr>
                <w:rFonts w:eastAsiaTheme="minorHAnsi"/>
                <w:sz w:val="20"/>
                <w:szCs w:val="20"/>
                <w:lang w:eastAsia="en-US"/>
              </w:rPr>
              <w:t>(</w:t>
            </w:r>
          </w:p>
        </w:tc>
        <w:tc>
          <w:tcPr>
            <w:tcW w:w="510" w:type="dxa"/>
            <w:vAlign w:val="bottom"/>
          </w:tcPr>
          <w:p w:rsidR="00A76C4F" w:rsidRPr="00956CEC" w:rsidRDefault="00A76C4F" w:rsidP="00846DE8">
            <w:pPr>
              <w:autoSpaceDE w:val="0"/>
              <w:autoSpaceDN w:val="0"/>
              <w:adjustRightInd w:val="0"/>
              <w:jc w:val="center"/>
              <w:rPr>
                <w:rFonts w:eastAsiaTheme="minorHAnsi"/>
                <w:sz w:val="20"/>
                <w:szCs w:val="20"/>
                <w:lang w:eastAsia="en-US"/>
              </w:rPr>
            </w:pPr>
            <w:r w:rsidRPr="00956CEC">
              <w:rPr>
                <w:rFonts w:eastAsiaTheme="minorHAnsi"/>
                <w:sz w:val="20"/>
                <w:szCs w:val="20"/>
                <w:lang w:eastAsia="en-US"/>
              </w:rPr>
              <w:t>)</w:t>
            </w:r>
          </w:p>
        </w:tc>
        <w:tc>
          <w:tcPr>
            <w:tcW w:w="1531" w:type="dxa"/>
          </w:tcPr>
          <w:p w:rsidR="00A76C4F" w:rsidRPr="00956CEC" w:rsidRDefault="00A76C4F" w:rsidP="00846DE8">
            <w:pPr>
              <w:autoSpaceDE w:val="0"/>
              <w:autoSpaceDN w:val="0"/>
              <w:adjustRightInd w:val="0"/>
              <w:jc w:val="center"/>
              <w:rPr>
                <w:rFonts w:eastAsiaTheme="minorHAnsi"/>
                <w:sz w:val="20"/>
                <w:szCs w:val="20"/>
                <w:lang w:eastAsia="en-US"/>
              </w:rPr>
            </w:pPr>
          </w:p>
        </w:tc>
        <w:tc>
          <w:tcPr>
            <w:tcW w:w="2324" w:type="dxa"/>
            <w:tcBorders>
              <w:bottom w:val="single" w:sz="4" w:space="0" w:color="auto"/>
            </w:tcBorders>
          </w:tcPr>
          <w:p w:rsidR="00A76C4F" w:rsidRPr="00956CEC" w:rsidRDefault="00A76C4F" w:rsidP="00846DE8">
            <w:pPr>
              <w:autoSpaceDE w:val="0"/>
              <w:autoSpaceDN w:val="0"/>
              <w:adjustRightInd w:val="0"/>
              <w:jc w:val="center"/>
              <w:rPr>
                <w:rFonts w:eastAsiaTheme="minorHAnsi"/>
                <w:sz w:val="20"/>
                <w:szCs w:val="20"/>
                <w:lang w:eastAsia="en-US"/>
              </w:rPr>
            </w:pPr>
          </w:p>
        </w:tc>
        <w:tc>
          <w:tcPr>
            <w:tcW w:w="624" w:type="dxa"/>
            <w:vAlign w:val="bottom"/>
          </w:tcPr>
          <w:p w:rsidR="00A76C4F" w:rsidRPr="00956CEC" w:rsidRDefault="00A76C4F" w:rsidP="00846DE8">
            <w:pPr>
              <w:autoSpaceDE w:val="0"/>
              <w:autoSpaceDN w:val="0"/>
              <w:adjustRightInd w:val="0"/>
              <w:jc w:val="center"/>
              <w:rPr>
                <w:rFonts w:eastAsiaTheme="minorHAnsi"/>
                <w:sz w:val="20"/>
                <w:szCs w:val="20"/>
                <w:lang w:eastAsia="en-US"/>
              </w:rPr>
            </w:pPr>
            <w:r w:rsidRPr="00956CEC">
              <w:rPr>
                <w:rFonts w:eastAsiaTheme="minorHAnsi"/>
                <w:sz w:val="20"/>
                <w:szCs w:val="20"/>
                <w:lang w:eastAsia="en-US"/>
              </w:rPr>
              <w:t>(</w:t>
            </w:r>
          </w:p>
        </w:tc>
        <w:tc>
          <w:tcPr>
            <w:tcW w:w="624" w:type="dxa"/>
            <w:vAlign w:val="bottom"/>
          </w:tcPr>
          <w:p w:rsidR="00A76C4F" w:rsidRPr="00956CEC" w:rsidRDefault="00A76C4F" w:rsidP="00846DE8">
            <w:pPr>
              <w:autoSpaceDE w:val="0"/>
              <w:autoSpaceDN w:val="0"/>
              <w:adjustRightInd w:val="0"/>
              <w:jc w:val="center"/>
              <w:rPr>
                <w:rFonts w:eastAsiaTheme="minorHAnsi"/>
                <w:sz w:val="20"/>
                <w:szCs w:val="20"/>
                <w:lang w:eastAsia="en-US"/>
              </w:rPr>
            </w:pPr>
            <w:r w:rsidRPr="00956CEC">
              <w:rPr>
                <w:rFonts w:eastAsiaTheme="minorHAnsi"/>
                <w:sz w:val="20"/>
                <w:szCs w:val="20"/>
                <w:lang w:eastAsia="en-US"/>
              </w:rPr>
              <w:t>)</w:t>
            </w:r>
          </w:p>
        </w:tc>
      </w:tr>
      <w:tr w:rsidR="00A76C4F" w:rsidRPr="00956CEC" w:rsidTr="00846DE8">
        <w:tc>
          <w:tcPr>
            <w:tcW w:w="144" w:type="dxa"/>
            <w:vMerge/>
          </w:tcPr>
          <w:p w:rsidR="00A76C4F" w:rsidRPr="00956CEC" w:rsidRDefault="00A76C4F" w:rsidP="00846DE8">
            <w:pPr>
              <w:autoSpaceDE w:val="0"/>
              <w:autoSpaceDN w:val="0"/>
              <w:adjustRightInd w:val="0"/>
              <w:jc w:val="both"/>
              <w:rPr>
                <w:rFonts w:eastAsiaTheme="minorHAnsi"/>
                <w:lang w:eastAsia="en-US"/>
              </w:rPr>
            </w:pPr>
          </w:p>
        </w:tc>
        <w:tc>
          <w:tcPr>
            <w:tcW w:w="2710" w:type="dxa"/>
            <w:tcBorders>
              <w:top w:val="single" w:sz="4" w:space="0" w:color="auto"/>
            </w:tcBorders>
            <w:vAlign w:val="center"/>
          </w:tcPr>
          <w:p w:rsidR="00A76C4F" w:rsidRPr="00956CEC" w:rsidRDefault="00A76C4F" w:rsidP="00846DE8">
            <w:pPr>
              <w:autoSpaceDE w:val="0"/>
              <w:autoSpaceDN w:val="0"/>
              <w:adjustRightInd w:val="0"/>
              <w:jc w:val="center"/>
              <w:rPr>
                <w:rFonts w:eastAsiaTheme="minorHAnsi"/>
                <w:sz w:val="20"/>
                <w:szCs w:val="20"/>
                <w:lang w:eastAsia="en-US"/>
              </w:rPr>
            </w:pPr>
            <w:r w:rsidRPr="00956CEC">
              <w:rPr>
                <w:rFonts w:eastAsiaTheme="minorHAnsi"/>
                <w:sz w:val="20"/>
                <w:szCs w:val="20"/>
                <w:lang w:eastAsia="en-US"/>
              </w:rPr>
              <w:t>М.П. (</w:t>
            </w:r>
            <w:r w:rsidRPr="00956CEC">
              <w:rPr>
                <w:rFonts w:eastAsiaTheme="minorHAnsi"/>
                <w:i/>
                <w:sz w:val="20"/>
                <w:szCs w:val="20"/>
                <w:lang w:eastAsia="en-US"/>
              </w:rPr>
              <w:t>при наличии</w:t>
            </w:r>
            <w:r w:rsidRPr="00956CEC">
              <w:rPr>
                <w:rFonts w:eastAsiaTheme="minorHAnsi"/>
                <w:sz w:val="20"/>
                <w:szCs w:val="20"/>
                <w:lang w:eastAsia="en-US"/>
              </w:rPr>
              <w:t>)</w:t>
            </w:r>
          </w:p>
        </w:tc>
        <w:tc>
          <w:tcPr>
            <w:tcW w:w="510" w:type="dxa"/>
          </w:tcPr>
          <w:p w:rsidR="00A76C4F" w:rsidRPr="00956CEC" w:rsidRDefault="00A76C4F" w:rsidP="00846DE8">
            <w:pPr>
              <w:autoSpaceDE w:val="0"/>
              <w:autoSpaceDN w:val="0"/>
              <w:adjustRightInd w:val="0"/>
              <w:jc w:val="center"/>
              <w:rPr>
                <w:rFonts w:eastAsiaTheme="minorHAnsi"/>
                <w:sz w:val="20"/>
                <w:szCs w:val="20"/>
                <w:lang w:eastAsia="en-US"/>
              </w:rPr>
            </w:pPr>
          </w:p>
        </w:tc>
        <w:tc>
          <w:tcPr>
            <w:tcW w:w="510" w:type="dxa"/>
          </w:tcPr>
          <w:p w:rsidR="00A76C4F" w:rsidRPr="00956CEC" w:rsidRDefault="00A76C4F" w:rsidP="00846DE8">
            <w:pPr>
              <w:autoSpaceDE w:val="0"/>
              <w:autoSpaceDN w:val="0"/>
              <w:adjustRightInd w:val="0"/>
              <w:jc w:val="center"/>
              <w:rPr>
                <w:rFonts w:eastAsiaTheme="minorHAnsi"/>
                <w:sz w:val="20"/>
                <w:szCs w:val="20"/>
                <w:lang w:eastAsia="en-US"/>
              </w:rPr>
            </w:pPr>
          </w:p>
        </w:tc>
        <w:tc>
          <w:tcPr>
            <w:tcW w:w="1531" w:type="dxa"/>
          </w:tcPr>
          <w:p w:rsidR="00A76C4F" w:rsidRPr="00956CEC" w:rsidRDefault="00A76C4F" w:rsidP="00846DE8">
            <w:pPr>
              <w:autoSpaceDE w:val="0"/>
              <w:autoSpaceDN w:val="0"/>
              <w:adjustRightInd w:val="0"/>
              <w:jc w:val="center"/>
              <w:rPr>
                <w:rFonts w:eastAsiaTheme="minorHAnsi"/>
                <w:sz w:val="20"/>
                <w:szCs w:val="20"/>
                <w:lang w:eastAsia="en-US"/>
              </w:rPr>
            </w:pPr>
          </w:p>
        </w:tc>
        <w:tc>
          <w:tcPr>
            <w:tcW w:w="2324" w:type="dxa"/>
            <w:tcBorders>
              <w:top w:val="single" w:sz="4" w:space="0" w:color="auto"/>
            </w:tcBorders>
            <w:vAlign w:val="center"/>
          </w:tcPr>
          <w:p w:rsidR="00A76C4F" w:rsidRPr="00956CEC" w:rsidRDefault="00A76C4F" w:rsidP="00846DE8">
            <w:pPr>
              <w:autoSpaceDE w:val="0"/>
              <w:autoSpaceDN w:val="0"/>
              <w:adjustRightInd w:val="0"/>
              <w:jc w:val="center"/>
              <w:rPr>
                <w:rFonts w:eastAsiaTheme="minorHAnsi"/>
                <w:sz w:val="20"/>
                <w:szCs w:val="20"/>
                <w:lang w:eastAsia="en-US"/>
              </w:rPr>
            </w:pPr>
            <w:r w:rsidRPr="00956CEC">
              <w:rPr>
                <w:rFonts w:eastAsiaTheme="minorHAnsi"/>
                <w:sz w:val="20"/>
                <w:szCs w:val="20"/>
                <w:lang w:eastAsia="en-US"/>
              </w:rPr>
              <w:t>М.П. (</w:t>
            </w:r>
            <w:r w:rsidRPr="00956CEC">
              <w:rPr>
                <w:rFonts w:eastAsiaTheme="minorHAnsi"/>
                <w:i/>
                <w:sz w:val="20"/>
                <w:szCs w:val="20"/>
                <w:lang w:eastAsia="en-US"/>
              </w:rPr>
              <w:t>при наличии</w:t>
            </w:r>
            <w:r w:rsidRPr="00956CEC">
              <w:rPr>
                <w:rFonts w:eastAsiaTheme="minorHAnsi"/>
                <w:sz w:val="20"/>
                <w:szCs w:val="20"/>
                <w:lang w:eastAsia="en-US"/>
              </w:rPr>
              <w:t>)</w:t>
            </w:r>
          </w:p>
        </w:tc>
        <w:tc>
          <w:tcPr>
            <w:tcW w:w="624" w:type="dxa"/>
            <w:vAlign w:val="center"/>
          </w:tcPr>
          <w:p w:rsidR="00A76C4F" w:rsidRPr="00956CEC" w:rsidRDefault="00A76C4F" w:rsidP="00846DE8">
            <w:pPr>
              <w:autoSpaceDE w:val="0"/>
              <w:autoSpaceDN w:val="0"/>
              <w:adjustRightInd w:val="0"/>
              <w:jc w:val="center"/>
              <w:rPr>
                <w:rFonts w:eastAsiaTheme="minorHAnsi"/>
                <w:sz w:val="20"/>
                <w:szCs w:val="20"/>
                <w:lang w:eastAsia="en-US"/>
              </w:rPr>
            </w:pPr>
          </w:p>
        </w:tc>
        <w:tc>
          <w:tcPr>
            <w:tcW w:w="624" w:type="dxa"/>
          </w:tcPr>
          <w:p w:rsidR="00A76C4F" w:rsidRPr="00956CEC" w:rsidRDefault="00A76C4F" w:rsidP="00846DE8">
            <w:pPr>
              <w:autoSpaceDE w:val="0"/>
              <w:autoSpaceDN w:val="0"/>
              <w:adjustRightInd w:val="0"/>
              <w:jc w:val="center"/>
              <w:rPr>
                <w:rFonts w:eastAsiaTheme="minorHAnsi"/>
                <w:sz w:val="20"/>
                <w:szCs w:val="20"/>
                <w:lang w:eastAsia="en-US"/>
              </w:rPr>
            </w:pPr>
          </w:p>
        </w:tc>
      </w:tr>
    </w:tbl>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Приложение №4</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к Контракту от «___»________ 20__ г.</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 xml:space="preserve">№__________ </w:t>
      </w:r>
    </w:p>
    <w:p w:rsidR="00A76C4F" w:rsidRPr="00956CEC" w:rsidRDefault="00A76C4F" w:rsidP="00A76C4F">
      <w:pPr>
        <w:pStyle w:val="HEADERTEXT"/>
        <w:spacing w:line="276" w:lineRule="auto"/>
        <w:rPr>
          <w:rFonts w:ascii="Times New Roman" w:hAnsi="Times New Roman" w:cs="Times New Roman"/>
          <w:b/>
          <w:bCs/>
          <w:color w:val="auto"/>
          <w:sz w:val="24"/>
          <w:szCs w:val="24"/>
        </w:rPr>
      </w:pPr>
    </w:p>
    <w:p w:rsidR="00A76C4F" w:rsidRPr="00956CEC" w:rsidRDefault="00A76C4F" w:rsidP="00A76C4F">
      <w:pPr>
        <w:pStyle w:val="HEADERTEXT"/>
        <w:spacing w:line="276" w:lineRule="auto"/>
        <w:jc w:val="center"/>
        <w:rPr>
          <w:rFonts w:ascii="Times New Roman" w:hAnsi="Times New Roman" w:cs="Times New Roman"/>
          <w:bCs/>
          <w:color w:val="auto"/>
          <w:sz w:val="24"/>
          <w:szCs w:val="24"/>
        </w:rPr>
      </w:pPr>
      <w:r w:rsidRPr="00956CEC">
        <w:rPr>
          <w:rFonts w:ascii="Times New Roman" w:hAnsi="Times New Roman" w:cs="Times New Roman"/>
          <w:b/>
          <w:bCs/>
          <w:color w:val="auto"/>
          <w:sz w:val="24"/>
          <w:szCs w:val="24"/>
        </w:rPr>
        <w:t xml:space="preserve">    </w:t>
      </w:r>
      <w:r w:rsidRPr="00956CEC">
        <w:rPr>
          <w:rFonts w:ascii="Times New Roman" w:hAnsi="Times New Roman" w:cs="Times New Roman"/>
          <w:bCs/>
          <w:color w:val="auto"/>
          <w:sz w:val="24"/>
          <w:szCs w:val="24"/>
        </w:rPr>
        <w:t xml:space="preserve">Форма заявки на поставку Товара </w:t>
      </w:r>
    </w:p>
    <w:p w:rsidR="00A76C4F" w:rsidRPr="00956CEC" w:rsidRDefault="00A76C4F" w:rsidP="00A76C4F">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w:t>
      </w:r>
    </w:p>
    <w:p w:rsidR="00A76C4F" w:rsidRPr="00956CEC" w:rsidRDefault="00A76C4F" w:rsidP="00A76C4F">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Заявка на поставку Товара №___</w:t>
      </w:r>
    </w:p>
    <w:p w:rsidR="00A76C4F" w:rsidRPr="00956CEC" w:rsidRDefault="00A76C4F" w:rsidP="00A76C4F">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к Контракту от «___»________ 20__ г. №________ </w:t>
      </w:r>
    </w:p>
    <w:tbl>
      <w:tblPr>
        <w:tblW w:w="0" w:type="auto"/>
        <w:tblInd w:w="28" w:type="dxa"/>
        <w:tblLayout w:type="fixed"/>
        <w:tblCellMar>
          <w:left w:w="90" w:type="dxa"/>
          <w:right w:w="90" w:type="dxa"/>
        </w:tblCellMar>
        <w:tblLook w:val="0000" w:firstRow="0" w:lastRow="0" w:firstColumn="0" w:lastColumn="0" w:noHBand="0" w:noVBand="0"/>
      </w:tblPr>
      <w:tblGrid>
        <w:gridCol w:w="1153"/>
        <w:gridCol w:w="3492"/>
        <w:gridCol w:w="502"/>
        <w:gridCol w:w="1185"/>
        <w:gridCol w:w="2371"/>
      </w:tblGrid>
      <w:tr w:rsidR="00A76C4F" w:rsidRPr="00956CEC" w:rsidTr="00846DE8">
        <w:trPr>
          <w:trHeight w:val="190"/>
        </w:trPr>
        <w:tc>
          <w:tcPr>
            <w:tcW w:w="1153"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c>
          <w:tcPr>
            <w:tcW w:w="3492"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c>
          <w:tcPr>
            <w:tcW w:w="502"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c>
          <w:tcPr>
            <w:tcW w:w="1185"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c>
          <w:tcPr>
            <w:tcW w:w="2371"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r>
      <w:tr w:rsidR="00A76C4F" w:rsidRPr="00956CEC" w:rsidTr="00846DE8">
        <w:trPr>
          <w:trHeight w:val="223"/>
        </w:trPr>
        <w:tc>
          <w:tcPr>
            <w:tcW w:w="1153"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492" w:type="dxa"/>
            <w:tcBorders>
              <w:top w:val="nil"/>
              <w:left w:val="nil"/>
              <w:bottom w:val="single" w:sz="6" w:space="0" w:color="auto"/>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502"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185"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от </w:t>
            </w:r>
          </w:p>
        </w:tc>
        <w:tc>
          <w:tcPr>
            <w:tcW w:w="2371" w:type="dxa"/>
            <w:tcBorders>
              <w:top w:val="nil"/>
              <w:left w:val="nil"/>
              <w:bottom w:val="single" w:sz="6" w:space="0" w:color="auto"/>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                               г.</w:t>
            </w:r>
          </w:p>
        </w:tc>
      </w:tr>
    </w:tbl>
    <w:p w:rsidR="00A76C4F" w:rsidRPr="00956CEC" w:rsidRDefault="00A76C4F" w:rsidP="00A76C4F">
      <w:pPr>
        <w:widowControl w:val="0"/>
        <w:autoSpaceDE w:val="0"/>
        <w:autoSpaceDN w:val="0"/>
        <w:adjustRightInd w:val="0"/>
      </w:pPr>
    </w:p>
    <w:tbl>
      <w:tblPr>
        <w:tblW w:w="0" w:type="auto"/>
        <w:tblInd w:w="28" w:type="dxa"/>
        <w:tblLayout w:type="fixed"/>
        <w:tblCellMar>
          <w:left w:w="90" w:type="dxa"/>
          <w:right w:w="90" w:type="dxa"/>
        </w:tblCellMar>
        <w:tblLook w:val="0000" w:firstRow="0" w:lastRow="0" w:firstColumn="0" w:lastColumn="0" w:noHBand="0" w:noVBand="0"/>
      </w:tblPr>
      <w:tblGrid>
        <w:gridCol w:w="675"/>
        <w:gridCol w:w="1560"/>
        <w:gridCol w:w="1275"/>
        <w:gridCol w:w="135"/>
        <w:gridCol w:w="1560"/>
        <w:gridCol w:w="570"/>
        <w:gridCol w:w="60"/>
        <w:gridCol w:w="1365"/>
        <w:gridCol w:w="2115"/>
      </w:tblGrid>
      <w:tr w:rsidR="00A76C4F" w:rsidRPr="00956CEC" w:rsidTr="00846DE8">
        <w:tc>
          <w:tcPr>
            <w:tcW w:w="675"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c>
          <w:tcPr>
            <w:tcW w:w="1560"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c>
          <w:tcPr>
            <w:tcW w:w="1275"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c>
          <w:tcPr>
            <w:tcW w:w="1695"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c>
          <w:tcPr>
            <w:tcW w:w="1995"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c>
          <w:tcPr>
            <w:tcW w:w="2115" w:type="dxa"/>
            <w:tcBorders>
              <w:top w:val="nil"/>
              <w:left w:val="nil"/>
              <w:bottom w:val="nil"/>
              <w:right w:val="nil"/>
            </w:tcBorders>
            <w:tcMar>
              <w:top w:w="114" w:type="dxa"/>
              <w:left w:w="28" w:type="dxa"/>
              <w:bottom w:w="114" w:type="dxa"/>
              <w:right w:w="28" w:type="dxa"/>
            </w:tcMar>
          </w:tcPr>
          <w:p w:rsidR="00A76C4F" w:rsidRPr="00956CEC" w:rsidRDefault="00A76C4F" w:rsidP="00846DE8">
            <w:pPr>
              <w:widowControl w:val="0"/>
              <w:autoSpaceDE w:val="0"/>
              <w:autoSpaceDN w:val="0"/>
              <w:adjustRightInd w:val="0"/>
            </w:pPr>
          </w:p>
        </w:tc>
      </w:tr>
      <w:tr w:rsidR="00A76C4F" w:rsidRPr="00956CEC" w:rsidTr="00846DE8">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№п/п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Наименование Товара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Единицы измерения </w:t>
            </w:r>
          </w:p>
        </w:tc>
        <w:tc>
          <w:tcPr>
            <w:tcW w:w="16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Количество в единицах измерения </w:t>
            </w:r>
          </w:p>
        </w:tc>
        <w:tc>
          <w:tcPr>
            <w:tcW w:w="19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Цена за единицу измерения, руб. </w:t>
            </w:r>
            <w:r w:rsidRPr="00956CEC">
              <w:rPr>
                <w:rFonts w:ascii="Times New Roman" w:hAnsi="Times New Roman" w:cs="Times New Roman"/>
                <w:i/>
                <w:iCs/>
                <w:sz w:val="24"/>
                <w:szCs w:val="24"/>
              </w:rPr>
              <w:t>(включая НДС)</w:t>
            </w:r>
          </w:p>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i/>
                <w:iCs/>
                <w:sz w:val="24"/>
                <w:szCs w:val="24"/>
              </w:rPr>
              <w:t>(если облагается НДС)</w:t>
            </w:r>
            <w:r w:rsidRPr="00956CEC">
              <w:rPr>
                <w:rFonts w:ascii="Times New Roman" w:hAnsi="Times New Roman" w:cs="Times New Roman"/>
                <w:sz w:val="24"/>
                <w:szCs w:val="24"/>
              </w:rPr>
              <w:t xml:space="preserve">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Стоимость, руб.</w:t>
            </w:r>
          </w:p>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i/>
                <w:iCs/>
                <w:sz w:val="24"/>
                <w:szCs w:val="24"/>
              </w:rPr>
              <w:t>(включая НДС)</w:t>
            </w:r>
          </w:p>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i/>
                <w:iCs/>
                <w:sz w:val="24"/>
                <w:szCs w:val="24"/>
              </w:rPr>
              <w:t>(если облагается</w:t>
            </w:r>
          </w:p>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i/>
                <w:iCs/>
                <w:sz w:val="24"/>
                <w:szCs w:val="24"/>
              </w:rPr>
              <w:t>НДС)</w:t>
            </w:r>
            <w:r w:rsidRPr="00956CEC">
              <w:rPr>
                <w:rFonts w:ascii="Times New Roman" w:hAnsi="Times New Roman" w:cs="Times New Roman"/>
                <w:sz w:val="24"/>
                <w:szCs w:val="24"/>
              </w:rPr>
              <w:t xml:space="preserve"> </w:t>
            </w:r>
          </w:p>
        </w:tc>
      </w:tr>
      <w:tr w:rsidR="00A76C4F" w:rsidRPr="00956CEC" w:rsidTr="00846DE8">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1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2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3 </w:t>
            </w:r>
          </w:p>
        </w:tc>
        <w:tc>
          <w:tcPr>
            <w:tcW w:w="16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4 </w:t>
            </w:r>
          </w:p>
        </w:tc>
        <w:tc>
          <w:tcPr>
            <w:tcW w:w="19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5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6 </w:t>
            </w:r>
          </w:p>
        </w:tc>
      </w:tr>
      <w:tr w:rsidR="00A76C4F" w:rsidRPr="00956CEC" w:rsidTr="00846DE8">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1.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9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2.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9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3.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9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3645" w:type="dxa"/>
            <w:gridSpan w:val="4"/>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w:t>
            </w:r>
            <w:r w:rsidRPr="00956CEC">
              <w:rPr>
                <w:rFonts w:ascii="Times New Roman" w:hAnsi="Times New Roman" w:cs="Times New Roman"/>
                <w:bCs/>
                <w:sz w:val="24"/>
                <w:szCs w:val="24"/>
              </w:rPr>
              <w:t>Адрес поставки Товара:</w:t>
            </w:r>
            <w:r w:rsidRPr="00956CEC">
              <w:rPr>
                <w:rFonts w:ascii="Times New Roman" w:hAnsi="Times New Roman" w:cs="Times New Roman"/>
                <w:sz w:val="24"/>
                <w:szCs w:val="24"/>
              </w:rPr>
              <w:t xml:space="preserve"> </w:t>
            </w:r>
          </w:p>
        </w:tc>
        <w:tc>
          <w:tcPr>
            <w:tcW w:w="2130" w:type="dxa"/>
            <w:gridSpan w:val="2"/>
            <w:tcBorders>
              <w:top w:val="nil"/>
              <w:left w:val="nil"/>
              <w:bottom w:val="single" w:sz="6" w:space="0" w:color="auto"/>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540"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3645" w:type="dxa"/>
            <w:gridSpan w:val="4"/>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130" w:type="dxa"/>
            <w:gridSpan w:val="2"/>
            <w:tcBorders>
              <w:top w:val="single" w:sz="6" w:space="0" w:color="auto"/>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540"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3645" w:type="dxa"/>
            <w:gridSpan w:val="4"/>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w:t>
            </w:r>
            <w:r w:rsidRPr="00956CEC">
              <w:rPr>
                <w:rFonts w:ascii="Times New Roman" w:hAnsi="Times New Roman" w:cs="Times New Roman"/>
                <w:bCs/>
                <w:sz w:val="24"/>
                <w:szCs w:val="24"/>
              </w:rPr>
              <w:t>Подпись:</w:t>
            </w:r>
            <w:r w:rsidRPr="00956CEC">
              <w:rPr>
                <w:rFonts w:ascii="Times New Roman" w:hAnsi="Times New Roman" w:cs="Times New Roman"/>
                <w:sz w:val="24"/>
                <w:szCs w:val="24"/>
              </w:rPr>
              <w:t xml:space="preserve"> </w:t>
            </w:r>
          </w:p>
        </w:tc>
        <w:tc>
          <w:tcPr>
            <w:tcW w:w="2130"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540"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3645" w:type="dxa"/>
            <w:gridSpan w:val="4"/>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От Заказчика: </w:t>
            </w:r>
          </w:p>
        </w:tc>
        <w:tc>
          <w:tcPr>
            <w:tcW w:w="2130"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540"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3645" w:type="dxa"/>
            <w:gridSpan w:val="4"/>
            <w:tcBorders>
              <w:top w:val="nil"/>
              <w:left w:val="nil"/>
              <w:bottom w:val="single" w:sz="6" w:space="0" w:color="auto"/>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130"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540"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3645" w:type="dxa"/>
            <w:gridSpan w:val="4"/>
            <w:tcBorders>
              <w:top w:val="single" w:sz="6" w:space="0" w:color="auto"/>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М.П. </w:t>
            </w:r>
            <w:r w:rsidRPr="00956CEC">
              <w:rPr>
                <w:rFonts w:ascii="Times New Roman" w:hAnsi="Times New Roman" w:cs="Times New Roman"/>
                <w:i/>
                <w:iCs/>
                <w:sz w:val="24"/>
                <w:szCs w:val="24"/>
              </w:rPr>
              <w:t>(при наличии)</w:t>
            </w:r>
            <w:r w:rsidRPr="00956CEC">
              <w:rPr>
                <w:rFonts w:ascii="Times New Roman" w:hAnsi="Times New Roman" w:cs="Times New Roman"/>
                <w:sz w:val="24"/>
                <w:szCs w:val="24"/>
              </w:rPr>
              <w:t xml:space="preserve"> </w:t>
            </w:r>
          </w:p>
        </w:tc>
        <w:tc>
          <w:tcPr>
            <w:tcW w:w="2130"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540"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3645" w:type="dxa"/>
            <w:gridSpan w:val="4"/>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От Заказчика: </w:t>
            </w:r>
          </w:p>
        </w:tc>
        <w:tc>
          <w:tcPr>
            <w:tcW w:w="2190"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480"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От Поставщика: </w:t>
            </w:r>
          </w:p>
        </w:tc>
      </w:tr>
      <w:tr w:rsidR="00A76C4F" w:rsidRPr="00956CEC" w:rsidTr="00846DE8">
        <w:tc>
          <w:tcPr>
            <w:tcW w:w="3645" w:type="dxa"/>
            <w:gridSpan w:val="4"/>
            <w:tcBorders>
              <w:top w:val="nil"/>
              <w:left w:val="nil"/>
              <w:bottom w:val="single" w:sz="6" w:space="0" w:color="auto"/>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190"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480" w:type="dxa"/>
            <w:gridSpan w:val="2"/>
            <w:tcBorders>
              <w:top w:val="nil"/>
              <w:left w:val="nil"/>
              <w:bottom w:val="single" w:sz="6" w:space="0" w:color="auto"/>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3645" w:type="dxa"/>
            <w:gridSpan w:val="4"/>
            <w:tcBorders>
              <w:top w:val="single" w:sz="6" w:space="0" w:color="auto"/>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М.П. </w:t>
            </w:r>
            <w:r w:rsidRPr="00956CEC">
              <w:rPr>
                <w:rFonts w:ascii="Times New Roman" w:hAnsi="Times New Roman" w:cs="Times New Roman"/>
                <w:i/>
                <w:iCs/>
                <w:sz w:val="24"/>
                <w:szCs w:val="24"/>
              </w:rPr>
              <w:t>(при наличии)</w:t>
            </w:r>
            <w:r w:rsidRPr="00956CEC">
              <w:rPr>
                <w:rFonts w:ascii="Times New Roman" w:hAnsi="Times New Roman" w:cs="Times New Roman"/>
                <w:sz w:val="24"/>
                <w:szCs w:val="24"/>
              </w:rPr>
              <w:t xml:space="preserve"> </w:t>
            </w:r>
          </w:p>
        </w:tc>
        <w:tc>
          <w:tcPr>
            <w:tcW w:w="2190"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480" w:type="dxa"/>
            <w:gridSpan w:val="2"/>
            <w:tcBorders>
              <w:top w:val="single" w:sz="6" w:space="0" w:color="auto"/>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М.П. </w:t>
            </w:r>
            <w:r w:rsidRPr="00956CEC">
              <w:rPr>
                <w:rFonts w:ascii="Times New Roman" w:hAnsi="Times New Roman" w:cs="Times New Roman"/>
                <w:i/>
                <w:iCs/>
                <w:sz w:val="24"/>
                <w:szCs w:val="24"/>
              </w:rPr>
              <w:t>(при наличии)</w:t>
            </w:r>
            <w:r w:rsidRPr="00956CEC">
              <w:rPr>
                <w:rFonts w:ascii="Times New Roman" w:hAnsi="Times New Roman" w:cs="Times New Roman"/>
                <w:sz w:val="24"/>
                <w:szCs w:val="24"/>
              </w:rPr>
              <w:t xml:space="preserve"> </w:t>
            </w:r>
          </w:p>
        </w:tc>
      </w:tr>
    </w:tbl>
    <w:p w:rsidR="00A76C4F" w:rsidRPr="00956CEC" w:rsidRDefault="00A76C4F" w:rsidP="00A76C4F">
      <w:pPr>
        <w:pStyle w:val="ConsPlusNormal"/>
        <w:ind w:firstLine="540"/>
        <w:jc w:val="right"/>
        <w:rPr>
          <w:rFonts w:ascii="Times New Roman" w:hAnsi="Times New Roman" w:cs="Times New Roman"/>
          <w:sz w:val="24"/>
          <w:szCs w:val="24"/>
        </w:rPr>
      </w:pPr>
    </w:p>
    <w:p w:rsidR="00A76C4F" w:rsidRPr="00956CEC" w:rsidRDefault="00A76C4F" w:rsidP="00A76C4F">
      <w:pPr>
        <w:spacing w:after="160" w:line="259" w:lineRule="auto"/>
      </w:pPr>
      <w:r w:rsidRPr="00956CEC">
        <w:br w:type="page"/>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Приложение №5</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к Контракту от «___»________ 20__ г.</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 xml:space="preserve">№__________ </w:t>
      </w:r>
    </w:p>
    <w:p w:rsidR="00A76C4F" w:rsidRPr="00956CEC" w:rsidRDefault="00A76C4F" w:rsidP="00A76C4F">
      <w:pPr>
        <w:pStyle w:val="HEADERTEXT"/>
        <w:spacing w:line="276" w:lineRule="auto"/>
        <w:rPr>
          <w:rFonts w:ascii="Times New Roman" w:hAnsi="Times New Roman" w:cs="Times New Roman"/>
          <w:b/>
          <w:bCs/>
          <w:color w:val="auto"/>
          <w:sz w:val="24"/>
          <w:szCs w:val="24"/>
        </w:rPr>
      </w:pPr>
    </w:p>
    <w:p w:rsidR="00A76C4F" w:rsidRPr="00956CEC" w:rsidRDefault="00A76C4F" w:rsidP="00A76C4F">
      <w:pPr>
        <w:spacing w:after="160"/>
        <w:ind w:left="-142"/>
        <w:jc w:val="center"/>
        <w:rPr>
          <w:bCs/>
        </w:rPr>
      </w:pPr>
      <w:r w:rsidRPr="00956CEC">
        <w:rPr>
          <w:b/>
          <w:bCs/>
        </w:rPr>
        <w:t xml:space="preserve">     </w:t>
      </w:r>
      <w:r w:rsidRPr="00956CEC">
        <w:rPr>
          <w:bCs/>
        </w:rPr>
        <w:t xml:space="preserve">График (этапы) поставки </w:t>
      </w:r>
    </w:p>
    <w:tbl>
      <w:tblPr>
        <w:tblW w:w="0" w:type="auto"/>
        <w:tblInd w:w="28" w:type="dxa"/>
        <w:tblLayout w:type="fixed"/>
        <w:tblCellMar>
          <w:left w:w="90" w:type="dxa"/>
          <w:right w:w="90" w:type="dxa"/>
        </w:tblCellMar>
        <w:tblLook w:val="0000" w:firstRow="0" w:lastRow="0" w:firstColumn="0" w:lastColumn="0" w:noHBand="0" w:noVBand="0"/>
      </w:tblPr>
      <w:tblGrid>
        <w:gridCol w:w="1905"/>
        <w:gridCol w:w="1965"/>
        <w:gridCol w:w="1920"/>
        <w:gridCol w:w="1740"/>
        <w:gridCol w:w="1785"/>
      </w:tblGrid>
      <w:tr w:rsidR="00A76C4F" w:rsidRPr="00956CEC" w:rsidTr="00846DE8">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Этап</w:t>
            </w:r>
          </w:p>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поставки</w:t>
            </w:r>
          </w:p>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Товара </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Наименование Товара </w:t>
            </w: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Срок</w:t>
            </w:r>
          </w:p>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поставки</w:t>
            </w:r>
          </w:p>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Товара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Единицы измерения </w:t>
            </w: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Количество Товара </w:t>
            </w:r>
            <w:r w:rsidR="0099690D" w:rsidRPr="00956CEC">
              <w:rPr>
                <w:rStyle w:val="a8"/>
                <w:rFonts w:ascii="Times New Roman" w:hAnsi="Times New Roman" w:cs="Times New Roman"/>
                <w:sz w:val="24"/>
                <w:szCs w:val="24"/>
              </w:rPr>
              <w:footnoteReference w:id="199"/>
            </w:r>
          </w:p>
        </w:tc>
      </w:tr>
      <w:tr w:rsidR="00A76C4F" w:rsidRPr="00956CEC" w:rsidTr="00846DE8">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bl>
    <w:p w:rsidR="00A76C4F" w:rsidRPr="00956CEC" w:rsidRDefault="00A76C4F" w:rsidP="00A76C4F">
      <w:pPr>
        <w:widowControl w:val="0"/>
        <w:autoSpaceDE w:val="0"/>
        <w:autoSpaceDN w:val="0"/>
        <w:adjustRightInd w:val="0"/>
      </w:pPr>
    </w:p>
    <w:tbl>
      <w:tblPr>
        <w:tblW w:w="0" w:type="auto"/>
        <w:tblInd w:w="28" w:type="dxa"/>
        <w:tblLayout w:type="fixed"/>
        <w:tblCellMar>
          <w:left w:w="90" w:type="dxa"/>
          <w:right w:w="90" w:type="dxa"/>
        </w:tblCellMar>
        <w:tblLook w:val="0000" w:firstRow="0" w:lastRow="0" w:firstColumn="0" w:lastColumn="0" w:noHBand="0" w:noVBand="0"/>
      </w:tblPr>
      <w:tblGrid>
        <w:gridCol w:w="4530"/>
        <w:gridCol w:w="1155"/>
        <w:gridCol w:w="3630"/>
      </w:tblGrid>
      <w:tr w:rsidR="00A76C4F" w:rsidRPr="00956CEC" w:rsidTr="00846DE8">
        <w:tc>
          <w:tcPr>
            <w:tcW w:w="4530"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От Заказчика: </w:t>
            </w:r>
          </w:p>
        </w:tc>
        <w:tc>
          <w:tcPr>
            <w:tcW w:w="1155"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630"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От Поставщика: </w:t>
            </w:r>
          </w:p>
        </w:tc>
      </w:tr>
      <w:tr w:rsidR="00A76C4F" w:rsidRPr="00956CEC" w:rsidTr="00846DE8">
        <w:tc>
          <w:tcPr>
            <w:tcW w:w="4530" w:type="dxa"/>
            <w:tcBorders>
              <w:top w:val="nil"/>
              <w:left w:val="nil"/>
              <w:bottom w:val="single" w:sz="6" w:space="0" w:color="auto"/>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1155"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630" w:type="dxa"/>
            <w:tcBorders>
              <w:top w:val="nil"/>
              <w:left w:val="nil"/>
              <w:bottom w:val="single" w:sz="6" w:space="0" w:color="auto"/>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4530" w:type="dxa"/>
            <w:tcBorders>
              <w:top w:val="single" w:sz="6" w:space="0" w:color="auto"/>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М.П. </w:t>
            </w:r>
            <w:r w:rsidRPr="00956CEC">
              <w:rPr>
                <w:rFonts w:ascii="Times New Roman" w:hAnsi="Times New Roman" w:cs="Times New Roman"/>
                <w:i/>
                <w:iCs/>
                <w:sz w:val="24"/>
                <w:szCs w:val="24"/>
              </w:rPr>
              <w:t>(при наличии)</w:t>
            </w:r>
            <w:r w:rsidRPr="00956CEC">
              <w:rPr>
                <w:rFonts w:ascii="Times New Roman" w:hAnsi="Times New Roman" w:cs="Times New Roman"/>
                <w:sz w:val="24"/>
                <w:szCs w:val="24"/>
              </w:rPr>
              <w:t xml:space="preserve"> </w:t>
            </w:r>
          </w:p>
        </w:tc>
        <w:tc>
          <w:tcPr>
            <w:tcW w:w="1155" w:type="dxa"/>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630" w:type="dxa"/>
            <w:tcBorders>
              <w:top w:val="single" w:sz="6" w:space="0" w:color="auto"/>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М.П. </w:t>
            </w:r>
            <w:r w:rsidRPr="00956CEC">
              <w:rPr>
                <w:rFonts w:ascii="Times New Roman" w:hAnsi="Times New Roman" w:cs="Times New Roman"/>
                <w:i/>
                <w:iCs/>
                <w:sz w:val="24"/>
                <w:szCs w:val="24"/>
              </w:rPr>
              <w:t>(при наличии)</w:t>
            </w:r>
            <w:r w:rsidR="0099690D" w:rsidRPr="00956CEC">
              <w:rPr>
                <w:rFonts w:ascii="Times New Roman" w:hAnsi="Times New Roman" w:cs="Times New Roman"/>
                <w:sz w:val="24"/>
                <w:szCs w:val="24"/>
              </w:rPr>
              <w:t xml:space="preserve"> </w:t>
            </w:r>
          </w:p>
        </w:tc>
      </w:tr>
    </w:tbl>
    <w:p w:rsidR="00A76C4F" w:rsidRPr="00956CEC" w:rsidRDefault="00A76C4F" w:rsidP="00A76C4F">
      <w:pPr>
        <w:pStyle w:val="ConsPlusNormal"/>
        <w:ind w:firstLine="540"/>
        <w:jc w:val="right"/>
        <w:rPr>
          <w:rFonts w:ascii="Times New Roman" w:hAnsi="Times New Roman" w:cs="Times New Roman"/>
          <w:sz w:val="24"/>
          <w:szCs w:val="24"/>
          <w:lang w:val="en-US"/>
        </w:rPr>
      </w:pPr>
    </w:p>
    <w:p w:rsidR="00A76C4F" w:rsidRPr="00956CEC" w:rsidRDefault="00A76C4F" w:rsidP="00A76C4F">
      <w:pPr>
        <w:jc w:val="right"/>
      </w:pPr>
      <w:r w:rsidRPr="00956CEC">
        <w:t>Приложение №6</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к Контракту от «___»________ 20__ г.</w:t>
      </w:r>
    </w:p>
    <w:p w:rsidR="00A76C4F" w:rsidRPr="00956CEC" w:rsidRDefault="00A76C4F" w:rsidP="00A76C4F">
      <w:pPr>
        <w:pStyle w:val="FORMATTEXT"/>
        <w:spacing w:line="276" w:lineRule="auto"/>
        <w:jc w:val="right"/>
        <w:rPr>
          <w:rFonts w:ascii="Times New Roman" w:hAnsi="Times New Roman" w:cs="Times New Roman"/>
          <w:sz w:val="24"/>
          <w:szCs w:val="24"/>
        </w:rPr>
      </w:pPr>
      <w:r w:rsidRPr="00956CEC">
        <w:rPr>
          <w:rFonts w:ascii="Times New Roman" w:hAnsi="Times New Roman" w:cs="Times New Roman"/>
          <w:sz w:val="24"/>
          <w:szCs w:val="24"/>
        </w:rPr>
        <w:t xml:space="preserve">№__________ </w:t>
      </w:r>
    </w:p>
    <w:p w:rsidR="00A76C4F" w:rsidRPr="00956CEC" w:rsidRDefault="00A76C4F" w:rsidP="00A76C4F">
      <w:pPr>
        <w:spacing w:after="160"/>
        <w:ind w:left="-142"/>
        <w:jc w:val="center"/>
        <w:rPr>
          <w:bCs/>
        </w:rPr>
      </w:pPr>
      <w:r w:rsidRPr="00956CEC">
        <w:rPr>
          <w:b/>
          <w:bCs/>
        </w:rPr>
        <w:t xml:space="preserve"> </w:t>
      </w:r>
      <w:r w:rsidRPr="00956CEC">
        <w:rPr>
          <w:bCs/>
        </w:rPr>
        <w:t xml:space="preserve">Перечень адресов поставки Товара </w:t>
      </w:r>
    </w:p>
    <w:tbl>
      <w:tblPr>
        <w:tblW w:w="0" w:type="auto"/>
        <w:tblInd w:w="28" w:type="dxa"/>
        <w:tblLayout w:type="fixed"/>
        <w:tblCellMar>
          <w:left w:w="90" w:type="dxa"/>
          <w:right w:w="90" w:type="dxa"/>
        </w:tblCellMar>
        <w:tblLook w:val="0000" w:firstRow="0" w:lastRow="0" w:firstColumn="0" w:lastColumn="0" w:noHBand="0" w:noVBand="0"/>
      </w:tblPr>
      <w:tblGrid>
        <w:gridCol w:w="1095"/>
        <w:gridCol w:w="2055"/>
        <w:gridCol w:w="1380"/>
        <w:gridCol w:w="675"/>
        <w:gridCol w:w="480"/>
        <w:gridCol w:w="1590"/>
        <w:gridCol w:w="2040"/>
        <w:gridCol w:w="15"/>
      </w:tblGrid>
      <w:tr w:rsidR="00A76C4F" w:rsidRPr="00956CEC" w:rsidTr="00846DE8">
        <w:tc>
          <w:tcPr>
            <w:tcW w:w="1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№п/п </w:t>
            </w: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Адрес</w:t>
            </w:r>
          </w:p>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поставки</w:t>
            </w:r>
          </w:p>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Товара </w:t>
            </w:r>
          </w:p>
        </w:tc>
        <w:tc>
          <w:tcPr>
            <w:tcW w:w="20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Наименование Товара </w:t>
            </w:r>
          </w:p>
        </w:tc>
        <w:tc>
          <w:tcPr>
            <w:tcW w:w="20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 xml:space="preserve">Единицы измерения </w:t>
            </w:r>
          </w:p>
        </w:tc>
        <w:tc>
          <w:tcPr>
            <w:tcW w:w="20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jc w:val="center"/>
              <w:rPr>
                <w:rFonts w:ascii="Times New Roman" w:hAnsi="Times New Roman" w:cs="Times New Roman"/>
                <w:sz w:val="24"/>
                <w:szCs w:val="24"/>
              </w:rPr>
            </w:pPr>
            <w:r w:rsidRPr="00956CEC">
              <w:rPr>
                <w:rFonts w:ascii="Times New Roman" w:hAnsi="Times New Roman" w:cs="Times New Roman"/>
                <w:sz w:val="24"/>
                <w:szCs w:val="24"/>
              </w:rPr>
              <w:t>Количество Товара</w:t>
            </w:r>
            <w:r w:rsidR="0099690D" w:rsidRPr="00956CEC">
              <w:rPr>
                <w:rStyle w:val="a8"/>
                <w:rFonts w:ascii="Times New Roman" w:hAnsi="Times New Roman" w:cs="Times New Roman"/>
                <w:sz w:val="24"/>
                <w:szCs w:val="24"/>
              </w:rPr>
              <w:footnoteReference w:id="200"/>
            </w:r>
            <w:r w:rsidRPr="00956CEC">
              <w:rPr>
                <w:rFonts w:ascii="Times New Roman" w:hAnsi="Times New Roman" w:cs="Times New Roman"/>
                <w:sz w:val="24"/>
                <w:szCs w:val="24"/>
              </w:rPr>
              <w:t xml:space="preserve"> </w:t>
            </w:r>
          </w:p>
        </w:tc>
      </w:tr>
      <w:tr w:rsidR="00A76C4F" w:rsidRPr="00956CEC" w:rsidTr="00846DE8">
        <w:tc>
          <w:tcPr>
            <w:tcW w:w="1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0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0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0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c>
          <w:tcPr>
            <w:tcW w:w="1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0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0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20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r>
      <w:tr w:rsidR="00A76C4F" w:rsidRPr="00956CEC" w:rsidTr="00846DE8">
        <w:trPr>
          <w:gridAfter w:val="1"/>
          <w:wAfter w:w="15" w:type="dxa"/>
        </w:trPr>
        <w:tc>
          <w:tcPr>
            <w:tcW w:w="4530" w:type="dxa"/>
            <w:gridSpan w:val="3"/>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От Заказчика: </w:t>
            </w:r>
          </w:p>
        </w:tc>
        <w:tc>
          <w:tcPr>
            <w:tcW w:w="1155"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630"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От Поставщика: </w:t>
            </w:r>
          </w:p>
        </w:tc>
      </w:tr>
      <w:tr w:rsidR="00A76C4F" w:rsidRPr="00151055" w:rsidTr="00846DE8">
        <w:trPr>
          <w:gridAfter w:val="1"/>
          <w:wAfter w:w="15" w:type="dxa"/>
        </w:trPr>
        <w:tc>
          <w:tcPr>
            <w:tcW w:w="4530" w:type="dxa"/>
            <w:gridSpan w:val="3"/>
            <w:tcBorders>
              <w:top w:val="single" w:sz="6" w:space="0" w:color="auto"/>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М.П. </w:t>
            </w:r>
            <w:r w:rsidRPr="00956CEC">
              <w:rPr>
                <w:rFonts w:ascii="Times New Roman" w:hAnsi="Times New Roman" w:cs="Times New Roman"/>
                <w:i/>
                <w:iCs/>
                <w:sz w:val="24"/>
                <w:szCs w:val="24"/>
              </w:rPr>
              <w:t>(при наличии)</w:t>
            </w:r>
            <w:r w:rsidRPr="00956CEC">
              <w:rPr>
                <w:rFonts w:ascii="Times New Roman" w:hAnsi="Times New Roman" w:cs="Times New Roman"/>
                <w:sz w:val="24"/>
                <w:szCs w:val="24"/>
              </w:rPr>
              <w:t xml:space="preserve"> </w:t>
            </w:r>
          </w:p>
        </w:tc>
        <w:tc>
          <w:tcPr>
            <w:tcW w:w="1155" w:type="dxa"/>
            <w:gridSpan w:val="2"/>
            <w:tcBorders>
              <w:top w:val="nil"/>
              <w:left w:val="nil"/>
              <w:bottom w:val="nil"/>
              <w:right w:val="nil"/>
            </w:tcBorders>
            <w:tcMar>
              <w:top w:w="114" w:type="dxa"/>
              <w:left w:w="28" w:type="dxa"/>
              <w:bottom w:w="114" w:type="dxa"/>
              <w:right w:w="28" w:type="dxa"/>
            </w:tcMar>
          </w:tcPr>
          <w:p w:rsidR="00A76C4F" w:rsidRPr="00956CEC" w:rsidRDefault="00A76C4F" w:rsidP="00846DE8">
            <w:pPr>
              <w:pStyle w:val="FORMATTEXT"/>
              <w:spacing w:line="276" w:lineRule="auto"/>
              <w:rPr>
                <w:rFonts w:ascii="Times New Roman" w:hAnsi="Times New Roman" w:cs="Times New Roman"/>
                <w:sz w:val="24"/>
                <w:szCs w:val="24"/>
              </w:rPr>
            </w:pPr>
          </w:p>
        </w:tc>
        <w:tc>
          <w:tcPr>
            <w:tcW w:w="3630" w:type="dxa"/>
            <w:gridSpan w:val="2"/>
            <w:tcBorders>
              <w:top w:val="single" w:sz="6" w:space="0" w:color="auto"/>
              <w:left w:val="nil"/>
              <w:bottom w:val="nil"/>
              <w:right w:val="nil"/>
            </w:tcBorders>
            <w:tcMar>
              <w:top w:w="114" w:type="dxa"/>
              <w:left w:w="28" w:type="dxa"/>
              <w:bottom w:w="114" w:type="dxa"/>
              <w:right w:w="28" w:type="dxa"/>
            </w:tcMar>
          </w:tcPr>
          <w:p w:rsidR="00A76C4F" w:rsidRPr="00151055" w:rsidRDefault="00A76C4F" w:rsidP="00846DE8">
            <w:pPr>
              <w:pStyle w:val="FORMATTEXT"/>
              <w:spacing w:line="276" w:lineRule="auto"/>
              <w:rPr>
                <w:rFonts w:ascii="Times New Roman" w:hAnsi="Times New Roman" w:cs="Times New Roman"/>
                <w:sz w:val="24"/>
                <w:szCs w:val="24"/>
              </w:rPr>
            </w:pPr>
            <w:r w:rsidRPr="00956CEC">
              <w:rPr>
                <w:rFonts w:ascii="Times New Roman" w:hAnsi="Times New Roman" w:cs="Times New Roman"/>
                <w:sz w:val="24"/>
                <w:szCs w:val="24"/>
              </w:rPr>
              <w:t xml:space="preserve">М.П. </w:t>
            </w:r>
            <w:r w:rsidRPr="00956CEC">
              <w:rPr>
                <w:rFonts w:ascii="Times New Roman" w:hAnsi="Times New Roman" w:cs="Times New Roman"/>
                <w:i/>
                <w:iCs/>
                <w:sz w:val="24"/>
                <w:szCs w:val="24"/>
              </w:rPr>
              <w:t>(при наличии)</w:t>
            </w:r>
          </w:p>
        </w:tc>
      </w:tr>
    </w:tbl>
    <w:p w:rsidR="00786447" w:rsidRDefault="00786447" w:rsidP="00786447">
      <w:pPr>
        <w:spacing w:after="160" w:line="259" w:lineRule="auto"/>
        <w:jc w:val="center"/>
      </w:pPr>
    </w:p>
    <w:sectPr w:rsidR="00786447" w:rsidSect="00E05665">
      <w:pgSz w:w="11906" w:h="16838" w:code="9"/>
      <w:pgMar w:top="1134" w:right="709" w:bottom="1134" w:left="1418"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A1" w:rsidRDefault="00C652A1" w:rsidP="000335A1">
      <w:r>
        <w:separator/>
      </w:r>
    </w:p>
  </w:endnote>
  <w:endnote w:type="continuationSeparator" w:id="0">
    <w:p w:rsidR="00C652A1" w:rsidRDefault="00C652A1" w:rsidP="0003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sans-serif">
    <w:panose1 w:val="00000000000000000000"/>
    <w:charset w:val="CC"/>
    <w:family w:val="roman"/>
    <w:notTrueType/>
    <w:pitch w:val="default"/>
    <w:sig w:usb0="00000201" w:usb1="00000000" w:usb2="00000000" w:usb3="00000000" w:csb0="00000004"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A1" w:rsidRDefault="00C652A1" w:rsidP="000335A1">
      <w:r>
        <w:separator/>
      </w:r>
    </w:p>
  </w:footnote>
  <w:footnote w:type="continuationSeparator" w:id="0">
    <w:p w:rsidR="00C652A1" w:rsidRDefault="00C652A1" w:rsidP="000335A1">
      <w:r>
        <w:continuationSeparator/>
      </w:r>
    </w:p>
  </w:footnote>
  <w:footnote w:id="1">
    <w:p w:rsidR="003D1BA5" w:rsidRDefault="003D1BA5" w:rsidP="00FD3427">
      <w:pPr>
        <w:pStyle w:val="a6"/>
        <w:jc w:val="both"/>
      </w:pPr>
      <w:r>
        <w:rPr>
          <w:rStyle w:val="a8"/>
        </w:rPr>
        <w:footnoteRef/>
      </w:r>
      <w:r>
        <w:t xml:space="preserve"> </w:t>
      </w:r>
      <w:r w:rsidRPr="00071F35">
        <w:t>Указывается заказчиком</w:t>
      </w:r>
      <w:r>
        <w:t xml:space="preserve"> наименование учреждения</w:t>
      </w:r>
    </w:p>
  </w:footnote>
  <w:footnote w:id="2">
    <w:p w:rsidR="003D1BA5" w:rsidRDefault="003D1BA5" w:rsidP="00FD3427">
      <w:pPr>
        <w:pStyle w:val="a6"/>
        <w:jc w:val="both"/>
      </w:pPr>
      <w:r>
        <w:rPr>
          <w:rStyle w:val="a8"/>
        </w:rPr>
        <w:footnoteRef/>
      </w:r>
      <w:r>
        <w:t xml:space="preserve"> </w:t>
      </w:r>
      <w:r w:rsidRPr="00071F35">
        <w:t>Указывается заказчиком</w:t>
      </w:r>
      <w:r>
        <w:t xml:space="preserve"> наименование учреждения</w:t>
      </w:r>
    </w:p>
  </w:footnote>
  <w:footnote w:id="3">
    <w:p w:rsidR="003D1BA5" w:rsidRDefault="003D1BA5" w:rsidP="00FD3427">
      <w:pPr>
        <w:pStyle w:val="a6"/>
        <w:jc w:val="both"/>
      </w:pPr>
      <w:r>
        <w:rPr>
          <w:rStyle w:val="a8"/>
        </w:rPr>
        <w:footnoteRef/>
      </w:r>
      <w:r>
        <w:t xml:space="preserve"> </w:t>
      </w:r>
      <w:r w:rsidRPr="00071F35">
        <w:t>Указывается заказчиком</w:t>
      </w:r>
    </w:p>
  </w:footnote>
  <w:footnote w:id="4">
    <w:p w:rsidR="003D1BA5" w:rsidRDefault="003D1BA5" w:rsidP="00FD3427">
      <w:pPr>
        <w:pStyle w:val="a6"/>
        <w:jc w:val="both"/>
      </w:pPr>
      <w:r>
        <w:rPr>
          <w:rStyle w:val="a8"/>
        </w:rPr>
        <w:footnoteRef/>
      </w:r>
      <w:r>
        <w:t xml:space="preserve"> </w:t>
      </w:r>
      <w:r w:rsidRPr="00071F35">
        <w:t>Идентификационный код закупки, сформированный в соответствии с Порядком формирования идентификационного кода закупки, утвержденным приказом Минфина России от 10.04.2019 № 55н. Указывается заказчиком</w:t>
      </w:r>
    </w:p>
  </w:footnote>
  <w:footnote w:id="5">
    <w:p w:rsidR="003D1BA5" w:rsidRDefault="003D1BA5" w:rsidP="00FD3427">
      <w:pPr>
        <w:pStyle w:val="a6"/>
        <w:jc w:val="both"/>
      </w:pPr>
      <w:r>
        <w:rPr>
          <w:rStyle w:val="a8"/>
        </w:rPr>
        <w:footnoteRef/>
      </w:r>
      <w:r>
        <w:t xml:space="preserve"> </w:t>
      </w:r>
      <w:r w:rsidRPr="00071F35">
        <w:t>Указывается заказчиком</w:t>
      </w:r>
    </w:p>
  </w:footnote>
  <w:footnote w:id="6">
    <w:p w:rsidR="003D1BA5" w:rsidRDefault="003D1BA5" w:rsidP="00FD3427">
      <w:pPr>
        <w:pStyle w:val="a6"/>
        <w:jc w:val="both"/>
      </w:pPr>
      <w:r>
        <w:rPr>
          <w:rStyle w:val="a8"/>
        </w:rPr>
        <w:footnoteRef/>
      </w:r>
      <w:r>
        <w:t xml:space="preserve"> </w:t>
      </w:r>
      <w:r w:rsidRPr="00071F35">
        <w:t>Указывается заказчиком</w:t>
      </w:r>
    </w:p>
  </w:footnote>
  <w:footnote w:id="7">
    <w:p w:rsidR="003D1BA5" w:rsidRDefault="003D1BA5" w:rsidP="00FD3427">
      <w:pPr>
        <w:pStyle w:val="a6"/>
        <w:jc w:val="both"/>
      </w:pPr>
      <w:r>
        <w:rPr>
          <w:rStyle w:val="a8"/>
        </w:rPr>
        <w:footnoteRef/>
      </w:r>
      <w:r>
        <w:t xml:space="preserve"> Пункт формулируется заказчиком в зависимости от типа пищеблока и потребности заказчика</w:t>
      </w:r>
    </w:p>
  </w:footnote>
  <w:footnote w:id="8">
    <w:p w:rsidR="003D1BA5" w:rsidRDefault="003D1BA5">
      <w:pPr>
        <w:pStyle w:val="a6"/>
      </w:pPr>
      <w:r>
        <w:rPr>
          <w:rStyle w:val="a8"/>
        </w:rPr>
        <w:footnoteRef/>
      </w:r>
      <w:r>
        <w:t xml:space="preserve"> График устанавливается заказчиком при необходимости.</w:t>
      </w:r>
    </w:p>
  </w:footnote>
  <w:footnote w:id="9">
    <w:p w:rsidR="003D1BA5" w:rsidRDefault="003D1BA5">
      <w:pPr>
        <w:pStyle w:val="a6"/>
      </w:pPr>
      <w:r>
        <w:rPr>
          <w:rStyle w:val="a8"/>
        </w:rPr>
        <w:footnoteRef/>
      </w:r>
      <w:r>
        <w:t xml:space="preserve"> Заказчик корректирует данный пункт в зависимости от специфики закупки. </w:t>
      </w:r>
    </w:p>
  </w:footnote>
  <w:footnote w:id="10">
    <w:p w:rsidR="003D1BA5" w:rsidRDefault="003D1BA5" w:rsidP="00193218">
      <w:pPr>
        <w:pStyle w:val="a6"/>
      </w:pPr>
      <w:r>
        <w:rPr>
          <w:rStyle w:val="a8"/>
        </w:rPr>
        <w:footnoteRef/>
      </w:r>
      <w:r>
        <w:t xml:space="preserve"> Заполняется заказчиком в зависимости от типа пищеблока</w:t>
      </w:r>
    </w:p>
  </w:footnote>
  <w:footnote w:id="11">
    <w:p w:rsidR="003D1BA5" w:rsidRDefault="003D1BA5">
      <w:pPr>
        <w:pStyle w:val="a6"/>
      </w:pPr>
      <w:r>
        <w:rPr>
          <w:rStyle w:val="a8"/>
        </w:rPr>
        <w:footnoteRef/>
      </w:r>
      <w:r>
        <w:t xml:space="preserve"> </w:t>
      </w:r>
      <w:r w:rsidRPr="00071F35">
        <w:t>Указывается заказчиком</w:t>
      </w:r>
      <w:r>
        <w:t xml:space="preserve"> наименование учреждения</w:t>
      </w:r>
    </w:p>
  </w:footnote>
  <w:footnote w:id="12">
    <w:p w:rsidR="003D1BA5" w:rsidRPr="00FA717E" w:rsidRDefault="003D1BA5" w:rsidP="00FA717E">
      <w:pPr>
        <w:pStyle w:val="a6"/>
        <w:jc w:val="both"/>
      </w:pPr>
      <w:r w:rsidRPr="00366A39">
        <w:rPr>
          <w:rStyle w:val="a8"/>
        </w:rPr>
        <w:footnoteRef/>
      </w:r>
      <w:r w:rsidRPr="00366A39">
        <w:t xml:space="preserve"> </w:t>
      </w:r>
      <w:r w:rsidRPr="00FA717E">
        <w:t>При осуществлении закупки государственными заказчиками указывается «Государственный контракт». При осуществлении закупки иными заказчиками указывается «</w:t>
      </w:r>
      <w:r>
        <w:t>к</w:t>
      </w:r>
      <w:r w:rsidRPr="00FA717E">
        <w:t>онтракт»</w:t>
      </w:r>
    </w:p>
  </w:footnote>
  <w:footnote w:id="13">
    <w:p w:rsidR="003D1BA5" w:rsidRDefault="003D1BA5">
      <w:pPr>
        <w:pStyle w:val="a6"/>
      </w:pPr>
      <w:r>
        <w:rPr>
          <w:rStyle w:val="a8"/>
        </w:rPr>
        <w:footnoteRef/>
      </w:r>
      <w:r>
        <w:t xml:space="preserve"> </w:t>
      </w:r>
      <w:r w:rsidRPr="00071F35">
        <w:t>Указывается заказчиком</w:t>
      </w:r>
      <w:r>
        <w:t xml:space="preserve"> наименование учреждения</w:t>
      </w:r>
    </w:p>
  </w:footnote>
  <w:footnote w:id="14">
    <w:p w:rsidR="003D1BA5" w:rsidRPr="00FA717E" w:rsidRDefault="003D1BA5" w:rsidP="00FA717E">
      <w:pPr>
        <w:pStyle w:val="a6"/>
        <w:jc w:val="both"/>
      </w:pPr>
      <w:r w:rsidRPr="00FA717E">
        <w:rPr>
          <w:rStyle w:val="a8"/>
        </w:rPr>
        <w:footnoteRef/>
      </w:r>
      <w:r w:rsidRPr="00FA717E">
        <w:t xml:space="preserve"> Указывается дата заключения контракта </w:t>
      </w:r>
    </w:p>
  </w:footnote>
  <w:footnote w:id="15">
    <w:p w:rsidR="003D1BA5" w:rsidRPr="00FA717E" w:rsidRDefault="003D1BA5" w:rsidP="00FA717E">
      <w:pPr>
        <w:pStyle w:val="a6"/>
        <w:jc w:val="both"/>
      </w:pPr>
      <w:r w:rsidRPr="00FA717E">
        <w:rPr>
          <w:rStyle w:val="a8"/>
        </w:rPr>
        <w:footnoteRef/>
      </w:r>
      <w:r w:rsidRPr="00FA717E">
        <w:t xml:space="preserve"> Указывается наименование заказчика </w:t>
      </w:r>
    </w:p>
  </w:footnote>
  <w:footnote w:id="16">
    <w:p w:rsidR="003D1BA5" w:rsidRPr="00FA717E" w:rsidRDefault="003D1BA5" w:rsidP="00FA717E">
      <w:pPr>
        <w:pStyle w:val="ConsPlusNonformat"/>
        <w:jc w:val="both"/>
        <w:rPr>
          <w:rFonts w:ascii="Times New Roman" w:hAnsi="Times New Roman" w:cs="Times New Roman"/>
        </w:rPr>
      </w:pPr>
      <w:r w:rsidRPr="00FA717E">
        <w:rPr>
          <w:rStyle w:val="a8"/>
          <w:rFonts w:ascii="Times New Roman" w:hAnsi="Times New Roman" w:cs="Times New Roman"/>
        </w:rPr>
        <w:footnoteRef/>
      </w:r>
      <w:r w:rsidRPr="00FA717E">
        <w:rPr>
          <w:rFonts w:ascii="Times New Roman" w:hAnsi="Times New Roman" w:cs="Times New Roman"/>
        </w:rPr>
        <w:t xml:space="preserve"> Указываются фамилия, имя и отчество (при наличии), а также должность должностного лица заказчика, уполномоченного на подписание государственного контракта (контракта).</w:t>
      </w:r>
    </w:p>
  </w:footnote>
  <w:footnote w:id="17">
    <w:p w:rsidR="003D1BA5" w:rsidRPr="00FA717E" w:rsidRDefault="003D1BA5" w:rsidP="00FA717E">
      <w:pPr>
        <w:pStyle w:val="ConsPlusNonformat"/>
        <w:jc w:val="both"/>
        <w:rPr>
          <w:rFonts w:ascii="Times New Roman" w:hAnsi="Times New Roman" w:cs="Times New Roman"/>
        </w:rPr>
      </w:pPr>
      <w:r w:rsidRPr="00FA717E">
        <w:rPr>
          <w:rStyle w:val="a8"/>
          <w:rFonts w:ascii="Times New Roman" w:hAnsi="Times New Roman" w:cs="Times New Roman"/>
        </w:rPr>
        <w:footnoteRef/>
      </w:r>
      <w:r w:rsidRPr="00FA717E">
        <w:rPr>
          <w:rFonts w:ascii="Times New Roman" w:hAnsi="Times New Roman" w:cs="Times New Roman"/>
        </w:rPr>
        <w:t xml:space="preserve"> Указываются название и реквизиты документа, удостоверяющего полномочия представителя Заказчика</w:t>
      </w:r>
    </w:p>
  </w:footnote>
  <w:footnote w:id="18">
    <w:p w:rsidR="003D1BA5" w:rsidRPr="00FA717E" w:rsidRDefault="003D1BA5" w:rsidP="00FA717E">
      <w:pPr>
        <w:pStyle w:val="a6"/>
        <w:jc w:val="both"/>
      </w:pPr>
      <w:r w:rsidRPr="00FA717E">
        <w:rPr>
          <w:rStyle w:val="a8"/>
        </w:rPr>
        <w:footnoteRef/>
      </w:r>
      <w:r w:rsidRPr="00FA717E">
        <w:t xml:space="preserve"> Указывается полное наименование организации-исполнителя (с указанием ее организационно-правовой формы) или фамилия, имя и отчество (при наличии) </w:t>
      </w:r>
      <w:r>
        <w:t>Исполнителя</w:t>
      </w:r>
      <w:r w:rsidRPr="00FA717E">
        <w:t xml:space="preserve"> - физического лица, в том числе зарегистрированного в качестве индивидуального предпринимателя</w:t>
      </w:r>
    </w:p>
  </w:footnote>
  <w:footnote w:id="19">
    <w:p w:rsidR="003D1BA5" w:rsidRPr="00FA717E" w:rsidRDefault="003D1BA5" w:rsidP="00FA717E">
      <w:pPr>
        <w:pStyle w:val="a6"/>
        <w:jc w:val="both"/>
      </w:pPr>
      <w:r w:rsidRPr="00FA717E">
        <w:rPr>
          <w:rStyle w:val="a8"/>
        </w:rPr>
        <w:footnoteRef/>
      </w:r>
      <w:r w:rsidRPr="00FA717E">
        <w:t xml:space="preserve"> Указываются должность, фамилия, имя и отчество (последнее – при наличии) уполномоченного представителя </w:t>
      </w:r>
      <w:r>
        <w:t>Исполнителя</w:t>
      </w:r>
    </w:p>
  </w:footnote>
  <w:footnote w:id="20">
    <w:p w:rsidR="003D1BA5" w:rsidRPr="00FA717E" w:rsidRDefault="003D1BA5" w:rsidP="00FA717E">
      <w:pPr>
        <w:pStyle w:val="a6"/>
        <w:jc w:val="both"/>
      </w:pPr>
      <w:r w:rsidRPr="00FA717E">
        <w:rPr>
          <w:rStyle w:val="a8"/>
        </w:rPr>
        <w:footnoteRef/>
      </w:r>
      <w:r w:rsidRPr="00FA717E">
        <w:t xml:space="preserve"> Указываются название и реквизиты документа, удостоверяющего полномочия представителя Исполнителя</w:t>
      </w:r>
    </w:p>
  </w:footnote>
  <w:footnote w:id="21">
    <w:p w:rsidR="003D1BA5" w:rsidRPr="00FA717E" w:rsidRDefault="003D1BA5" w:rsidP="00FA717E">
      <w:pPr>
        <w:pStyle w:val="ConsPlusNonformat"/>
        <w:jc w:val="both"/>
        <w:rPr>
          <w:rFonts w:ascii="Times New Roman" w:hAnsi="Times New Roman" w:cs="Times New Roman"/>
        </w:rPr>
      </w:pPr>
      <w:r w:rsidRPr="00FA717E">
        <w:rPr>
          <w:rStyle w:val="a8"/>
          <w:rFonts w:ascii="Times New Roman" w:hAnsi="Times New Roman" w:cs="Times New Roman"/>
        </w:rPr>
        <w:footnoteRef/>
      </w:r>
      <w:r w:rsidRPr="00FA717E">
        <w:rPr>
          <w:rFonts w:ascii="Times New Roman" w:hAnsi="Times New Roman" w:cs="Times New Roman"/>
        </w:rPr>
        <w:t xml:space="preserve"> Указываются реквизиты решения (протокола), являющегося основанием для заключения контракта по результатам определения исполнителя конкурентным способом или с единственным </w:t>
      </w:r>
      <w:r>
        <w:rPr>
          <w:rFonts w:ascii="Times New Roman" w:hAnsi="Times New Roman" w:cs="Times New Roman"/>
        </w:rPr>
        <w:t>исполнителем</w:t>
      </w:r>
      <w:r w:rsidRPr="00FA717E">
        <w:rPr>
          <w:rFonts w:ascii="Times New Roman" w:hAnsi="Times New Roman" w:cs="Times New Roman"/>
        </w:rPr>
        <w:t>.</w:t>
      </w:r>
    </w:p>
  </w:footnote>
  <w:footnote w:id="22">
    <w:p w:rsidR="003D1BA5" w:rsidRPr="00FA717E" w:rsidRDefault="003D1BA5" w:rsidP="00FA717E">
      <w:pPr>
        <w:pStyle w:val="a6"/>
        <w:jc w:val="both"/>
      </w:pPr>
      <w:r w:rsidRPr="00FA717E">
        <w:rPr>
          <w:rStyle w:val="a8"/>
        </w:rPr>
        <w:footnoteRef/>
      </w:r>
      <w:r w:rsidRPr="00FA717E">
        <w:t xml:space="preserve"> При осуществлении закупки государственными заказчиками указывается «Государственный контракт». При осуществлении закупки иными заказчиками указывается «</w:t>
      </w:r>
      <w:r>
        <w:t>к</w:t>
      </w:r>
      <w:r w:rsidRPr="00FA717E">
        <w:t>онтракт»</w:t>
      </w:r>
    </w:p>
  </w:footnote>
  <w:footnote w:id="23">
    <w:p w:rsidR="003D1BA5" w:rsidRDefault="003D1BA5">
      <w:pPr>
        <w:pStyle w:val="a6"/>
      </w:pPr>
      <w:r>
        <w:rPr>
          <w:rStyle w:val="a8"/>
        </w:rPr>
        <w:footnoteRef/>
      </w:r>
      <w:r>
        <w:t xml:space="preserve"> </w:t>
      </w:r>
      <w:r w:rsidRPr="00071F35">
        <w:t xml:space="preserve">Указывается </w:t>
      </w:r>
      <w:r>
        <w:t>наименование учреждения</w:t>
      </w:r>
    </w:p>
  </w:footnote>
  <w:footnote w:id="24">
    <w:p w:rsidR="003D1BA5" w:rsidRDefault="003D1BA5" w:rsidP="00E2036F">
      <w:pPr>
        <w:pStyle w:val="FORMATTEXT"/>
        <w:jc w:val="both"/>
      </w:pPr>
      <w:r w:rsidRPr="00FA717E">
        <w:rPr>
          <w:rStyle w:val="a8"/>
          <w:rFonts w:ascii="Times New Roman" w:hAnsi="Times New Roman" w:cs="Times New Roman"/>
        </w:rPr>
        <w:footnoteRef/>
      </w:r>
      <w:r w:rsidRPr="00FA717E">
        <w:rPr>
          <w:rFonts w:ascii="Times New Roman" w:hAnsi="Times New Roman" w:cs="Times New Roman"/>
        </w:rPr>
        <w:t xml:space="preserve"> </w:t>
      </w:r>
      <w:r w:rsidRPr="00FA717E">
        <w:rPr>
          <w:rFonts w:ascii="Times New Roman" w:eastAsia="Times New Roman" w:hAnsi="Times New Roman" w:cs="Times New Roman"/>
        </w:rPr>
        <w:t xml:space="preserve">Заказчик прописывает сроки оказания услуг по каждому этапу исполнения </w:t>
      </w:r>
      <w:r>
        <w:rPr>
          <w:rFonts w:ascii="Times New Roman" w:eastAsia="Times New Roman" w:hAnsi="Times New Roman" w:cs="Times New Roman"/>
        </w:rPr>
        <w:t>к</w:t>
      </w:r>
      <w:r w:rsidRPr="00FA717E">
        <w:rPr>
          <w:rFonts w:ascii="Times New Roman" w:eastAsia="Times New Roman" w:hAnsi="Times New Roman" w:cs="Times New Roman"/>
        </w:rPr>
        <w:t xml:space="preserve">онтракта, в случае установления </w:t>
      </w:r>
      <w:r w:rsidRPr="00FA717E">
        <w:rPr>
          <w:rFonts w:ascii="Times New Roman" w:hAnsi="Times New Roman" w:cs="Times New Roman"/>
        </w:rPr>
        <w:t xml:space="preserve">в </w:t>
      </w:r>
      <w:r>
        <w:rPr>
          <w:rFonts w:ascii="Times New Roman" w:hAnsi="Times New Roman" w:cs="Times New Roman"/>
        </w:rPr>
        <w:t>контракте этапов</w:t>
      </w:r>
    </w:p>
  </w:footnote>
  <w:footnote w:id="25">
    <w:p w:rsidR="003D1BA5" w:rsidRPr="00846DE8" w:rsidRDefault="003D1BA5">
      <w:pPr>
        <w:pStyle w:val="a6"/>
      </w:pPr>
      <w:r w:rsidRPr="00846DE8">
        <w:rPr>
          <w:rStyle w:val="a8"/>
        </w:rPr>
        <w:footnoteRef/>
      </w:r>
      <w:r w:rsidRPr="00846DE8">
        <w:t xml:space="preserve"> Устанавливается заказчиком при необходимости</w:t>
      </w:r>
    </w:p>
  </w:footnote>
  <w:footnote w:id="26">
    <w:p w:rsidR="003D1BA5" w:rsidRPr="00846DE8" w:rsidRDefault="003D1BA5" w:rsidP="00245C0E">
      <w:pPr>
        <w:autoSpaceDE w:val="0"/>
        <w:autoSpaceDN w:val="0"/>
        <w:adjustRightInd w:val="0"/>
        <w:jc w:val="both"/>
        <w:rPr>
          <w:rFonts w:eastAsiaTheme="minorHAnsi"/>
          <w:sz w:val="20"/>
          <w:szCs w:val="20"/>
          <w:lang w:eastAsia="en-US"/>
        </w:rPr>
      </w:pPr>
      <w:r w:rsidRPr="00846DE8">
        <w:rPr>
          <w:rStyle w:val="a8"/>
          <w:sz w:val="20"/>
          <w:szCs w:val="20"/>
        </w:rPr>
        <w:footnoteRef/>
      </w:r>
      <w:r w:rsidRPr="00846DE8">
        <w:rPr>
          <w:sz w:val="20"/>
          <w:szCs w:val="20"/>
        </w:rPr>
        <w:t xml:space="preserve"> </w:t>
      </w:r>
      <w:r w:rsidRPr="00846DE8">
        <w:rPr>
          <w:color w:val="000000" w:themeColor="text1"/>
          <w:sz w:val="20"/>
          <w:szCs w:val="20"/>
        </w:rPr>
        <w:t xml:space="preserve">В случае если контракт заключается по результатам электронного аукциона, который проводился на право заключения контракта в соответствии с частью 23 статьи 68 Закона № 44-ФЗ, в раздел 2 включается исключительно пункт 2.1 следующего содержания: «2.1. Цена за право заключения контракта составляет ___________ (______________) рублей __ копеек.». </w:t>
      </w:r>
      <w:r w:rsidRPr="00846DE8">
        <w:rPr>
          <w:sz w:val="20"/>
          <w:szCs w:val="20"/>
        </w:rPr>
        <w:t xml:space="preserve">Пункты </w:t>
      </w:r>
      <w:hyperlink r:id="rId1" w:history="1">
        <w:r w:rsidRPr="00846DE8">
          <w:rPr>
            <w:rFonts w:eastAsiaTheme="minorHAnsi"/>
            <w:sz w:val="20"/>
            <w:szCs w:val="20"/>
            <w:lang w:eastAsia="en-US"/>
          </w:rPr>
          <w:t>4.2.2</w:t>
        </w:r>
      </w:hyperlink>
      <w:r w:rsidRPr="00846DE8">
        <w:rPr>
          <w:rFonts w:eastAsiaTheme="minorHAnsi"/>
          <w:sz w:val="20"/>
          <w:szCs w:val="20"/>
          <w:lang w:eastAsia="en-US"/>
        </w:rPr>
        <w:t xml:space="preserve">, </w:t>
      </w:r>
      <w:hyperlink r:id="rId2" w:history="1">
        <w:r w:rsidRPr="00846DE8">
          <w:rPr>
            <w:rFonts w:eastAsiaTheme="minorHAnsi"/>
            <w:sz w:val="20"/>
            <w:szCs w:val="20"/>
            <w:lang w:eastAsia="en-US"/>
          </w:rPr>
          <w:t>4.3.</w:t>
        </w:r>
      </w:hyperlink>
      <w:r w:rsidRPr="00846DE8">
        <w:rPr>
          <w:rFonts w:eastAsiaTheme="minorHAnsi"/>
          <w:sz w:val="20"/>
          <w:szCs w:val="20"/>
          <w:lang w:eastAsia="en-US"/>
        </w:rPr>
        <w:t>2</w:t>
      </w:r>
      <w:r w:rsidRPr="00846DE8">
        <w:rPr>
          <w:sz w:val="20"/>
          <w:szCs w:val="20"/>
        </w:rPr>
        <w:t xml:space="preserve"> при этом не применяются, оплата по настоящему контракту Заказчиком не производится, счета и счет-фактуры Исполнителем не предоставляются.»</w:t>
      </w:r>
      <w:r w:rsidRPr="00846DE8">
        <w:rPr>
          <w:rFonts w:eastAsiaTheme="minorHAnsi"/>
          <w:sz w:val="20"/>
          <w:szCs w:val="20"/>
          <w:lang w:eastAsia="en-US"/>
        </w:rPr>
        <w:t xml:space="preserve"> </w:t>
      </w:r>
    </w:p>
    <w:p w:rsidR="003D1BA5" w:rsidRPr="007522D8" w:rsidRDefault="003D1BA5" w:rsidP="007522D8">
      <w:pPr>
        <w:pStyle w:val="a6"/>
        <w:jc w:val="both"/>
        <w:rPr>
          <w:color w:val="FF0000"/>
        </w:rPr>
      </w:pPr>
    </w:p>
  </w:footnote>
  <w:footnote w:id="27">
    <w:p w:rsidR="003D1BA5" w:rsidRPr="004A2B11" w:rsidRDefault="003D1BA5" w:rsidP="004019DF">
      <w:pPr>
        <w:pStyle w:val="FORMATTEXT"/>
        <w:spacing w:line="276" w:lineRule="auto"/>
        <w:jc w:val="both"/>
        <w:rPr>
          <w:rFonts w:ascii="Times New Roman" w:hAnsi="Times New Roman" w:cs="Times New Roman"/>
        </w:rPr>
      </w:pPr>
      <w:r w:rsidRPr="004A2B11">
        <w:rPr>
          <w:rStyle w:val="a8"/>
          <w:rFonts w:ascii="Times New Roman" w:hAnsi="Times New Roman" w:cs="Times New Roman"/>
        </w:rPr>
        <w:footnoteRef/>
      </w:r>
      <w:r w:rsidRPr="004A2B11">
        <w:rPr>
          <w:rFonts w:ascii="Times New Roman" w:hAnsi="Times New Roman" w:cs="Times New Roman"/>
        </w:rPr>
        <w:t xml:space="preserve"> Расходы указываются в</w:t>
      </w:r>
      <w:r>
        <w:rPr>
          <w:rFonts w:ascii="Times New Roman" w:hAnsi="Times New Roman" w:cs="Times New Roman"/>
        </w:rPr>
        <w:t xml:space="preserve"> контракте</w:t>
      </w:r>
      <w:r w:rsidRPr="004A2B11">
        <w:rPr>
          <w:rFonts w:ascii="Times New Roman" w:hAnsi="Times New Roman" w:cs="Times New Roman"/>
        </w:rPr>
        <w:t xml:space="preserve"> в</w:t>
      </w:r>
      <w:r>
        <w:rPr>
          <w:rFonts w:ascii="Times New Roman" w:hAnsi="Times New Roman" w:cs="Times New Roman"/>
        </w:rPr>
        <w:t xml:space="preserve"> зависимости от условий такого к</w:t>
      </w:r>
      <w:r w:rsidRPr="004A2B11">
        <w:rPr>
          <w:rFonts w:ascii="Times New Roman" w:hAnsi="Times New Roman" w:cs="Times New Roman"/>
        </w:rPr>
        <w:t>онтракта, устанавливаемых заказчиком.</w:t>
      </w:r>
    </w:p>
  </w:footnote>
  <w:footnote w:id="28">
    <w:p w:rsidR="003D1BA5" w:rsidRPr="0077076C" w:rsidRDefault="003D1BA5" w:rsidP="004019DF">
      <w:pPr>
        <w:pStyle w:val="FORMATTEXT"/>
        <w:spacing w:line="276" w:lineRule="auto"/>
        <w:jc w:val="both"/>
        <w:rPr>
          <w:rFonts w:ascii="Times New Roman" w:hAnsi="Times New Roman" w:cs="Times New Roman"/>
        </w:rPr>
      </w:pPr>
      <w:r w:rsidRPr="0077076C">
        <w:rPr>
          <w:rStyle w:val="a8"/>
          <w:rFonts w:ascii="Times New Roman" w:hAnsi="Times New Roman" w:cs="Times New Roman"/>
        </w:rPr>
        <w:footnoteRef/>
      </w:r>
      <w:r w:rsidRPr="0077076C">
        <w:rPr>
          <w:rFonts w:ascii="Times New Roman" w:hAnsi="Times New Roman" w:cs="Times New Roman"/>
        </w:rPr>
        <w:t xml:space="preserve"> Данный абзац не включается в</w:t>
      </w:r>
      <w:r>
        <w:rPr>
          <w:rFonts w:ascii="Times New Roman" w:hAnsi="Times New Roman" w:cs="Times New Roman"/>
        </w:rPr>
        <w:t xml:space="preserve"> к</w:t>
      </w:r>
      <w:r w:rsidRPr="0077076C">
        <w:rPr>
          <w:rFonts w:ascii="Times New Roman" w:hAnsi="Times New Roman" w:cs="Times New Roman"/>
        </w:rPr>
        <w:t xml:space="preserve">онтракт в случае применения варианта 2 пункта 2.1 </w:t>
      </w:r>
      <w:r>
        <w:rPr>
          <w:rFonts w:ascii="Times New Roman" w:hAnsi="Times New Roman" w:cs="Times New Roman"/>
        </w:rPr>
        <w:t>к</w:t>
      </w:r>
      <w:r w:rsidRPr="0077076C">
        <w:rPr>
          <w:rFonts w:ascii="Times New Roman" w:hAnsi="Times New Roman" w:cs="Times New Roman"/>
        </w:rPr>
        <w:t>онтракта</w:t>
      </w:r>
    </w:p>
  </w:footnote>
  <w:footnote w:id="29">
    <w:p w:rsidR="003D1BA5" w:rsidRPr="008B08DC" w:rsidRDefault="003D1BA5" w:rsidP="004019DF">
      <w:pPr>
        <w:pStyle w:val="FORMATTEXT"/>
        <w:spacing w:line="276" w:lineRule="auto"/>
        <w:jc w:val="both"/>
        <w:rPr>
          <w:rFonts w:ascii="Times New Roman" w:hAnsi="Times New Roman" w:cs="Times New Roman"/>
          <w:strike/>
          <w:sz w:val="24"/>
          <w:szCs w:val="24"/>
        </w:rPr>
      </w:pPr>
      <w:r w:rsidRPr="0077076C">
        <w:rPr>
          <w:rStyle w:val="a8"/>
          <w:rFonts w:ascii="Times New Roman" w:hAnsi="Times New Roman" w:cs="Times New Roman"/>
        </w:rPr>
        <w:footnoteRef/>
      </w:r>
      <w:r w:rsidRPr="0077076C">
        <w:rPr>
          <w:rFonts w:ascii="Times New Roman" w:hAnsi="Times New Roman" w:cs="Times New Roman"/>
        </w:rPr>
        <w:t xml:space="preserve"> </w:t>
      </w:r>
      <w:r w:rsidRPr="008B08DC">
        <w:rPr>
          <w:rFonts w:ascii="Times New Roman" w:hAnsi="Times New Roman" w:cs="Times New Roman"/>
        </w:rPr>
        <w:t>Данный абзац не включается в государственный контракт (контракт) в случае применения варианта 2 пункта 2.1 Контракта. Абзац включается в проект контракта в случае, если заказчик предусматривает такое право в соответствии с подпунктом «а» пункта 1 части 1 статьи 95 Федерального закона № 44-ФЗ</w:t>
      </w:r>
    </w:p>
  </w:footnote>
  <w:footnote w:id="30">
    <w:p w:rsidR="003D1BA5" w:rsidRDefault="003D1BA5" w:rsidP="004019DF">
      <w:pPr>
        <w:pStyle w:val="a6"/>
        <w:jc w:val="both"/>
      </w:pPr>
      <w:r>
        <w:rPr>
          <w:rStyle w:val="a8"/>
        </w:rPr>
        <w:footnoteRef/>
      </w:r>
      <w:r>
        <w:t xml:space="preserve"> Абзац включается в проект контракта в случае, если заказчиком установлено такое право </w:t>
      </w:r>
      <w:r w:rsidRPr="00E64EBE">
        <w:t xml:space="preserve">в соответствии с подпунктом </w:t>
      </w:r>
      <w:r>
        <w:t>«б»</w:t>
      </w:r>
      <w:r w:rsidRPr="00E64EBE">
        <w:t xml:space="preserve"> пункта 1 части 1 статьи 95 </w:t>
      </w:r>
      <w:r>
        <w:t>Федерального закона № 44-ФЗ</w:t>
      </w:r>
    </w:p>
  </w:footnote>
  <w:footnote w:id="31">
    <w:p w:rsidR="003D1BA5" w:rsidRPr="008B08DC" w:rsidRDefault="003D1BA5" w:rsidP="004019DF">
      <w:pPr>
        <w:pStyle w:val="a6"/>
        <w:jc w:val="both"/>
      </w:pPr>
      <w:r w:rsidRPr="008B08DC">
        <w:rPr>
          <w:rStyle w:val="a8"/>
        </w:rPr>
        <w:footnoteRef/>
      </w:r>
      <w:r w:rsidRPr="008B08DC">
        <w:t xml:space="preserve"> Указывается заказчиком</w:t>
      </w:r>
    </w:p>
  </w:footnote>
  <w:footnote w:id="32">
    <w:p w:rsidR="003D1BA5" w:rsidRDefault="003D1BA5">
      <w:pPr>
        <w:pStyle w:val="a6"/>
      </w:pPr>
      <w:r>
        <w:rPr>
          <w:rStyle w:val="a8"/>
        </w:rPr>
        <w:footnoteRef/>
      </w:r>
      <w:r>
        <w:t xml:space="preserve"> </w:t>
      </w:r>
      <w:r w:rsidRPr="008B08DC">
        <w:t>Указывается заказчиком</w:t>
      </w:r>
    </w:p>
  </w:footnote>
  <w:footnote w:id="33">
    <w:p w:rsidR="003D1BA5" w:rsidRPr="008B08DC" w:rsidRDefault="003D1BA5" w:rsidP="004019DF">
      <w:pPr>
        <w:pStyle w:val="FORMATTEXT"/>
        <w:spacing w:line="276" w:lineRule="auto"/>
        <w:jc w:val="both"/>
        <w:rPr>
          <w:rFonts w:ascii="Times New Roman" w:hAnsi="Times New Roman" w:cs="Times New Roman"/>
        </w:rPr>
      </w:pPr>
      <w:r w:rsidRPr="008B08DC">
        <w:rPr>
          <w:rStyle w:val="a8"/>
          <w:rFonts w:ascii="Times New Roman" w:hAnsi="Times New Roman" w:cs="Times New Roman"/>
        </w:rPr>
        <w:footnoteRef/>
      </w:r>
      <w:r w:rsidRPr="008B08DC">
        <w:rPr>
          <w:rFonts w:ascii="Times New Roman" w:hAnsi="Times New Roman" w:cs="Times New Roman"/>
        </w:rPr>
        <w:t xml:space="preserve"> Указывается заказчиком срок выплаты аванса по этапу</w:t>
      </w:r>
    </w:p>
  </w:footnote>
  <w:footnote w:id="34">
    <w:p w:rsidR="003D1BA5" w:rsidRPr="008B08DC" w:rsidRDefault="003D1BA5" w:rsidP="008B08DC">
      <w:pPr>
        <w:pStyle w:val="FORMATTEXT"/>
        <w:spacing w:line="276" w:lineRule="auto"/>
        <w:jc w:val="both"/>
        <w:rPr>
          <w:rFonts w:ascii="Times New Roman" w:hAnsi="Times New Roman" w:cs="Times New Roman"/>
          <w:sz w:val="24"/>
          <w:szCs w:val="24"/>
          <w:vertAlign w:val="superscript"/>
        </w:rPr>
      </w:pPr>
      <w:r w:rsidRPr="008B08DC">
        <w:rPr>
          <w:rStyle w:val="a8"/>
          <w:rFonts w:ascii="Times New Roman" w:hAnsi="Times New Roman" w:cs="Times New Roman"/>
        </w:rPr>
        <w:footnoteRef/>
      </w:r>
      <w:r w:rsidRPr="008B08DC">
        <w:rPr>
          <w:rFonts w:ascii="Times New Roman" w:hAnsi="Times New Roman" w:cs="Times New Roman"/>
        </w:rPr>
        <w:t xml:space="preserve"> Указывается заказчиком срок выплаты аванса по этапу.</w:t>
      </w:r>
    </w:p>
    <w:p w:rsidR="003D1BA5" w:rsidRDefault="003D1BA5" w:rsidP="008B08DC">
      <w:pPr>
        <w:pStyle w:val="a6"/>
      </w:pPr>
    </w:p>
  </w:footnote>
  <w:footnote w:id="35">
    <w:p w:rsidR="003D1BA5" w:rsidRDefault="003D1BA5" w:rsidP="008B08DC">
      <w:pPr>
        <w:pStyle w:val="FORMATTEXT"/>
        <w:spacing w:line="276" w:lineRule="auto"/>
        <w:jc w:val="both"/>
      </w:pPr>
      <w:r w:rsidRPr="008B08DC">
        <w:rPr>
          <w:rStyle w:val="a8"/>
          <w:rFonts w:ascii="Times New Roman" w:hAnsi="Times New Roman" w:cs="Times New Roman"/>
        </w:rPr>
        <w:footnoteRef/>
      </w:r>
      <w:r w:rsidRPr="008B08DC">
        <w:rPr>
          <w:rFonts w:ascii="Times New Roman" w:hAnsi="Times New Roman" w:cs="Times New Roman"/>
        </w:rPr>
        <w:t xml:space="preserve"> Указывается заказчик</w:t>
      </w:r>
      <w:r>
        <w:rPr>
          <w:rFonts w:ascii="Times New Roman" w:hAnsi="Times New Roman" w:cs="Times New Roman"/>
        </w:rPr>
        <w:t>ом срок выплаты аванса по этапу</w:t>
      </w:r>
    </w:p>
  </w:footnote>
  <w:footnote w:id="36">
    <w:p w:rsidR="003D1BA5" w:rsidRDefault="003D1BA5">
      <w:pPr>
        <w:pStyle w:val="a6"/>
      </w:pPr>
      <w:r>
        <w:rPr>
          <w:rStyle w:val="a8"/>
        </w:rPr>
        <w:footnoteRef/>
      </w:r>
      <w:r>
        <w:t xml:space="preserve"> </w:t>
      </w:r>
      <w:r w:rsidRPr="002C1A4E">
        <w:t>Перечень документов может быть дополнен с уче</w:t>
      </w:r>
      <w:r>
        <w:t>том специфики оказываемых услуг</w:t>
      </w:r>
    </w:p>
  </w:footnote>
  <w:footnote w:id="37">
    <w:p w:rsidR="003D1BA5" w:rsidRDefault="003D1BA5" w:rsidP="00457433">
      <w:pPr>
        <w:jc w:val="both"/>
      </w:pPr>
      <w:r w:rsidRPr="002C1A4E">
        <w:rPr>
          <w:rStyle w:val="a8"/>
          <w:sz w:val="20"/>
          <w:szCs w:val="20"/>
        </w:rPr>
        <w:footnoteRef/>
      </w:r>
      <w:r w:rsidRPr="002C1A4E">
        <w:rPr>
          <w:sz w:val="20"/>
          <w:szCs w:val="20"/>
        </w:rPr>
        <w:t xml:space="preserve"> Перечень документов может быть дополнен с уче</w:t>
      </w:r>
      <w:r>
        <w:rPr>
          <w:sz w:val="20"/>
          <w:szCs w:val="20"/>
        </w:rPr>
        <w:t>том специфики оказываемых услуг</w:t>
      </w:r>
    </w:p>
  </w:footnote>
  <w:footnote w:id="38">
    <w:p w:rsidR="003D1BA5" w:rsidRDefault="003D1BA5">
      <w:pPr>
        <w:pStyle w:val="a6"/>
      </w:pPr>
      <w:r>
        <w:rPr>
          <w:rStyle w:val="a8"/>
        </w:rPr>
        <w:footnoteRef/>
      </w:r>
      <w:r>
        <w:t xml:space="preserve"> Формулируется заказчиком с учетом специфики закупки.</w:t>
      </w:r>
    </w:p>
  </w:footnote>
  <w:footnote w:id="39">
    <w:p w:rsidR="003D1BA5" w:rsidRDefault="003D1BA5">
      <w:pPr>
        <w:pStyle w:val="a6"/>
      </w:pPr>
      <w:r>
        <w:rPr>
          <w:rStyle w:val="a8"/>
        </w:rPr>
        <w:footnoteRef/>
      </w:r>
      <w:r>
        <w:t xml:space="preserve"> Устанавливается заказчиком при необходимости: например, ежемесячно, еженедельно</w:t>
      </w:r>
    </w:p>
  </w:footnote>
  <w:footnote w:id="40">
    <w:p w:rsidR="003D1BA5" w:rsidRDefault="003D1BA5">
      <w:pPr>
        <w:pStyle w:val="a6"/>
      </w:pPr>
      <w:r>
        <w:rPr>
          <w:rStyle w:val="a8"/>
        </w:rPr>
        <w:footnoteRef/>
      </w:r>
      <w:r>
        <w:t xml:space="preserve"> Устанавливается заказчиком.</w:t>
      </w:r>
    </w:p>
  </w:footnote>
  <w:footnote w:id="41">
    <w:p w:rsidR="003D1BA5" w:rsidRDefault="003D1BA5">
      <w:pPr>
        <w:pStyle w:val="a6"/>
      </w:pPr>
      <w:r>
        <w:rPr>
          <w:rStyle w:val="a8"/>
        </w:rPr>
        <w:footnoteRef/>
      </w:r>
      <w:r>
        <w:t xml:space="preserve"> Устанавливается заказчиком.</w:t>
      </w:r>
    </w:p>
  </w:footnote>
  <w:footnote w:id="42">
    <w:p w:rsidR="003D1BA5" w:rsidRPr="00B52E64" w:rsidRDefault="003D1BA5" w:rsidP="0010515A">
      <w:pPr>
        <w:pStyle w:val="FORMATTEXT"/>
        <w:jc w:val="both"/>
        <w:rPr>
          <w:rFonts w:ascii="Times New Roman" w:hAnsi="Times New Roman" w:cs="Times New Roman"/>
        </w:rPr>
      </w:pPr>
      <w:r w:rsidRPr="00B52E64">
        <w:rPr>
          <w:rStyle w:val="a8"/>
          <w:rFonts w:ascii="Times New Roman" w:hAnsi="Times New Roman" w:cs="Times New Roman"/>
        </w:rPr>
        <w:footnoteRef/>
      </w:r>
      <w:r w:rsidRPr="00B52E64">
        <w:rPr>
          <w:rFonts w:ascii="Times New Roman" w:hAnsi="Times New Roman" w:cs="Times New Roman"/>
        </w:rPr>
        <w:t xml:space="preserve"> В случае если целевые средства в валюте Российской Федерации, предоставляемые на основании </w:t>
      </w:r>
      <w:r>
        <w:rPr>
          <w:rFonts w:ascii="Times New Roman" w:hAnsi="Times New Roman" w:cs="Times New Roman"/>
        </w:rPr>
        <w:t>контракта</w:t>
      </w:r>
      <w:r w:rsidRPr="00B52E64">
        <w:rPr>
          <w:rFonts w:ascii="Times New Roman" w:hAnsi="Times New Roman" w:cs="Times New Roman"/>
        </w:rPr>
        <w:t xml:space="preserve">, подлежат казначейскому сопровождению, в данный пункт включаются условия, подлежащие включению в </w:t>
      </w:r>
      <w:r>
        <w:rPr>
          <w:rFonts w:ascii="Times New Roman" w:hAnsi="Times New Roman" w:cs="Times New Roman"/>
        </w:rPr>
        <w:t>контракты</w:t>
      </w:r>
      <w:r w:rsidRPr="00B52E64">
        <w:rPr>
          <w:rFonts w:ascii="Times New Roman" w:hAnsi="Times New Roman" w:cs="Times New Roman"/>
        </w:rPr>
        <w:t xml:space="preserve"> в соответствии с нормативным правовым актом, регулирующим вопросы казначейского сопровождения целевых средств</w:t>
      </w:r>
    </w:p>
  </w:footnote>
  <w:footnote w:id="43">
    <w:p w:rsidR="003D1BA5" w:rsidRDefault="003D1BA5">
      <w:pPr>
        <w:pStyle w:val="a6"/>
      </w:pPr>
      <w:r>
        <w:rPr>
          <w:rStyle w:val="a8"/>
        </w:rPr>
        <w:footnoteRef/>
      </w:r>
      <w:r>
        <w:t xml:space="preserve"> Устанавливается заказчиком при необходимости и формулируется </w:t>
      </w:r>
      <w:r w:rsidRPr="002C1A4E">
        <w:t>с уче</w:t>
      </w:r>
      <w:r>
        <w:t>том специфики оказываемых услуг</w:t>
      </w:r>
    </w:p>
  </w:footnote>
  <w:footnote w:id="44">
    <w:p w:rsidR="003D1BA5" w:rsidRDefault="003D1BA5" w:rsidP="00291464">
      <w:pPr>
        <w:pStyle w:val="a6"/>
        <w:jc w:val="both"/>
      </w:pPr>
      <w:r>
        <w:rPr>
          <w:rStyle w:val="a8"/>
        </w:rPr>
        <w:footnoteRef/>
      </w:r>
      <w:r>
        <w:t xml:space="preserve"> Устанавливается заказчиком при необходимости и формулируется </w:t>
      </w:r>
      <w:r w:rsidRPr="002C1A4E">
        <w:t>с уче</w:t>
      </w:r>
      <w:r>
        <w:t>том специфики оказываемых услуг, например: еженедельно, ежемесячно</w:t>
      </w:r>
    </w:p>
  </w:footnote>
  <w:footnote w:id="45">
    <w:p w:rsidR="003D1BA5" w:rsidRDefault="003D1BA5" w:rsidP="00291464">
      <w:pPr>
        <w:pStyle w:val="a6"/>
        <w:jc w:val="both"/>
      </w:pPr>
      <w:r>
        <w:rPr>
          <w:rStyle w:val="a8"/>
        </w:rPr>
        <w:footnoteRef/>
      </w:r>
      <w:r>
        <w:t xml:space="preserve"> Заполняется заказчиком в зависимости от типа пищеблока</w:t>
      </w:r>
    </w:p>
  </w:footnote>
  <w:footnote w:id="46">
    <w:p w:rsidR="003D1BA5" w:rsidRDefault="003D1BA5" w:rsidP="00291464">
      <w:pPr>
        <w:pStyle w:val="a6"/>
        <w:jc w:val="both"/>
      </w:pPr>
      <w:r>
        <w:rPr>
          <w:rStyle w:val="a8"/>
        </w:rPr>
        <w:footnoteRef/>
      </w:r>
      <w:r>
        <w:t xml:space="preserve"> Устанавливается заказчиком при необходимости</w:t>
      </w:r>
      <w:r w:rsidRPr="00451D44">
        <w:t xml:space="preserve"> </w:t>
      </w:r>
      <w:r>
        <w:t xml:space="preserve">и формулируется </w:t>
      </w:r>
      <w:r w:rsidRPr="002C1A4E">
        <w:t>с уче</w:t>
      </w:r>
      <w:r>
        <w:t>том специфики оказываемых услуг</w:t>
      </w:r>
    </w:p>
  </w:footnote>
  <w:footnote w:id="47">
    <w:p w:rsidR="003D1BA5" w:rsidRPr="005C4F2D" w:rsidRDefault="003D1BA5" w:rsidP="00291464">
      <w:pPr>
        <w:pStyle w:val="FORMATTEXT"/>
        <w:spacing w:line="276" w:lineRule="auto"/>
        <w:jc w:val="both"/>
        <w:rPr>
          <w:rFonts w:ascii="Times New Roman" w:hAnsi="Times New Roman" w:cs="Times New Roman"/>
        </w:rPr>
      </w:pPr>
      <w:r w:rsidRPr="00082271">
        <w:rPr>
          <w:rStyle w:val="a8"/>
          <w:rFonts w:ascii="Times New Roman" w:hAnsi="Times New Roman" w:cs="Times New Roman"/>
        </w:rPr>
        <w:footnoteRef/>
      </w:r>
      <w:r w:rsidRPr="00082271">
        <w:rPr>
          <w:rFonts w:ascii="Times New Roman" w:hAnsi="Times New Roman" w:cs="Times New Roman"/>
        </w:rPr>
        <w:t xml:space="preserve"> Данный подпункт включается в текст </w:t>
      </w:r>
      <w:r>
        <w:rPr>
          <w:rFonts w:ascii="Times New Roman" w:hAnsi="Times New Roman" w:cs="Times New Roman"/>
        </w:rPr>
        <w:t xml:space="preserve">государственного </w:t>
      </w:r>
      <w:r w:rsidRPr="00082271">
        <w:rPr>
          <w:rFonts w:ascii="Times New Roman" w:hAnsi="Times New Roman" w:cs="Times New Roman"/>
        </w:rPr>
        <w:t xml:space="preserve">контракта </w:t>
      </w:r>
      <w:r>
        <w:rPr>
          <w:rFonts w:ascii="Times New Roman" w:hAnsi="Times New Roman" w:cs="Times New Roman"/>
        </w:rPr>
        <w:t xml:space="preserve">(контракта) </w:t>
      </w:r>
      <w:r w:rsidRPr="00082271">
        <w:rPr>
          <w:rFonts w:ascii="Times New Roman" w:hAnsi="Times New Roman" w:cs="Times New Roman"/>
        </w:rPr>
        <w:t xml:space="preserve">в случае, если начальная (максимальная) цена контракта при осуществлении закупки превышает размер, установленный </w:t>
      </w:r>
      <w:r w:rsidRPr="005C4F2D">
        <w:rPr>
          <w:rFonts w:ascii="Times New Roman" w:hAnsi="Times New Roman" w:cs="Times New Roman"/>
        </w:rPr>
        <w:fldChar w:fldCharType="begin"/>
      </w:r>
      <w:r w:rsidRPr="005C4F2D">
        <w:rPr>
          <w:rFonts w:ascii="Times New Roman" w:hAnsi="Times New Roman" w:cs="Times New Roman"/>
        </w:rPr>
        <w:instrText xml:space="preserve"> HYPERLINK "kodeks://link/d?nd=499042986&amp;point=mark=000000000000000000000000000000000000000000000000007D20K3"\o"’’Об установлении размера начальной (максимальной) цены контракта при осуществлении закупки ...’’</w:instrText>
      </w:r>
    </w:p>
    <w:p w:rsidR="003D1BA5" w:rsidRPr="005C4F2D" w:rsidRDefault="003D1BA5" w:rsidP="00291464">
      <w:pPr>
        <w:pStyle w:val="FORMATTEXT"/>
        <w:spacing w:line="276" w:lineRule="auto"/>
        <w:ind w:firstLine="568"/>
        <w:jc w:val="both"/>
        <w:rPr>
          <w:rFonts w:ascii="Times New Roman" w:hAnsi="Times New Roman" w:cs="Times New Roman"/>
        </w:rPr>
      </w:pPr>
      <w:r w:rsidRPr="005C4F2D">
        <w:rPr>
          <w:rFonts w:ascii="Times New Roman" w:hAnsi="Times New Roman" w:cs="Times New Roman"/>
        </w:rPr>
        <w:instrText>Постановление Правительства РФ от 04.09.2013 N 775</w:instrText>
      </w:r>
    </w:p>
    <w:p w:rsidR="003D1BA5" w:rsidRPr="005C4F2D" w:rsidRDefault="003D1BA5" w:rsidP="00291464">
      <w:pPr>
        <w:pStyle w:val="a6"/>
        <w:jc w:val="both"/>
      </w:pPr>
      <w:r w:rsidRPr="005C4F2D">
        <w:instrText>Статус: действующая редакция (действ. с 08.04.2014)"</w:instrText>
      </w:r>
      <w:r w:rsidRPr="005C4F2D">
        <w:fldChar w:fldCharType="separate"/>
      </w:r>
      <w:r w:rsidRPr="005C4F2D">
        <w:t xml:space="preserve">постановлением Правительства Российской Федерации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w:t>
      </w:r>
      <w:r w:rsidRPr="005C4F2D">
        <w:fldChar w:fldCharType="end"/>
      </w:r>
    </w:p>
  </w:footnote>
  <w:footnote w:id="48">
    <w:p w:rsidR="003D1BA5" w:rsidRPr="005C4F2D" w:rsidRDefault="003D1BA5" w:rsidP="00DD4FC7">
      <w:pPr>
        <w:pStyle w:val="a6"/>
        <w:jc w:val="both"/>
      </w:pPr>
      <w:r w:rsidRPr="005C4F2D">
        <w:rPr>
          <w:rStyle w:val="a8"/>
        </w:rPr>
        <w:footnoteRef/>
      </w:r>
      <w:r w:rsidRPr="005C4F2D">
        <w:t xml:space="preserve"> Обязанность по привлечению к исполнению настоящего контракта субподрядчиков, соисполнителей из числа СМП и СОНКО не распространяется на Исполнителя, являющегося субъектом малого предпринимательства, социально ориентированной некоммерческой организацией</w:t>
      </w:r>
    </w:p>
  </w:footnote>
  <w:footnote w:id="49">
    <w:p w:rsidR="003D1BA5" w:rsidRPr="00082271" w:rsidRDefault="003D1BA5" w:rsidP="00082271">
      <w:pPr>
        <w:pStyle w:val="FORMATTEXT"/>
        <w:jc w:val="both"/>
        <w:rPr>
          <w:rFonts w:ascii="Times New Roman" w:hAnsi="Times New Roman" w:cs="Times New Roman"/>
        </w:rPr>
      </w:pPr>
      <w:r w:rsidRPr="005C4F2D">
        <w:rPr>
          <w:rStyle w:val="a8"/>
        </w:rPr>
        <w:footnoteRef/>
      </w:r>
      <w:r w:rsidRPr="005C4F2D">
        <w:t xml:space="preserve"> </w:t>
      </w:r>
      <w:r w:rsidRPr="005C4F2D">
        <w:rPr>
          <w:rFonts w:ascii="Times New Roman" w:hAnsi="Times New Roman" w:cs="Times New Roman"/>
        </w:rPr>
        <w:t>Объем привлечения к исполнению контракта субподрядчиков, соисполнителей из числа СМП и СОНКО устанавливается заказчиком в виде ф</w:t>
      </w:r>
      <w:r w:rsidRPr="00082271">
        <w:rPr>
          <w:rFonts w:ascii="Times New Roman" w:hAnsi="Times New Roman" w:cs="Times New Roman"/>
        </w:rPr>
        <w:t xml:space="preserve">иксированных процентов и должен составлять не менее 5 процентов от цены </w:t>
      </w:r>
      <w:r>
        <w:rPr>
          <w:rFonts w:ascii="Times New Roman" w:hAnsi="Times New Roman" w:cs="Times New Roman"/>
        </w:rPr>
        <w:t>контракта</w:t>
      </w:r>
      <w:r w:rsidRPr="00082271">
        <w:rPr>
          <w:rFonts w:ascii="Times New Roman" w:hAnsi="Times New Roman" w:cs="Times New Roman"/>
        </w:rPr>
        <w:t xml:space="preserve"> в соответствии с </w:t>
      </w:r>
      <w:r w:rsidRPr="00082271">
        <w:rPr>
          <w:rFonts w:ascii="Times New Roman" w:hAnsi="Times New Roman" w:cs="Times New Roman"/>
        </w:rPr>
        <w:fldChar w:fldCharType="begin"/>
      </w:r>
      <w:r w:rsidRPr="00082271">
        <w:rPr>
          <w:rFonts w:ascii="Times New Roman" w:hAnsi="Times New Roman" w:cs="Times New Roman"/>
        </w:rPr>
        <w:instrText xml:space="preserve"> HYPERLINK "kodeks://link/d?nd=420387270&amp;point=mark=000000000000000000000000000000000000000000000000006580IP"\o"’’Об утверждении типовых условий контрактов, предусматривающих привлечение к исполнению ...’’</w:instrText>
      </w:r>
    </w:p>
    <w:p w:rsidR="003D1BA5" w:rsidRPr="00082271" w:rsidRDefault="003D1BA5" w:rsidP="00082271">
      <w:pPr>
        <w:pStyle w:val="FORMATTEXT"/>
        <w:ind w:firstLine="568"/>
        <w:jc w:val="both"/>
        <w:rPr>
          <w:rFonts w:ascii="Times New Roman" w:hAnsi="Times New Roman" w:cs="Times New Roman"/>
        </w:rPr>
      </w:pPr>
      <w:r w:rsidRPr="00082271">
        <w:rPr>
          <w:rFonts w:ascii="Times New Roman" w:hAnsi="Times New Roman" w:cs="Times New Roman"/>
        </w:rPr>
        <w:instrText>Постановление Правительства РФ от 23.12.2016 N 1466</w:instrText>
      </w:r>
    </w:p>
    <w:p w:rsidR="003D1BA5" w:rsidRPr="00082271" w:rsidRDefault="003D1BA5" w:rsidP="00082271">
      <w:pPr>
        <w:pStyle w:val="FORMATTEXT"/>
        <w:ind w:firstLine="568"/>
        <w:jc w:val="both"/>
        <w:rPr>
          <w:rFonts w:ascii="Times New Roman" w:hAnsi="Times New Roman" w:cs="Times New Roman"/>
        </w:rPr>
      </w:pPr>
      <w:r w:rsidRPr="00082271">
        <w:rPr>
          <w:rFonts w:ascii="Times New Roman" w:hAnsi="Times New Roman" w:cs="Times New Roman"/>
        </w:rPr>
        <w:instrText>Статус: действующая редакция (действ. с 18.10.2017)"</w:instrText>
      </w:r>
      <w:r w:rsidRPr="00082271">
        <w:rPr>
          <w:rFonts w:ascii="Times New Roman" w:hAnsi="Times New Roman" w:cs="Times New Roman"/>
        </w:rPr>
        <w:fldChar w:fldCharType="separate"/>
      </w:r>
      <w:r w:rsidRPr="00082271">
        <w:rPr>
          <w:rFonts w:ascii="Times New Roman" w:hAnsi="Times New Roman" w:cs="Times New Roman"/>
        </w:rPr>
        <w:t>пунктом 1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sidRPr="00082271">
        <w:rPr>
          <w:rFonts w:ascii="Times New Roman" w:hAnsi="Times New Roman" w:cs="Times New Roman"/>
        </w:rPr>
        <w:fldChar w:fldCharType="end"/>
      </w:r>
      <w:r w:rsidRPr="00082271">
        <w:rPr>
          <w:rFonts w:ascii="Times New Roman" w:hAnsi="Times New Roman" w:cs="Times New Roman"/>
        </w:rPr>
        <w:t xml:space="preserve">, утвержденных </w:t>
      </w:r>
      <w:r w:rsidRPr="00082271">
        <w:rPr>
          <w:rFonts w:ascii="Times New Roman" w:hAnsi="Times New Roman" w:cs="Times New Roman"/>
        </w:rPr>
        <w:fldChar w:fldCharType="begin"/>
      </w:r>
      <w:r w:rsidRPr="00082271">
        <w:rPr>
          <w:rFonts w:ascii="Times New Roman" w:hAnsi="Times New Roman" w:cs="Times New Roman"/>
        </w:rPr>
        <w:instrText xml:space="preserve"> HYPERLINK "kodeks://link/d?nd=420387270"\o"’’Об утверждении типовых условий контрактов, предусматривающих привлечение к исполнению ...’’</w:instrText>
      </w:r>
    </w:p>
    <w:p w:rsidR="003D1BA5" w:rsidRPr="00082271" w:rsidRDefault="003D1BA5" w:rsidP="00082271">
      <w:pPr>
        <w:pStyle w:val="FORMATTEXT"/>
        <w:ind w:firstLine="568"/>
        <w:jc w:val="both"/>
        <w:rPr>
          <w:rFonts w:ascii="Times New Roman" w:hAnsi="Times New Roman" w:cs="Times New Roman"/>
        </w:rPr>
      </w:pPr>
      <w:r w:rsidRPr="00082271">
        <w:rPr>
          <w:rFonts w:ascii="Times New Roman" w:hAnsi="Times New Roman" w:cs="Times New Roman"/>
        </w:rPr>
        <w:instrText>Постановление Правительства РФ от 23.12.2016 N 1466</w:instrText>
      </w:r>
    </w:p>
    <w:p w:rsidR="003D1BA5" w:rsidRDefault="003D1BA5" w:rsidP="00082271">
      <w:pPr>
        <w:pStyle w:val="FORMATTEXT"/>
        <w:ind w:firstLine="568"/>
        <w:jc w:val="both"/>
      </w:pPr>
      <w:r w:rsidRPr="00082271">
        <w:rPr>
          <w:rFonts w:ascii="Times New Roman" w:hAnsi="Times New Roman" w:cs="Times New Roman"/>
        </w:rPr>
        <w:instrText>Статус: действующая редакция (действ. с 18.10.2017)"</w:instrText>
      </w:r>
      <w:r w:rsidRPr="00082271">
        <w:rPr>
          <w:rFonts w:ascii="Times New Roman" w:hAnsi="Times New Roman" w:cs="Times New Roman"/>
        </w:rPr>
        <w:fldChar w:fldCharType="separate"/>
      </w:r>
      <w:r w:rsidRPr="00082271">
        <w:rPr>
          <w:rFonts w:ascii="Times New Roman" w:hAnsi="Times New Roman" w:cs="Times New Roman"/>
        </w:rPr>
        <w:t xml:space="preserve">постановлением Правительства Российской Федерации от 23.12.2016  №1466 </w:t>
      </w:r>
      <w:r w:rsidRPr="00082271">
        <w:rPr>
          <w:rFonts w:ascii="Times New Roman" w:hAnsi="Times New Roman" w:cs="Times New Roman"/>
        </w:rPr>
        <w:fldChar w:fldCharType="end"/>
      </w:r>
    </w:p>
  </w:footnote>
  <w:footnote w:id="50">
    <w:p w:rsidR="003D1BA5" w:rsidRPr="00082271" w:rsidRDefault="003D1BA5" w:rsidP="00082271">
      <w:pPr>
        <w:pStyle w:val="FORMATTEXT"/>
        <w:spacing w:line="276" w:lineRule="auto"/>
        <w:jc w:val="both"/>
        <w:rPr>
          <w:rFonts w:ascii="Times New Roman" w:hAnsi="Times New Roman" w:cs="Times New Roman"/>
        </w:rPr>
      </w:pPr>
      <w:r w:rsidRPr="00082271">
        <w:rPr>
          <w:rStyle w:val="a8"/>
          <w:rFonts w:ascii="Times New Roman" w:hAnsi="Times New Roman" w:cs="Times New Roman"/>
        </w:rPr>
        <w:footnoteRef/>
      </w:r>
      <w:r w:rsidRPr="00082271">
        <w:rPr>
          <w:rFonts w:ascii="Times New Roman" w:hAnsi="Times New Roman" w:cs="Times New Roman"/>
        </w:rPr>
        <w:t xml:space="preserve"> Данный подпункт включается в текст </w:t>
      </w:r>
      <w:r>
        <w:rPr>
          <w:rFonts w:ascii="Times New Roman" w:hAnsi="Times New Roman" w:cs="Times New Roman"/>
        </w:rPr>
        <w:t xml:space="preserve">государственного </w:t>
      </w:r>
      <w:r w:rsidRPr="00082271">
        <w:rPr>
          <w:rFonts w:ascii="Times New Roman" w:hAnsi="Times New Roman" w:cs="Times New Roman"/>
        </w:rPr>
        <w:t xml:space="preserve">контракта </w:t>
      </w:r>
      <w:r>
        <w:rPr>
          <w:rFonts w:ascii="Times New Roman" w:hAnsi="Times New Roman" w:cs="Times New Roman"/>
        </w:rPr>
        <w:t xml:space="preserve">(контракта) </w:t>
      </w:r>
      <w:r w:rsidRPr="00082271">
        <w:rPr>
          <w:rFonts w:ascii="Times New Roman" w:hAnsi="Times New Roman" w:cs="Times New Roman"/>
        </w:rPr>
        <w:t xml:space="preserve"> в случае установления такого требования в извещении об осуществлении закупки в соответствии с </w:t>
      </w:r>
      <w:r w:rsidRPr="00082271">
        <w:rPr>
          <w:rFonts w:ascii="Times New Roman" w:hAnsi="Times New Roman" w:cs="Times New Roman"/>
        </w:rPr>
        <w:fldChar w:fldCharType="begin"/>
      </w:r>
      <w:r w:rsidRPr="00082271">
        <w:rPr>
          <w:rFonts w:ascii="Times New Roman" w:hAnsi="Times New Roman" w:cs="Times New Roman"/>
        </w:rPr>
        <w:instrText xml:space="preserve"> HYPERLINK "kodeks://link/d?nd=499011838&amp;point=mark=000000000000000000000000000000000000000000000000008Q40LV"\o"’’О контрактной системе в сфере закупок товаров, работ, услуг для обеспечения государственных и муниципальных нужд (с изменениями на 24 апреля 2020 года)’’</w:instrText>
      </w:r>
    </w:p>
    <w:p w:rsidR="003D1BA5" w:rsidRPr="00082271" w:rsidRDefault="003D1BA5" w:rsidP="00082271">
      <w:pPr>
        <w:pStyle w:val="FORMATTEXT"/>
        <w:spacing w:line="276" w:lineRule="auto"/>
        <w:ind w:firstLine="568"/>
        <w:jc w:val="both"/>
        <w:rPr>
          <w:rFonts w:ascii="Times New Roman" w:hAnsi="Times New Roman" w:cs="Times New Roman"/>
        </w:rPr>
      </w:pPr>
      <w:r w:rsidRPr="00082271">
        <w:rPr>
          <w:rFonts w:ascii="Times New Roman" w:hAnsi="Times New Roman" w:cs="Times New Roman"/>
        </w:rPr>
        <w:instrText>Федеральный закон от 05.04.2013 N 44-ФЗ</w:instrText>
      </w:r>
    </w:p>
    <w:p w:rsidR="003D1BA5" w:rsidRPr="00082271" w:rsidRDefault="003D1BA5" w:rsidP="00082271">
      <w:pPr>
        <w:pStyle w:val="FORMATTEXT"/>
        <w:spacing w:line="276" w:lineRule="auto"/>
        <w:ind w:firstLine="568"/>
        <w:jc w:val="both"/>
        <w:rPr>
          <w:rFonts w:ascii="Times New Roman" w:hAnsi="Times New Roman" w:cs="Times New Roman"/>
        </w:rPr>
      </w:pPr>
      <w:r w:rsidRPr="00082271">
        <w:rPr>
          <w:rFonts w:ascii="Times New Roman" w:hAnsi="Times New Roman" w:cs="Times New Roman"/>
        </w:rPr>
        <w:instrText>Статус: действующая редакция (действ. с 24.04.2020)"</w:instrText>
      </w:r>
      <w:r w:rsidRPr="00082271">
        <w:rPr>
          <w:rFonts w:ascii="Times New Roman" w:hAnsi="Times New Roman" w:cs="Times New Roman"/>
        </w:rPr>
        <w:fldChar w:fldCharType="separate"/>
      </w:r>
      <w:r w:rsidRPr="00082271">
        <w:rPr>
          <w:rFonts w:ascii="Times New Roman" w:hAnsi="Times New Roman" w:cs="Times New Roman"/>
        </w:rPr>
        <w:t xml:space="preserve">частью 5 статьи 30 Закона №44-ФЗ </w:t>
      </w:r>
      <w:r w:rsidRPr="00082271">
        <w:rPr>
          <w:rFonts w:ascii="Times New Roman" w:hAnsi="Times New Roman" w:cs="Times New Roman"/>
        </w:rPr>
        <w:fldChar w:fldCharType="end"/>
      </w:r>
    </w:p>
    <w:p w:rsidR="003D1BA5" w:rsidRDefault="003D1BA5">
      <w:pPr>
        <w:pStyle w:val="a6"/>
      </w:pPr>
    </w:p>
  </w:footnote>
  <w:footnote w:id="51">
    <w:p w:rsidR="003D1BA5" w:rsidRPr="00E645B9" w:rsidRDefault="003D1BA5" w:rsidP="00E645B9">
      <w:pPr>
        <w:pStyle w:val="a6"/>
        <w:jc w:val="both"/>
      </w:pPr>
      <w:r>
        <w:rPr>
          <w:rStyle w:val="a8"/>
        </w:rPr>
        <w:footnoteRef/>
      </w:r>
      <w:r>
        <w:t xml:space="preserve"> </w:t>
      </w:r>
      <w:r w:rsidRPr="00B01EA4">
        <w:t xml:space="preserve">Пункты </w:t>
      </w:r>
      <w:r>
        <w:t>4.1.20</w:t>
      </w:r>
      <w:r w:rsidRPr="00B01EA4">
        <w:t>-</w:t>
      </w:r>
      <w:r>
        <w:t>4.1.24</w:t>
      </w:r>
      <w:r w:rsidRPr="00B01EA4">
        <w:t xml:space="preserve"> включаются в текст проекта контракта в случае установления в извещении об осуществлении закупки требования в соответствии с частью 5 статьи 30 </w:t>
      </w:r>
      <w:r>
        <w:t>З</w:t>
      </w:r>
      <w:r w:rsidRPr="00B01EA4">
        <w:t>акона № 44-ФЗ</w:t>
      </w:r>
    </w:p>
  </w:footnote>
  <w:footnote w:id="52">
    <w:p w:rsidR="003D1BA5" w:rsidRPr="00E645B9" w:rsidRDefault="003D1BA5" w:rsidP="00E645B9">
      <w:pPr>
        <w:pStyle w:val="FORMATTEXT"/>
        <w:spacing w:line="276" w:lineRule="auto"/>
        <w:jc w:val="both"/>
        <w:rPr>
          <w:rFonts w:ascii="Times New Roman" w:hAnsi="Times New Roman" w:cs="Times New Roman"/>
        </w:rPr>
      </w:pPr>
      <w:r w:rsidRPr="00E645B9">
        <w:rPr>
          <w:rStyle w:val="a8"/>
          <w:rFonts w:ascii="Times New Roman" w:hAnsi="Times New Roman" w:cs="Times New Roman"/>
        </w:rPr>
        <w:footnoteRef/>
      </w:r>
      <w:r w:rsidRPr="00E645B9">
        <w:rPr>
          <w:rFonts w:ascii="Times New Roman" w:hAnsi="Times New Roman" w:cs="Times New Roman"/>
        </w:rPr>
        <w:t xml:space="preserve"> Данный подпункт включается в текст </w:t>
      </w:r>
      <w:r>
        <w:rPr>
          <w:rFonts w:ascii="Times New Roman" w:hAnsi="Times New Roman" w:cs="Times New Roman"/>
        </w:rPr>
        <w:t>контракта</w:t>
      </w:r>
      <w:r w:rsidRPr="00E645B9">
        <w:rPr>
          <w:rFonts w:ascii="Times New Roman" w:hAnsi="Times New Roman" w:cs="Times New Roman"/>
        </w:rPr>
        <w:t xml:space="preserve"> при наличии </w:t>
      </w:r>
      <w:r w:rsidRPr="00E645B9">
        <w:rPr>
          <w:rFonts w:ascii="Times New Roman" w:hAnsi="Times New Roman" w:cs="Times New Roman"/>
        </w:rPr>
        <w:fldChar w:fldCharType="begin"/>
      </w:r>
      <w:r w:rsidRPr="00E645B9">
        <w:rPr>
          <w:rFonts w:ascii="Times New Roman" w:hAnsi="Times New Roman" w:cs="Times New Roman"/>
        </w:rPr>
        <w:instrText xml:space="preserve"> HYPERLINK "kodeks://link/d?nd=564859601&amp;point=mark=000000000000000000000000000000000000000000000000007DG0K7"\o"’’Об утверждении типового контракта на поставку продуктов питания’’</w:instrText>
      </w:r>
    </w:p>
    <w:p w:rsidR="003D1BA5" w:rsidRPr="00E645B9" w:rsidRDefault="003D1BA5" w:rsidP="00E645B9">
      <w:pPr>
        <w:pStyle w:val="FORMATTEXT"/>
        <w:spacing w:line="276" w:lineRule="auto"/>
        <w:ind w:firstLine="568"/>
        <w:jc w:val="both"/>
        <w:rPr>
          <w:rFonts w:ascii="Times New Roman" w:hAnsi="Times New Roman" w:cs="Times New Roman"/>
        </w:rPr>
      </w:pPr>
      <w:r w:rsidRPr="00E645B9">
        <w:rPr>
          <w:rFonts w:ascii="Times New Roman" w:hAnsi="Times New Roman" w:cs="Times New Roman"/>
        </w:rPr>
        <w:instrText>Приказ Минсельхоза России от 19.03.2020 N 140</w:instrText>
      </w:r>
    </w:p>
    <w:p w:rsidR="003D1BA5" w:rsidRPr="00E645B9" w:rsidRDefault="003D1BA5" w:rsidP="00E645B9">
      <w:pPr>
        <w:pStyle w:val="FORMATTEXT"/>
        <w:spacing w:line="276" w:lineRule="auto"/>
        <w:ind w:firstLine="568"/>
        <w:jc w:val="both"/>
        <w:rPr>
          <w:rFonts w:ascii="Times New Roman" w:hAnsi="Times New Roman" w:cs="Times New Roman"/>
        </w:rPr>
      </w:pPr>
      <w:r w:rsidRPr="00E645B9">
        <w:rPr>
          <w:rFonts w:ascii="Times New Roman" w:hAnsi="Times New Roman" w:cs="Times New Roman"/>
        </w:rPr>
        <w:instrText>Статус: вступает в силу с 29.05.2020"</w:instrText>
      </w:r>
      <w:r w:rsidRPr="00E645B9">
        <w:rPr>
          <w:rFonts w:ascii="Times New Roman" w:hAnsi="Times New Roman" w:cs="Times New Roman"/>
        </w:rPr>
        <w:fldChar w:fldCharType="separate"/>
      </w:r>
      <w:r w:rsidRPr="00E645B9">
        <w:rPr>
          <w:rFonts w:ascii="Times New Roman" w:hAnsi="Times New Roman" w:cs="Times New Roman"/>
        </w:rPr>
        <w:t xml:space="preserve">подпункта 4.1.20 </w:t>
      </w:r>
      <w:r w:rsidRPr="00E645B9">
        <w:rPr>
          <w:rFonts w:ascii="Times New Roman" w:hAnsi="Times New Roman" w:cs="Times New Roman"/>
        </w:rPr>
        <w:fldChar w:fldCharType="end"/>
      </w:r>
      <w:r>
        <w:rPr>
          <w:rFonts w:ascii="Times New Roman" w:hAnsi="Times New Roman" w:cs="Times New Roman"/>
        </w:rPr>
        <w:t xml:space="preserve"> контракта</w:t>
      </w:r>
    </w:p>
    <w:p w:rsidR="003D1BA5" w:rsidRDefault="003D1BA5">
      <w:pPr>
        <w:pStyle w:val="a6"/>
      </w:pPr>
    </w:p>
  </w:footnote>
  <w:footnote w:id="53">
    <w:p w:rsidR="003D1BA5" w:rsidRDefault="003D1BA5" w:rsidP="00E2036F">
      <w:pPr>
        <w:pStyle w:val="a6"/>
        <w:jc w:val="both"/>
      </w:pPr>
      <w:r>
        <w:rPr>
          <w:rStyle w:val="a8"/>
        </w:rPr>
        <w:footnoteRef/>
      </w:r>
      <w:r>
        <w:t xml:space="preserve"> Устанавливается заказчиком при необходимости и формулируется </w:t>
      </w:r>
      <w:r w:rsidRPr="002C1A4E">
        <w:t>с уче</w:t>
      </w:r>
      <w:r>
        <w:t>том специфики оказываемых услуг</w:t>
      </w:r>
    </w:p>
  </w:footnote>
  <w:footnote w:id="54">
    <w:p w:rsidR="003D1BA5" w:rsidRDefault="003D1BA5" w:rsidP="00537DA8">
      <w:pPr>
        <w:pStyle w:val="a6"/>
      </w:pPr>
      <w:r>
        <w:rPr>
          <w:rStyle w:val="a8"/>
        </w:rPr>
        <w:footnoteRef/>
      </w:r>
      <w:r>
        <w:t xml:space="preserve"> Устанавливается заказчиком при необходимости и формулируется </w:t>
      </w:r>
      <w:r w:rsidRPr="002C1A4E">
        <w:t>с уче</w:t>
      </w:r>
      <w:r>
        <w:t>том специфики оказываемых услуг</w:t>
      </w:r>
    </w:p>
  </w:footnote>
  <w:footnote w:id="55">
    <w:p w:rsidR="003D1BA5" w:rsidRDefault="003D1BA5" w:rsidP="000B4B92">
      <w:pPr>
        <w:pStyle w:val="a6"/>
        <w:jc w:val="both"/>
      </w:pPr>
      <w:r>
        <w:rPr>
          <w:rStyle w:val="a8"/>
        </w:rPr>
        <w:footnoteRef/>
      </w:r>
      <w:r>
        <w:t xml:space="preserve"> Устанавливается заказчиком при необходимости</w:t>
      </w:r>
      <w:r w:rsidRPr="000B4B92">
        <w:t xml:space="preserve"> </w:t>
      </w:r>
      <w:r>
        <w:t xml:space="preserve">и формулируется </w:t>
      </w:r>
      <w:r w:rsidRPr="002C1A4E">
        <w:t>с уче</w:t>
      </w:r>
      <w:r>
        <w:t>том специфики оказываемых услуг, например: ежемесячно, еженедельно</w:t>
      </w:r>
    </w:p>
  </w:footnote>
  <w:footnote w:id="56">
    <w:p w:rsidR="003D1BA5" w:rsidRPr="00055536" w:rsidRDefault="003D1BA5" w:rsidP="00055536">
      <w:pPr>
        <w:pStyle w:val="FORMATTEXT"/>
        <w:spacing w:line="276" w:lineRule="auto"/>
        <w:jc w:val="both"/>
        <w:rPr>
          <w:rFonts w:ascii="Times New Roman" w:hAnsi="Times New Roman" w:cs="Times New Roman"/>
        </w:rPr>
      </w:pPr>
      <w:r w:rsidRPr="00055536">
        <w:rPr>
          <w:rStyle w:val="a8"/>
          <w:rFonts w:ascii="Times New Roman" w:hAnsi="Times New Roman" w:cs="Times New Roman"/>
        </w:rPr>
        <w:footnoteRef/>
      </w:r>
      <w:r w:rsidRPr="00055536">
        <w:rPr>
          <w:rFonts w:ascii="Times New Roman" w:hAnsi="Times New Roman" w:cs="Times New Roman"/>
        </w:rPr>
        <w:t xml:space="preserve"> Слова «Обеспечение гарантийных обязательств» включаются в наименование </w:t>
      </w:r>
      <w:r>
        <w:rPr>
          <w:rFonts w:ascii="Times New Roman" w:hAnsi="Times New Roman" w:cs="Times New Roman"/>
        </w:rPr>
        <w:t>контракта</w:t>
      </w:r>
      <w:r w:rsidRPr="00055536">
        <w:rPr>
          <w:rFonts w:ascii="Times New Roman" w:hAnsi="Times New Roman" w:cs="Times New Roman"/>
        </w:rPr>
        <w:t xml:space="preserve"> в случае установления требований к таким обязательствам в соответствии с </w:t>
      </w:r>
      <w:r w:rsidRPr="00055536">
        <w:rPr>
          <w:rFonts w:ascii="Times New Roman" w:hAnsi="Times New Roman" w:cs="Times New Roman"/>
        </w:rPr>
        <w:fldChar w:fldCharType="begin"/>
      </w:r>
      <w:r w:rsidRPr="00055536">
        <w:rPr>
          <w:rFonts w:ascii="Times New Roman" w:hAnsi="Times New Roman" w:cs="Times New Roman"/>
        </w:rPr>
        <w:instrText xml:space="preserve"> HYPERLINK "kodeks://link/d?nd=499011838&amp;point=mark=000000000000000000000000000000000000000000000000008R80MB"\o"’’О контрактной системе в сфере закупок товаров, работ, услуг для обеспечения государственных и муниципальных нужд (с изменениями на 24 апреля 2020 года)’’</w:instrText>
      </w:r>
    </w:p>
    <w:p w:rsidR="003D1BA5" w:rsidRPr="00055536" w:rsidRDefault="003D1BA5" w:rsidP="00055536">
      <w:pPr>
        <w:pStyle w:val="FORMATTEXT"/>
        <w:spacing w:line="276" w:lineRule="auto"/>
        <w:ind w:firstLine="568"/>
        <w:jc w:val="both"/>
        <w:rPr>
          <w:rFonts w:ascii="Times New Roman" w:hAnsi="Times New Roman" w:cs="Times New Roman"/>
        </w:rPr>
      </w:pPr>
      <w:r w:rsidRPr="00055536">
        <w:rPr>
          <w:rFonts w:ascii="Times New Roman" w:hAnsi="Times New Roman" w:cs="Times New Roman"/>
        </w:rPr>
        <w:instrText>Федеральный закон от 05.04.2013 N 44-ФЗ</w:instrText>
      </w:r>
    </w:p>
    <w:p w:rsidR="003D1BA5" w:rsidRPr="00055536" w:rsidRDefault="003D1BA5" w:rsidP="00055536">
      <w:pPr>
        <w:pStyle w:val="FORMATTEXT"/>
        <w:spacing w:line="276" w:lineRule="auto"/>
        <w:ind w:firstLine="568"/>
        <w:jc w:val="both"/>
        <w:rPr>
          <w:rFonts w:ascii="Times New Roman" w:hAnsi="Times New Roman" w:cs="Times New Roman"/>
        </w:rPr>
      </w:pPr>
      <w:r w:rsidRPr="00055536">
        <w:rPr>
          <w:rFonts w:ascii="Times New Roman" w:hAnsi="Times New Roman" w:cs="Times New Roman"/>
        </w:rPr>
        <w:instrText>Статус: действующая редакция (действ. с 24.04.2020)"</w:instrText>
      </w:r>
      <w:r w:rsidRPr="00055536">
        <w:rPr>
          <w:rFonts w:ascii="Times New Roman" w:hAnsi="Times New Roman" w:cs="Times New Roman"/>
        </w:rPr>
        <w:fldChar w:fldCharType="separate"/>
      </w:r>
      <w:r w:rsidRPr="00055536">
        <w:rPr>
          <w:rFonts w:ascii="Times New Roman" w:hAnsi="Times New Roman" w:cs="Times New Roman"/>
        </w:rPr>
        <w:t xml:space="preserve">частью 4 статьи 33 </w:t>
      </w:r>
      <w:r>
        <w:rPr>
          <w:rFonts w:ascii="Times New Roman" w:hAnsi="Times New Roman" w:cs="Times New Roman"/>
        </w:rPr>
        <w:t>З</w:t>
      </w:r>
      <w:r w:rsidRPr="00055536">
        <w:rPr>
          <w:rFonts w:ascii="Times New Roman" w:hAnsi="Times New Roman" w:cs="Times New Roman"/>
        </w:rPr>
        <w:t xml:space="preserve">акона №44-ФЗ </w:t>
      </w:r>
      <w:r w:rsidRPr="00055536">
        <w:rPr>
          <w:rFonts w:ascii="Times New Roman" w:hAnsi="Times New Roman" w:cs="Times New Roman"/>
        </w:rPr>
        <w:fldChar w:fldCharType="end"/>
      </w:r>
      <w:r w:rsidRPr="00055536">
        <w:rPr>
          <w:rFonts w:ascii="Times New Roman" w:hAnsi="Times New Roman" w:cs="Times New Roman"/>
        </w:rPr>
        <w:t>.</w:t>
      </w:r>
    </w:p>
    <w:p w:rsidR="003D1BA5" w:rsidRPr="00055536" w:rsidRDefault="003D1BA5">
      <w:pPr>
        <w:pStyle w:val="a6"/>
        <w:rPr>
          <w:strike/>
        </w:rPr>
      </w:pPr>
    </w:p>
  </w:footnote>
  <w:footnote w:id="57">
    <w:p w:rsidR="003D1BA5" w:rsidRPr="00621703" w:rsidRDefault="003D1BA5" w:rsidP="00621703">
      <w:pPr>
        <w:pStyle w:val="FORMATTEXT"/>
        <w:jc w:val="both"/>
        <w:rPr>
          <w:rFonts w:ascii="Times New Roman" w:hAnsi="Times New Roman" w:cs="Times New Roman"/>
        </w:rPr>
      </w:pPr>
      <w:r w:rsidRPr="00621703">
        <w:rPr>
          <w:rStyle w:val="a8"/>
          <w:rFonts w:ascii="Times New Roman" w:hAnsi="Times New Roman" w:cs="Times New Roman"/>
        </w:rPr>
        <w:footnoteRef/>
      </w:r>
      <w:r w:rsidRPr="00621703">
        <w:rPr>
          <w:rFonts w:ascii="Times New Roman" w:hAnsi="Times New Roman" w:cs="Times New Roman"/>
        </w:rPr>
        <w:t xml:space="preserve"> Пункт включаются в </w:t>
      </w:r>
      <w:r>
        <w:rPr>
          <w:rFonts w:ascii="Times New Roman" w:hAnsi="Times New Roman" w:cs="Times New Roman"/>
        </w:rPr>
        <w:t>контракт</w:t>
      </w:r>
      <w:r w:rsidRPr="00621703">
        <w:rPr>
          <w:rFonts w:ascii="Times New Roman" w:hAnsi="Times New Roman" w:cs="Times New Roman"/>
        </w:rPr>
        <w:t xml:space="preserve"> в случае установления требований к гарантийным обязательствам в соответствии с </w:t>
      </w:r>
      <w:r w:rsidRPr="00621703">
        <w:rPr>
          <w:rFonts w:ascii="Times New Roman" w:hAnsi="Times New Roman" w:cs="Times New Roman"/>
        </w:rPr>
        <w:fldChar w:fldCharType="begin"/>
      </w:r>
      <w:r w:rsidRPr="00621703">
        <w:rPr>
          <w:rFonts w:ascii="Times New Roman" w:hAnsi="Times New Roman" w:cs="Times New Roman"/>
        </w:rPr>
        <w:instrText xml:space="preserve"> HYPERLINK "kodeks://link/d?nd=499011838&amp;point=mark=000000000000000000000000000000000000000000000000008R80MB"\o"’’О контрактной системе в сфере закупок товаров, работ, услуг для обеспечения государственных и муниципальных нужд (с изменениями на 24 апреля 2020 года)’’</w:instrText>
      </w:r>
    </w:p>
    <w:p w:rsidR="003D1BA5" w:rsidRPr="00621703" w:rsidRDefault="003D1BA5" w:rsidP="00621703">
      <w:pPr>
        <w:pStyle w:val="FORMATTEXT"/>
        <w:ind w:firstLine="568"/>
        <w:jc w:val="both"/>
        <w:rPr>
          <w:rFonts w:ascii="Times New Roman" w:hAnsi="Times New Roman" w:cs="Times New Roman"/>
        </w:rPr>
      </w:pPr>
      <w:r w:rsidRPr="00621703">
        <w:rPr>
          <w:rFonts w:ascii="Times New Roman" w:hAnsi="Times New Roman" w:cs="Times New Roman"/>
        </w:rPr>
        <w:instrText>Федеральный закон от 05.04.2013 N 44-ФЗ</w:instrText>
      </w:r>
    </w:p>
    <w:p w:rsidR="003D1BA5" w:rsidRDefault="003D1BA5" w:rsidP="00621703">
      <w:pPr>
        <w:pStyle w:val="FORMATTEXT"/>
        <w:ind w:firstLine="568"/>
        <w:jc w:val="both"/>
      </w:pPr>
      <w:r w:rsidRPr="00621703">
        <w:rPr>
          <w:rFonts w:ascii="Times New Roman" w:hAnsi="Times New Roman" w:cs="Times New Roman"/>
        </w:rPr>
        <w:instrText>Статус: действующая редакция (действ. с 24.04.2020)"</w:instrText>
      </w:r>
      <w:r w:rsidRPr="00621703">
        <w:rPr>
          <w:rFonts w:ascii="Times New Roman" w:hAnsi="Times New Roman" w:cs="Times New Roman"/>
        </w:rPr>
        <w:fldChar w:fldCharType="separate"/>
      </w:r>
      <w:r w:rsidRPr="00621703">
        <w:rPr>
          <w:rFonts w:ascii="Times New Roman" w:hAnsi="Times New Roman" w:cs="Times New Roman"/>
        </w:rPr>
        <w:t xml:space="preserve">частью 4 статьи 33 </w:t>
      </w:r>
      <w:r>
        <w:rPr>
          <w:rFonts w:ascii="Times New Roman" w:hAnsi="Times New Roman" w:cs="Times New Roman"/>
        </w:rPr>
        <w:t>З</w:t>
      </w:r>
      <w:r w:rsidRPr="00621703">
        <w:rPr>
          <w:rFonts w:ascii="Times New Roman" w:hAnsi="Times New Roman" w:cs="Times New Roman"/>
        </w:rPr>
        <w:t>акона №44-ФЗ</w:t>
      </w:r>
      <w:r w:rsidRPr="00621703">
        <w:rPr>
          <w:rFonts w:ascii="Times New Roman" w:hAnsi="Times New Roman" w:cs="Times New Roman"/>
        </w:rPr>
        <w:fldChar w:fldCharType="end"/>
      </w:r>
      <w:r w:rsidRPr="00621703">
        <w:rPr>
          <w:rFonts w:ascii="Times New Roman" w:hAnsi="Times New Roman" w:cs="Times New Roman"/>
        </w:rPr>
        <w:t>.</w:t>
      </w:r>
    </w:p>
  </w:footnote>
  <w:footnote w:id="58">
    <w:p w:rsidR="003D1BA5" w:rsidRPr="00621703" w:rsidRDefault="003D1BA5" w:rsidP="00621703">
      <w:pPr>
        <w:pStyle w:val="FORMATTEXT"/>
        <w:spacing w:line="276" w:lineRule="auto"/>
        <w:jc w:val="both"/>
        <w:rPr>
          <w:rFonts w:ascii="Times New Roman" w:hAnsi="Times New Roman" w:cs="Times New Roman"/>
        </w:rPr>
      </w:pPr>
      <w:r w:rsidRPr="00621703">
        <w:rPr>
          <w:rStyle w:val="a8"/>
          <w:rFonts w:ascii="Times New Roman" w:hAnsi="Times New Roman" w:cs="Times New Roman"/>
        </w:rPr>
        <w:footnoteRef/>
      </w:r>
      <w:r w:rsidRPr="00621703">
        <w:rPr>
          <w:rFonts w:ascii="Times New Roman" w:hAnsi="Times New Roman" w:cs="Times New Roman"/>
        </w:rPr>
        <w:t xml:space="preserve"> Указывается заказчиком в соответствии с </w:t>
      </w:r>
      <w:r w:rsidRPr="00621703">
        <w:rPr>
          <w:rFonts w:ascii="Times New Roman" w:hAnsi="Times New Roman" w:cs="Times New Roman"/>
        </w:rPr>
        <w:fldChar w:fldCharType="begin"/>
      </w:r>
      <w:r w:rsidRPr="00621703">
        <w:rPr>
          <w:rFonts w:ascii="Times New Roman" w:hAnsi="Times New Roman" w:cs="Times New Roman"/>
        </w:rPr>
        <w:instrText xml:space="preserve"> HYPERLINK "kodeks://link/d?nd=499011838&amp;point=mark=00000000000000000000000000000000000000000000000000BPC0P1"\o"’’О контрактной системе в сфере закупок товаров, работ, услуг для обеспечения государственных и муниципальных нужд (с изменениями на 24 апреля 2020 года)’’</w:instrText>
      </w:r>
    </w:p>
    <w:p w:rsidR="003D1BA5" w:rsidRPr="00621703" w:rsidRDefault="003D1BA5" w:rsidP="00621703">
      <w:pPr>
        <w:pStyle w:val="FORMATTEXT"/>
        <w:spacing w:line="276" w:lineRule="auto"/>
        <w:ind w:firstLine="568"/>
        <w:jc w:val="both"/>
        <w:rPr>
          <w:rFonts w:ascii="Times New Roman" w:hAnsi="Times New Roman" w:cs="Times New Roman"/>
        </w:rPr>
      </w:pPr>
      <w:r w:rsidRPr="00621703">
        <w:rPr>
          <w:rFonts w:ascii="Times New Roman" w:hAnsi="Times New Roman" w:cs="Times New Roman"/>
        </w:rPr>
        <w:instrText>Федеральный закон от 05.04.2013 N 44-ФЗ</w:instrText>
      </w:r>
    </w:p>
    <w:p w:rsidR="003D1BA5" w:rsidRPr="00621703" w:rsidRDefault="003D1BA5" w:rsidP="00621703">
      <w:pPr>
        <w:pStyle w:val="FORMATTEXT"/>
        <w:spacing w:line="276" w:lineRule="auto"/>
        <w:ind w:firstLine="568"/>
        <w:jc w:val="both"/>
        <w:rPr>
          <w:rFonts w:ascii="Times New Roman" w:hAnsi="Times New Roman" w:cs="Times New Roman"/>
        </w:rPr>
      </w:pPr>
      <w:r w:rsidRPr="00621703">
        <w:rPr>
          <w:rFonts w:ascii="Times New Roman" w:hAnsi="Times New Roman" w:cs="Times New Roman"/>
        </w:rPr>
        <w:instrText>Статус: действующая редакция (действ. с 24.04.2020)"</w:instrText>
      </w:r>
      <w:r w:rsidRPr="00621703">
        <w:rPr>
          <w:rFonts w:ascii="Times New Roman" w:hAnsi="Times New Roman" w:cs="Times New Roman"/>
        </w:rPr>
        <w:fldChar w:fldCharType="separate"/>
      </w:r>
      <w:r w:rsidRPr="00621703">
        <w:rPr>
          <w:rFonts w:ascii="Times New Roman" w:hAnsi="Times New Roman" w:cs="Times New Roman"/>
        </w:rPr>
        <w:t>частью 6 статьи 96 Закона №44-ФЗ</w:t>
      </w:r>
      <w:r w:rsidRPr="00621703">
        <w:rPr>
          <w:rFonts w:ascii="Times New Roman" w:hAnsi="Times New Roman" w:cs="Times New Roman"/>
        </w:rPr>
        <w:fldChar w:fldCharType="end"/>
      </w:r>
      <w:r w:rsidRPr="00621703">
        <w:rPr>
          <w:rFonts w:ascii="Times New Roman" w:hAnsi="Times New Roman" w:cs="Times New Roman"/>
        </w:rPr>
        <w:t>.</w:t>
      </w:r>
    </w:p>
  </w:footnote>
  <w:footnote w:id="59">
    <w:p w:rsidR="003D1BA5" w:rsidRPr="001F0505" w:rsidRDefault="003D1BA5" w:rsidP="001F0505">
      <w:pPr>
        <w:pStyle w:val="a6"/>
        <w:jc w:val="both"/>
      </w:pPr>
      <w:r w:rsidRPr="001F0505">
        <w:rPr>
          <w:rStyle w:val="a8"/>
        </w:rPr>
        <w:footnoteRef/>
      </w:r>
      <w:r w:rsidRPr="001F0505">
        <w:t xml:space="preserve"> Положения раздела не применяются в случае, если Исполнитель является казенным учреждением в соответствии с пунктом 1 части 8 статьи 96 </w:t>
      </w:r>
      <w:r>
        <w:t>З</w:t>
      </w:r>
      <w:r w:rsidRPr="001F0505">
        <w:t xml:space="preserve">акона № 44-ФЗ. В этом случае в раздел включается исключительно пункт 6.1 следующего содержания: «6.1. Положения об обеспечении исполнения контракта, включая положения о предоставлении такого обеспечения с учетом положений статьи 37 </w:t>
      </w:r>
      <w:r>
        <w:t>З</w:t>
      </w:r>
      <w:r w:rsidRPr="001F0505">
        <w:t>акона № 44</w:t>
      </w:r>
      <w:r>
        <w:t>-ФЗ</w:t>
      </w:r>
      <w:r w:rsidRPr="001F0505">
        <w:t xml:space="preserve">, не применяются в соответствии с пунктом 1 части 8 статьи 96 </w:t>
      </w:r>
      <w:r>
        <w:t>З</w:t>
      </w:r>
      <w:r w:rsidRPr="001F0505">
        <w:t xml:space="preserve">акона № 44-ФЗ, так как Исполнитель </w:t>
      </w:r>
      <w:r>
        <w:t>является казенным учреждением.»</w:t>
      </w:r>
      <w:r w:rsidRPr="001F0505">
        <w:t xml:space="preserve"> </w:t>
      </w:r>
    </w:p>
  </w:footnote>
  <w:footnote w:id="60">
    <w:p w:rsidR="003D1BA5" w:rsidRPr="001F0505" w:rsidRDefault="003D1BA5" w:rsidP="001F0505">
      <w:pPr>
        <w:pStyle w:val="a6"/>
        <w:jc w:val="both"/>
      </w:pPr>
      <w:r w:rsidRPr="001F0505">
        <w:rPr>
          <w:rStyle w:val="a8"/>
        </w:rPr>
        <w:footnoteRef/>
      </w:r>
      <w:r w:rsidRPr="001F0505">
        <w:t xml:space="preserve"> В случае, если участник закупки, с которым заключается контракт по результатам определения исполнителя в соответствии с пунктом 1 части 1 статьи 30 </w:t>
      </w:r>
      <w:r>
        <w:t>З</w:t>
      </w:r>
      <w:r w:rsidRPr="001F0505">
        <w:t>акона № 44</w:t>
      </w:r>
      <w:r>
        <w:t>-ФЗ</w:t>
      </w:r>
      <w:r w:rsidRPr="001F0505">
        <w:t xml:space="preserve">, предоставил информацию в соответствии с частью 8.1 </w:t>
      </w:r>
      <w:r>
        <w:t>З</w:t>
      </w:r>
      <w:r w:rsidRPr="001F0505">
        <w:t>акона № 44</w:t>
      </w:r>
      <w:r>
        <w:t>-ФЗ</w:t>
      </w:r>
      <w:r w:rsidRPr="001F0505">
        <w:t xml:space="preserve">, в раздел включается исключительно пункт 6.1 следующего содержания: «6.1. Исполнитель освобожден от предоставления обеспечения исполнения контракта в соответствии с частью 8.1 статьи 96 </w:t>
      </w:r>
      <w:r>
        <w:t>З</w:t>
      </w:r>
      <w:r w:rsidRPr="001F0505">
        <w:t>акона № 44</w:t>
      </w:r>
      <w:r>
        <w:t>-ФЗ</w:t>
      </w:r>
      <w:r w:rsidRPr="001F0505">
        <w:t>.» Сноска включается в проект контракта в случае осуществления закупки в соответствии с пунктом 1 части 1 статьи</w:t>
      </w:r>
      <w:r>
        <w:t xml:space="preserve"> 30 Закона № 44-ФЗ</w:t>
      </w:r>
    </w:p>
  </w:footnote>
  <w:footnote w:id="61">
    <w:p w:rsidR="003D1BA5" w:rsidRPr="001F0505" w:rsidRDefault="003D1BA5" w:rsidP="001F0505">
      <w:pPr>
        <w:pStyle w:val="a6"/>
        <w:jc w:val="both"/>
      </w:pPr>
      <w:r w:rsidRPr="001F0505">
        <w:rPr>
          <w:rStyle w:val="a8"/>
        </w:rPr>
        <w:footnoteRef/>
      </w:r>
      <w:r w:rsidRPr="001F0505">
        <w:t xml:space="preserve"> В случае, если заказчиком не установлено требование обеспечения исполнения контракта, в раздел включается исключительно пункт 5.1 следующего содержания «Обеспечение исполнения обязательств по настоящему контракту не </w:t>
      </w:r>
      <w:r>
        <w:t>установлено»</w:t>
      </w:r>
    </w:p>
    <w:p w:rsidR="003D1BA5" w:rsidRDefault="003D1BA5">
      <w:pPr>
        <w:pStyle w:val="a6"/>
      </w:pPr>
    </w:p>
  </w:footnote>
  <w:footnote w:id="62">
    <w:p w:rsidR="003D1BA5" w:rsidRPr="004D336D" w:rsidRDefault="003D1BA5" w:rsidP="00A13043">
      <w:pPr>
        <w:pStyle w:val="a6"/>
        <w:jc w:val="both"/>
      </w:pPr>
      <w:r w:rsidRPr="00B01EA4">
        <w:rPr>
          <w:rStyle w:val="a8"/>
        </w:rPr>
        <w:footnoteRef/>
      </w:r>
      <w:r w:rsidRPr="00B01EA4">
        <w:t xml:space="preserve"> </w:t>
      </w:r>
      <w:r w:rsidRPr="004D336D">
        <w:t xml:space="preserve">Пункт включается в проект контракта в случае осуществления закупки путем проведения электронного аукциона. Пункт включается в контракт в случае заключения контракта в соответствии с частью 23 статьи 68 Закона № 44-ФЗ по цене за право заключения контракта </w:t>
      </w:r>
    </w:p>
  </w:footnote>
  <w:footnote w:id="63">
    <w:p w:rsidR="003D1BA5" w:rsidRPr="004D336D" w:rsidRDefault="003D1BA5" w:rsidP="00A13043">
      <w:pPr>
        <w:pStyle w:val="a6"/>
        <w:jc w:val="both"/>
        <w:rPr>
          <w:strike/>
        </w:rPr>
      </w:pPr>
      <w:r w:rsidRPr="004D336D">
        <w:rPr>
          <w:rStyle w:val="a8"/>
        </w:rPr>
        <w:footnoteRef/>
      </w:r>
      <w:r w:rsidRPr="004D336D">
        <w:t xml:space="preserve"> </w:t>
      </w:r>
      <w:r w:rsidRPr="004D336D">
        <w:rPr>
          <w:rFonts w:eastAsiaTheme="minorHAnsi"/>
          <w:lang w:eastAsia="en-US"/>
        </w:rPr>
        <w:t xml:space="preserve">Данный пункт включается в текст государственного контракта (контракта) при наличии </w:t>
      </w:r>
      <w:hyperlink r:id="rId3" w:history="1">
        <w:r w:rsidRPr="004D336D">
          <w:rPr>
            <w:rFonts w:eastAsiaTheme="minorHAnsi"/>
            <w:lang w:eastAsia="en-US"/>
          </w:rPr>
          <w:t>подпункта 4.1.20 пункта 4.1</w:t>
        </w:r>
      </w:hyperlink>
      <w:r w:rsidRPr="004D336D">
        <w:rPr>
          <w:rFonts w:eastAsiaTheme="minorHAnsi"/>
          <w:lang w:eastAsia="en-US"/>
        </w:rPr>
        <w:t xml:space="preserve"> настоящего контракта</w:t>
      </w:r>
    </w:p>
  </w:footnote>
  <w:footnote w:id="64">
    <w:p w:rsidR="003D1BA5" w:rsidRPr="004D336D" w:rsidRDefault="003D1BA5" w:rsidP="00A13043">
      <w:pPr>
        <w:autoSpaceDE w:val="0"/>
        <w:autoSpaceDN w:val="0"/>
        <w:adjustRightInd w:val="0"/>
        <w:jc w:val="both"/>
        <w:rPr>
          <w:sz w:val="20"/>
          <w:szCs w:val="20"/>
        </w:rPr>
      </w:pPr>
      <w:r w:rsidRPr="004D336D">
        <w:rPr>
          <w:rStyle w:val="a8"/>
          <w:sz w:val="20"/>
          <w:szCs w:val="20"/>
        </w:rPr>
        <w:footnoteRef/>
      </w:r>
      <w:r w:rsidRPr="004D336D">
        <w:rPr>
          <w:sz w:val="20"/>
          <w:szCs w:val="20"/>
        </w:rPr>
        <w:t xml:space="preserve"> </w:t>
      </w:r>
      <w:r w:rsidRPr="004D336D">
        <w:rPr>
          <w:rFonts w:eastAsiaTheme="minorHAnsi"/>
          <w:sz w:val="20"/>
          <w:szCs w:val="20"/>
          <w:lang w:eastAsia="en-US"/>
        </w:rPr>
        <w:t xml:space="preserve">Данный пункт включается в текст государственного контракта (контракта) при наличии </w:t>
      </w:r>
      <w:hyperlink r:id="rId4" w:history="1">
        <w:r w:rsidRPr="004D336D">
          <w:rPr>
            <w:rFonts w:eastAsiaTheme="minorHAnsi"/>
            <w:sz w:val="20"/>
            <w:szCs w:val="20"/>
            <w:lang w:eastAsia="en-US"/>
          </w:rPr>
          <w:t>подпункта 4.1.19 пункта 4.1</w:t>
        </w:r>
      </w:hyperlink>
      <w:r w:rsidRPr="004D336D">
        <w:rPr>
          <w:rFonts w:eastAsiaTheme="minorHAnsi"/>
          <w:sz w:val="20"/>
          <w:szCs w:val="20"/>
          <w:lang w:eastAsia="en-US"/>
        </w:rPr>
        <w:t xml:space="preserve"> настоящего контракта</w:t>
      </w:r>
    </w:p>
  </w:footnote>
  <w:footnote w:id="65">
    <w:p w:rsidR="003D1BA5" w:rsidRPr="004D336D" w:rsidRDefault="003D1BA5" w:rsidP="00A13043">
      <w:pPr>
        <w:pStyle w:val="a6"/>
        <w:jc w:val="both"/>
      </w:pPr>
      <w:r w:rsidRPr="004D336D">
        <w:rPr>
          <w:rStyle w:val="a8"/>
        </w:rPr>
        <w:footnoteRef/>
      </w:r>
      <w:r w:rsidRPr="004D336D">
        <w:t xml:space="preserve"> Пункт включается в текст проекта контракта в случае, если заказчиком в соответствии с частью 1 статьи 96 Закона №44-ФЗ установлено требование обеспечения исполнения контракта.</w:t>
      </w:r>
    </w:p>
  </w:footnote>
  <w:footnote w:id="66">
    <w:p w:rsidR="003D1BA5" w:rsidRPr="00A77856" w:rsidRDefault="003D1BA5" w:rsidP="00A77856">
      <w:pPr>
        <w:pStyle w:val="xmsonormal"/>
        <w:shd w:val="clear" w:color="auto" w:fill="FFFFFF"/>
        <w:spacing w:before="0" w:beforeAutospacing="0" w:after="0" w:afterAutospacing="0"/>
        <w:jc w:val="both"/>
        <w:rPr>
          <w:iCs/>
          <w:sz w:val="20"/>
          <w:szCs w:val="20"/>
          <w:shd w:val="clear" w:color="auto" w:fill="FFFFFF"/>
        </w:rPr>
      </w:pPr>
      <w:r w:rsidRPr="00A77856">
        <w:rPr>
          <w:rStyle w:val="a8"/>
          <w:sz w:val="20"/>
          <w:szCs w:val="20"/>
        </w:rPr>
        <w:footnoteRef/>
      </w:r>
      <w:r w:rsidRPr="00A77856">
        <w:rPr>
          <w:sz w:val="20"/>
          <w:szCs w:val="20"/>
        </w:rPr>
        <w:t xml:space="preserve"> </w:t>
      </w:r>
      <w:r w:rsidRPr="00A77856">
        <w:rPr>
          <w:iCs/>
          <w:sz w:val="20"/>
          <w:szCs w:val="20"/>
          <w:shd w:val="clear" w:color="auto" w:fill="FFFFFF"/>
        </w:rPr>
        <w:t>Порядок отбора и требования к Банкам устанавливаются в соответствии с п.п. 10, 11 Правил осуществления банковского сопровождения контрактов, утвержденных постановлением Правительства РФ от 20.09.2014 № 963 «Об осуществлении банков</w:t>
      </w:r>
      <w:r>
        <w:rPr>
          <w:iCs/>
          <w:sz w:val="20"/>
          <w:szCs w:val="20"/>
          <w:shd w:val="clear" w:color="auto" w:fill="FFFFFF"/>
        </w:rPr>
        <w:t>ского сопровождения контрактов»</w:t>
      </w:r>
    </w:p>
    <w:p w:rsidR="003D1BA5" w:rsidRDefault="003D1BA5">
      <w:pPr>
        <w:pStyle w:val="a6"/>
      </w:pPr>
    </w:p>
  </w:footnote>
  <w:footnote w:id="67">
    <w:p w:rsidR="003D1BA5" w:rsidRDefault="003D1BA5">
      <w:pPr>
        <w:pStyle w:val="a6"/>
      </w:pPr>
      <w:r>
        <w:rPr>
          <w:rStyle w:val="a8"/>
        </w:rPr>
        <w:footnoteRef/>
      </w:r>
      <w:r>
        <w:t xml:space="preserve"> Указывается заказчиком</w:t>
      </w:r>
    </w:p>
  </w:footnote>
  <w:footnote w:id="68">
    <w:p w:rsidR="003D1BA5" w:rsidRDefault="003D1BA5" w:rsidP="00581CD1">
      <w:pPr>
        <w:pStyle w:val="a6"/>
        <w:jc w:val="both"/>
      </w:pPr>
      <w:r>
        <w:rPr>
          <w:rStyle w:val="a8"/>
        </w:rPr>
        <w:footnoteRef/>
      </w:r>
      <w:r>
        <w:t xml:space="preserve"> Указывается заказчиком</w:t>
      </w:r>
    </w:p>
  </w:footnote>
  <w:footnote w:id="69">
    <w:p w:rsidR="003D1BA5" w:rsidRPr="0099075B" w:rsidRDefault="003D1BA5" w:rsidP="00581CD1">
      <w:pPr>
        <w:pStyle w:val="FORMATTEXT"/>
        <w:jc w:val="both"/>
        <w:rPr>
          <w:rFonts w:ascii="Times New Roman" w:hAnsi="Times New Roman" w:cs="Times New Roman"/>
        </w:rPr>
      </w:pPr>
      <w:r w:rsidRPr="0099075B">
        <w:rPr>
          <w:rStyle w:val="a8"/>
          <w:rFonts w:ascii="Times New Roman" w:hAnsi="Times New Roman" w:cs="Times New Roman"/>
        </w:rPr>
        <w:footnoteRef/>
      </w:r>
      <w:r w:rsidRPr="0099075B">
        <w:rPr>
          <w:rFonts w:ascii="Times New Roman" w:hAnsi="Times New Roman" w:cs="Times New Roman"/>
        </w:rPr>
        <w:t xml:space="preserve"> Указывается суд по правилам подсудности главы 2 </w:t>
      </w:r>
      <w:r w:rsidRPr="0099075B">
        <w:rPr>
          <w:rFonts w:ascii="Times New Roman" w:hAnsi="Times New Roman" w:cs="Times New Roman"/>
        </w:rPr>
        <w:fldChar w:fldCharType="begin"/>
      </w:r>
      <w:r w:rsidRPr="0099075B">
        <w:rPr>
          <w:rFonts w:ascii="Times New Roman" w:hAnsi="Times New Roman" w:cs="Times New Roman"/>
        </w:rPr>
        <w:instrText xml:space="preserve"> HYPERLINK "kodeks://link/d?nd=901821334"\o"’’Арбитражный процессуальный кодекс Российской Федерации (с изменениями на 2 декабря 2019 года)’’</w:instrText>
      </w:r>
    </w:p>
    <w:p w:rsidR="003D1BA5" w:rsidRPr="0099075B" w:rsidRDefault="003D1BA5" w:rsidP="00581CD1">
      <w:pPr>
        <w:pStyle w:val="FORMATTEXT"/>
        <w:ind w:firstLine="568"/>
        <w:jc w:val="both"/>
        <w:rPr>
          <w:rFonts w:ascii="Times New Roman" w:hAnsi="Times New Roman" w:cs="Times New Roman"/>
        </w:rPr>
      </w:pPr>
      <w:r w:rsidRPr="0099075B">
        <w:rPr>
          <w:rFonts w:ascii="Times New Roman" w:hAnsi="Times New Roman" w:cs="Times New Roman"/>
        </w:rPr>
        <w:instrText>Кодекс РФ от 24.07.2002 N 95-ФЗ</w:instrText>
      </w:r>
    </w:p>
    <w:p w:rsidR="003D1BA5" w:rsidRPr="0099075B" w:rsidRDefault="003D1BA5" w:rsidP="00581CD1">
      <w:pPr>
        <w:pStyle w:val="FORMATTEXT"/>
        <w:ind w:firstLine="568"/>
        <w:jc w:val="both"/>
        <w:rPr>
          <w:rFonts w:ascii="Times New Roman" w:hAnsi="Times New Roman" w:cs="Times New Roman"/>
        </w:rPr>
      </w:pPr>
      <w:r w:rsidRPr="0099075B">
        <w:rPr>
          <w:rFonts w:ascii="Times New Roman" w:hAnsi="Times New Roman" w:cs="Times New Roman"/>
        </w:rPr>
        <w:instrText>Статус: действующая редакция (действ. с 13.12.2019)"</w:instrText>
      </w:r>
      <w:r w:rsidRPr="0099075B">
        <w:rPr>
          <w:rFonts w:ascii="Times New Roman" w:hAnsi="Times New Roman" w:cs="Times New Roman"/>
        </w:rPr>
        <w:fldChar w:fldCharType="separate"/>
      </w:r>
      <w:r w:rsidRPr="0099075B">
        <w:rPr>
          <w:rFonts w:ascii="Times New Roman" w:hAnsi="Times New Roman" w:cs="Times New Roman"/>
        </w:rPr>
        <w:t xml:space="preserve">Арбитражного процессуального кодекса Российской Федерации </w:t>
      </w:r>
      <w:r w:rsidRPr="0099075B">
        <w:rPr>
          <w:rFonts w:ascii="Times New Roman" w:hAnsi="Times New Roman" w:cs="Times New Roman"/>
        </w:rPr>
        <w:fldChar w:fldCharType="end"/>
      </w:r>
      <w:r w:rsidRPr="0099075B">
        <w:rPr>
          <w:rFonts w:ascii="Times New Roman" w:hAnsi="Times New Roman" w:cs="Times New Roman"/>
        </w:rPr>
        <w:t xml:space="preserve">(далее - </w:t>
      </w:r>
      <w:r w:rsidRPr="0099075B">
        <w:rPr>
          <w:rFonts w:ascii="Times New Roman" w:hAnsi="Times New Roman" w:cs="Times New Roman"/>
        </w:rPr>
        <w:fldChar w:fldCharType="begin"/>
      </w:r>
      <w:r w:rsidRPr="0099075B">
        <w:rPr>
          <w:rFonts w:ascii="Times New Roman" w:hAnsi="Times New Roman" w:cs="Times New Roman"/>
        </w:rPr>
        <w:instrText xml:space="preserve"> HYPERLINK "kodeks://link/d?nd=901821334"\o"’’Арбитражный процессуальный кодекс Российской Федерации (с изменениями на 2 декабря 2019 года)’’</w:instrText>
      </w:r>
    </w:p>
    <w:p w:rsidR="003D1BA5" w:rsidRPr="0099075B" w:rsidRDefault="003D1BA5" w:rsidP="00581CD1">
      <w:pPr>
        <w:pStyle w:val="FORMATTEXT"/>
        <w:ind w:firstLine="568"/>
        <w:jc w:val="both"/>
        <w:rPr>
          <w:rFonts w:ascii="Times New Roman" w:hAnsi="Times New Roman" w:cs="Times New Roman"/>
        </w:rPr>
      </w:pPr>
      <w:r w:rsidRPr="0099075B">
        <w:rPr>
          <w:rFonts w:ascii="Times New Roman" w:hAnsi="Times New Roman" w:cs="Times New Roman"/>
        </w:rPr>
        <w:instrText>Кодекс РФ от 24.07.2002 N 95-ФЗ</w:instrText>
      </w:r>
    </w:p>
    <w:p w:rsidR="003D1BA5" w:rsidRDefault="003D1BA5" w:rsidP="00581CD1">
      <w:pPr>
        <w:pStyle w:val="FORMATTEXT"/>
        <w:ind w:firstLine="568"/>
        <w:jc w:val="both"/>
      </w:pPr>
      <w:r w:rsidRPr="0099075B">
        <w:rPr>
          <w:rFonts w:ascii="Times New Roman" w:hAnsi="Times New Roman" w:cs="Times New Roman"/>
        </w:rPr>
        <w:instrText>Статус: действующая редакция (действ. с 13.12.2019)"</w:instrText>
      </w:r>
      <w:r w:rsidRPr="0099075B">
        <w:rPr>
          <w:rFonts w:ascii="Times New Roman" w:hAnsi="Times New Roman" w:cs="Times New Roman"/>
        </w:rPr>
        <w:fldChar w:fldCharType="separate"/>
      </w:r>
      <w:r w:rsidRPr="0099075B">
        <w:rPr>
          <w:rFonts w:ascii="Times New Roman" w:hAnsi="Times New Roman" w:cs="Times New Roman"/>
        </w:rPr>
        <w:t>АПК Российской Федерации</w:t>
      </w:r>
      <w:r w:rsidRPr="0099075B">
        <w:rPr>
          <w:rFonts w:ascii="Times New Roman" w:hAnsi="Times New Roman" w:cs="Times New Roman"/>
        </w:rPr>
        <w:fldChar w:fldCharType="end"/>
      </w:r>
      <w:r w:rsidRPr="0099075B">
        <w:rPr>
          <w:rFonts w:ascii="Times New Roman" w:hAnsi="Times New Roman" w:cs="Times New Roman"/>
        </w:rPr>
        <w:t>).</w:t>
      </w:r>
    </w:p>
  </w:footnote>
  <w:footnote w:id="70">
    <w:p w:rsidR="003D1BA5" w:rsidRPr="0099075B" w:rsidRDefault="003D1BA5" w:rsidP="00581CD1">
      <w:pPr>
        <w:pStyle w:val="FORMATTEXT"/>
        <w:spacing w:line="276" w:lineRule="auto"/>
        <w:jc w:val="both"/>
        <w:rPr>
          <w:rFonts w:ascii="Times New Roman" w:hAnsi="Times New Roman" w:cs="Times New Roman"/>
        </w:rPr>
      </w:pPr>
      <w:r w:rsidRPr="0099075B">
        <w:rPr>
          <w:rStyle w:val="a8"/>
          <w:rFonts w:ascii="Times New Roman" w:hAnsi="Times New Roman" w:cs="Times New Roman"/>
        </w:rPr>
        <w:footnoteRef/>
      </w:r>
      <w:r w:rsidRPr="0099075B">
        <w:rPr>
          <w:rFonts w:ascii="Times New Roman" w:hAnsi="Times New Roman" w:cs="Times New Roman"/>
        </w:rPr>
        <w:t xml:space="preserve"> Указывается суд по правилам подсудности </w:t>
      </w:r>
      <w:r w:rsidRPr="0099075B">
        <w:rPr>
          <w:rFonts w:ascii="Times New Roman" w:hAnsi="Times New Roman" w:cs="Times New Roman"/>
        </w:rPr>
        <w:fldChar w:fldCharType="begin"/>
      </w:r>
      <w:r w:rsidRPr="0099075B">
        <w:rPr>
          <w:rFonts w:ascii="Times New Roman" w:hAnsi="Times New Roman" w:cs="Times New Roman"/>
        </w:rPr>
        <w:instrText xml:space="preserve"> HYPERLINK "kodeks://link/d?nd=901821334&amp;point=mark=000000000000000000000000000000000000000000000000007E80KE"\o"’’Арбитражный процессуальный кодекс Российской Федерации (с изменениями на 2 декабря 2019 года)’’</w:instrText>
      </w:r>
    </w:p>
    <w:p w:rsidR="003D1BA5" w:rsidRPr="0099075B" w:rsidRDefault="003D1BA5" w:rsidP="00581CD1">
      <w:pPr>
        <w:pStyle w:val="FORMATTEXT"/>
        <w:spacing w:line="276" w:lineRule="auto"/>
        <w:ind w:firstLine="568"/>
        <w:jc w:val="both"/>
        <w:rPr>
          <w:rFonts w:ascii="Times New Roman" w:hAnsi="Times New Roman" w:cs="Times New Roman"/>
        </w:rPr>
      </w:pPr>
      <w:r w:rsidRPr="0099075B">
        <w:rPr>
          <w:rFonts w:ascii="Times New Roman" w:hAnsi="Times New Roman" w:cs="Times New Roman"/>
        </w:rPr>
        <w:instrText>Кодекс РФ от 24.07.2002 N 95-ФЗ</w:instrText>
      </w:r>
    </w:p>
    <w:p w:rsidR="003D1BA5" w:rsidRPr="0099075B" w:rsidRDefault="003D1BA5" w:rsidP="00581CD1">
      <w:pPr>
        <w:pStyle w:val="FORMATTEXT"/>
        <w:spacing w:line="276" w:lineRule="auto"/>
        <w:ind w:firstLine="568"/>
        <w:jc w:val="both"/>
        <w:rPr>
          <w:rFonts w:ascii="Times New Roman" w:hAnsi="Times New Roman" w:cs="Times New Roman"/>
        </w:rPr>
      </w:pPr>
      <w:r w:rsidRPr="0099075B">
        <w:rPr>
          <w:rFonts w:ascii="Times New Roman" w:hAnsi="Times New Roman" w:cs="Times New Roman"/>
        </w:rPr>
        <w:instrText>Статус: действующая редакция (действ. с 13.12.2019)"</w:instrText>
      </w:r>
      <w:r w:rsidRPr="0099075B">
        <w:rPr>
          <w:rFonts w:ascii="Times New Roman" w:hAnsi="Times New Roman" w:cs="Times New Roman"/>
        </w:rPr>
        <w:fldChar w:fldCharType="separate"/>
      </w:r>
      <w:r w:rsidRPr="0099075B">
        <w:rPr>
          <w:rFonts w:ascii="Times New Roman" w:hAnsi="Times New Roman" w:cs="Times New Roman"/>
        </w:rPr>
        <w:t>главы 2 АПК Российской Федерации</w:t>
      </w:r>
      <w:r w:rsidRPr="0099075B">
        <w:rPr>
          <w:rFonts w:ascii="Times New Roman" w:hAnsi="Times New Roman" w:cs="Times New Roman"/>
        </w:rPr>
        <w:fldChar w:fldCharType="end"/>
      </w:r>
    </w:p>
  </w:footnote>
  <w:footnote w:id="71">
    <w:p w:rsidR="003D1BA5" w:rsidRDefault="003D1BA5" w:rsidP="00581CD1">
      <w:pPr>
        <w:pStyle w:val="a6"/>
        <w:jc w:val="both"/>
      </w:pPr>
      <w:r>
        <w:rPr>
          <w:rStyle w:val="a8"/>
        </w:rPr>
        <w:footnoteRef/>
      </w:r>
      <w:r>
        <w:t xml:space="preserve"> </w:t>
      </w:r>
      <w:r w:rsidRPr="00A03F0A">
        <w:t>Статья 165.1 Гражданского кодекса Российской Федерации. В соответствии с пунктом 63 постановления Пленума Верховного суда Российской Федерации от 23 июня 2015 года № 25 «О применении судами некоторых положений раздела I части первой Гражданского кодекса Российской Федерации» с учетом положений пункта 2 статьи 165.1 Гражданского кодекса Российской Федерации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(далее – индивидуальный предприниматель),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 Досудебный порядок урегулирования спора считается соблюденным в случае направления претензии, в том числе по адресу, у</w:t>
      </w:r>
      <w:r>
        <w:t>казанному в настоящем контракте</w:t>
      </w:r>
    </w:p>
  </w:footnote>
  <w:footnote w:id="72">
    <w:p w:rsidR="003D1BA5" w:rsidRDefault="003D1BA5" w:rsidP="00581CD1">
      <w:pPr>
        <w:pStyle w:val="a6"/>
        <w:jc w:val="both"/>
      </w:pPr>
      <w:r>
        <w:rPr>
          <w:rStyle w:val="a8"/>
        </w:rPr>
        <w:footnoteRef/>
      </w:r>
      <w:r>
        <w:t xml:space="preserve"> Указывается заказчиком</w:t>
      </w:r>
    </w:p>
  </w:footnote>
  <w:footnote w:id="73">
    <w:p w:rsidR="003D1BA5" w:rsidRPr="0099075B" w:rsidRDefault="003D1BA5" w:rsidP="006370B9">
      <w:pPr>
        <w:pStyle w:val="FORMATTEXT"/>
        <w:spacing w:line="276" w:lineRule="auto"/>
        <w:jc w:val="both"/>
        <w:rPr>
          <w:rFonts w:ascii="Times New Roman" w:hAnsi="Times New Roman" w:cs="Times New Roman"/>
        </w:rPr>
      </w:pPr>
      <w:r>
        <w:rPr>
          <w:rStyle w:val="a8"/>
        </w:rPr>
        <w:footnoteRef/>
      </w:r>
      <w:r>
        <w:t xml:space="preserve"> </w:t>
      </w:r>
      <w:r w:rsidRPr="0099075B">
        <w:rPr>
          <w:rFonts w:ascii="Times New Roman" w:hAnsi="Times New Roman" w:cs="Times New Roman"/>
        </w:rPr>
        <w:t xml:space="preserve">Указывается суд по правилам подсудности </w:t>
      </w:r>
      <w:r w:rsidRPr="0099075B">
        <w:rPr>
          <w:rFonts w:ascii="Times New Roman" w:hAnsi="Times New Roman" w:cs="Times New Roman"/>
        </w:rPr>
        <w:fldChar w:fldCharType="begin"/>
      </w:r>
      <w:r w:rsidRPr="0099075B">
        <w:rPr>
          <w:rFonts w:ascii="Times New Roman" w:hAnsi="Times New Roman" w:cs="Times New Roman"/>
        </w:rPr>
        <w:instrText xml:space="preserve"> HYPERLINK "kodeks://link/d?nd=901821334&amp;point=mark=000000000000000000000000000000000000000000000000007E80KE"\o"’’Арбитражный процессуальный кодекс Российской Федерации (с изменениями на 2 декабря 2019 года)’’</w:instrText>
      </w:r>
    </w:p>
    <w:p w:rsidR="003D1BA5" w:rsidRPr="0099075B" w:rsidRDefault="003D1BA5" w:rsidP="006370B9">
      <w:pPr>
        <w:pStyle w:val="FORMATTEXT"/>
        <w:spacing w:line="276" w:lineRule="auto"/>
        <w:ind w:firstLine="568"/>
        <w:jc w:val="both"/>
        <w:rPr>
          <w:rFonts w:ascii="Times New Roman" w:hAnsi="Times New Roman" w:cs="Times New Roman"/>
        </w:rPr>
      </w:pPr>
      <w:r w:rsidRPr="0099075B">
        <w:rPr>
          <w:rFonts w:ascii="Times New Roman" w:hAnsi="Times New Roman" w:cs="Times New Roman"/>
        </w:rPr>
        <w:instrText>Кодекс РФ от 24.07.2002 N 95-ФЗ</w:instrText>
      </w:r>
    </w:p>
    <w:p w:rsidR="003D1BA5" w:rsidRDefault="003D1BA5" w:rsidP="006370B9">
      <w:pPr>
        <w:pStyle w:val="a6"/>
      </w:pPr>
      <w:r w:rsidRPr="0099075B">
        <w:instrText>Статус: действующая редакция (действ. с 13.12.2019)"</w:instrText>
      </w:r>
      <w:r w:rsidRPr="0099075B">
        <w:fldChar w:fldCharType="separate"/>
      </w:r>
      <w:r w:rsidRPr="0099075B">
        <w:t>главы 2 АПК Российской Федерации</w:t>
      </w:r>
      <w:r w:rsidRPr="0099075B">
        <w:fldChar w:fldCharType="end"/>
      </w:r>
    </w:p>
  </w:footnote>
  <w:footnote w:id="74">
    <w:p w:rsidR="003D1BA5" w:rsidRDefault="003D1BA5" w:rsidP="00FC7017">
      <w:pPr>
        <w:pStyle w:val="a6"/>
      </w:pPr>
      <w:r>
        <w:rPr>
          <w:rStyle w:val="a8"/>
        </w:rPr>
        <w:footnoteRef/>
      </w:r>
      <w:r>
        <w:t xml:space="preserve"> Указывается заказчиком</w:t>
      </w:r>
    </w:p>
  </w:footnote>
  <w:footnote w:id="75">
    <w:p w:rsidR="003D1BA5" w:rsidRPr="00706E60" w:rsidRDefault="003D1BA5" w:rsidP="00706E60">
      <w:pPr>
        <w:autoSpaceDE w:val="0"/>
        <w:autoSpaceDN w:val="0"/>
        <w:adjustRightInd w:val="0"/>
        <w:jc w:val="both"/>
        <w:rPr>
          <w:sz w:val="20"/>
          <w:szCs w:val="20"/>
        </w:rPr>
      </w:pPr>
      <w:r w:rsidRPr="00706E60">
        <w:rPr>
          <w:rStyle w:val="a8"/>
          <w:sz w:val="20"/>
          <w:szCs w:val="20"/>
        </w:rPr>
        <w:footnoteRef/>
      </w:r>
      <w:r w:rsidRPr="00706E60">
        <w:rPr>
          <w:sz w:val="20"/>
          <w:szCs w:val="20"/>
        </w:rPr>
        <w:t xml:space="preserve"> </w:t>
      </w:r>
      <w:r w:rsidRPr="00706E60">
        <w:rPr>
          <w:rFonts w:eastAsiaTheme="minorHAnsi"/>
          <w:sz w:val="20"/>
          <w:szCs w:val="20"/>
          <w:lang w:eastAsia="en-US"/>
        </w:rPr>
        <w:t>Перечень приложени</w:t>
      </w:r>
      <w:r>
        <w:rPr>
          <w:rFonts w:eastAsiaTheme="minorHAnsi"/>
          <w:sz w:val="20"/>
          <w:szCs w:val="20"/>
          <w:lang w:eastAsia="en-US"/>
        </w:rPr>
        <w:t>й</w:t>
      </w:r>
      <w:r w:rsidRPr="00706E60">
        <w:rPr>
          <w:rFonts w:eastAsiaTheme="minorHAnsi"/>
          <w:sz w:val="20"/>
          <w:szCs w:val="20"/>
          <w:lang w:eastAsia="en-US"/>
        </w:rPr>
        <w:t xml:space="preserve"> и их порядковые номера определяются заказчиком </w:t>
      </w:r>
      <w:r w:rsidRPr="00706E60">
        <w:rPr>
          <w:sz w:val="20"/>
          <w:szCs w:val="20"/>
        </w:rPr>
        <w:t>с учетом специфики оказываемых услуг</w:t>
      </w:r>
    </w:p>
  </w:footnote>
  <w:footnote w:id="76">
    <w:p w:rsidR="003D1BA5" w:rsidRPr="00FD75AB" w:rsidRDefault="003D1BA5" w:rsidP="00FD75AB">
      <w:pPr>
        <w:autoSpaceDE w:val="0"/>
        <w:autoSpaceDN w:val="0"/>
        <w:adjustRightInd w:val="0"/>
        <w:jc w:val="both"/>
        <w:rPr>
          <w:rFonts w:eastAsiaTheme="minorHAnsi"/>
          <w:sz w:val="20"/>
          <w:szCs w:val="20"/>
          <w:lang w:eastAsia="en-US"/>
        </w:rPr>
      </w:pPr>
      <w:r w:rsidRPr="00FD75AB">
        <w:rPr>
          <w:rStyle w:val="a8"/>
          <w:sz w:val="20"/>
          <w:szCs w:val="20"/>
        </w:rPr>
        <w:footnoteRef/>
      </w:r>
      <w:r w:rsidRPr="00FD75AB">
        <w:rPr>
          <w:sz w:val="20"/>
          <w:szCs w:val="20"/>
        </w:rPr>
        <w:t xml:space="preserve"> </w:t>
      </w:r>
      <w:r w:rsidRPr="00AC1696">
        <w:rPr>
          <w:sz w:val="20"/>
          <w:szCs w:val="20"/>
        </w:rPr>
        <w:t>Данное приложение включается заказчиком п</w:t>
      </w:r>
      <w:r w:rsidRPr="00AC1696">
        <w:rPr>
          <w:rFonts w:eastAsiaTheme="minorHAnsi"/>
          <w:sz w:val="20"/>
          <w:szCs w:val="20"/>
          <w:lang w:eastAsia="en-US"/>
        </w:rPr>
        <w:t>ри установлении в документации критерия, предусмотренного пунктом 3 ч</w:t>
      </w:r>
      <w:r>
        <w:rPr>
          <w:rFonts w:eastAsiaTheme="minorHAnsi"/>
          <w:sz w:val="20"/>
          <w:szCs w:val="20"/>
          <w:lang w:eastAsia="en-US"/>
        </w:rPr>
        <w:t>асти 1 статьи 32 Закона № 44-ФЗ</w:t>
      </w:r>
    </w:p>
    <w:p w:rsidR="003D1BA5" w:rsidRDefault="003D1BA5">
      <w:pPr>
        <w:pStyle w:val="a6"/>
      </w:pPr>
    </w:p>
  </w:footnote>
  <w:footnote w:id="77">
    <w:p w:rsidR="003D1BA5" w:rsidRDefault="003D1BA5" w:rsidP="00786447">
      <w:pPr>
        <w:pStyle w:val="a6"/>
        <w:jc w:val="both"/>
      </w:pPr>
      <w:r>
        <w:rPr>
          <w:rStyle w:val="a8"/>
        </w:rPr>
        <w:footnoteRef/>
      </w:r>
      <w:r>
        <w:t xml:space="preserve"> </w:t>
      </w:r>
      <w:r w:rsidRPr="00071F35">
        <w:t>Указывается заказчиком</w:t>
      </w:r>
      <w:r>
        <w:t xml:space="preserve"> наименование учреждения</w:t>
      </w:r>
    </w:p>
  </w:footnote>
  <w:footnote w:id="78">
    <w:p w:rsidR="003D1BA5" w:rsidRDefault="003D1BA5" w:rsidP="00786447">
      <w:pPr>
        <w:pStyle w:val="a6"/>
      </w:pPr>
      <w:r>
        <w:rPr>
          <w:rStyle w:val="a8"/>
        </w:rPr>
        <w:footnoteRef/>
      </w:r>
      <w:r>
        <w:t xml:space="preserve"> </w:t>
      </w:r>
      <w:r w:rsidRPr="00071F35">
        <w:t>Указывается заказчиком</w:t>
      </w:r>
      <w:r>
        <w:t xml:space="preserve"> наименование учреждения</w:t>
      </w:r>
    </w:p>
  </w:footnote>
  <w:footnote w:id="79">
    <w:p w:rsidR="003D1BA5" w:rsidRDefault="003D1BA5" w:rsidP="00786447">
      <w:pPr>
        <w:pStyle w:val="a6"/>
      </w:pPr>
      <w:r>
        <w:rPr>
          <w:rStyle w:val="a8"/>
        </w:rPr>
        <w:footnoteRef/>
      </w:r>
      <w:r>
        <w:t xml:space="preserve"> </w:t>
      </w:r>
      <w:r w:rsidRPr="00071F35">
        <w:t>Указывается заказчиком</w:t>
      </w:r>
    </w:p>
  </w:footnote>
  <w:footnote w:id="80">
    <w:p w:rsidR="003D1BA5" w:rsidRDefault="003D1BA5" w:rsidP="00786447">
      <w:pPr>
        <w:pStyle w:val="a6"/>
        <w:jc w:val="both"/>
      </w:pPr>
      <w:r>
        <w:rPr>
          <w:rStyle w:val="a8"/>
        </w:rPr>
        <w:footnoteRef/>
      </w:r>
      <w:r>
        <w:t xml:space="preserve"> </w:t>
      </w:r>
      <w:r w:rsidRPr="00071F35">
        <w:t>Идентификационный код закупки, сформированный в соответствии с Порядком формирования идентификационного кода закупки, утвержденным приказом Минфина России от 10.04.2019 № 55н. Указывается заказчиком</w:t>
      </w:r>
    </w:p>
  </w:footnote>
  <w:footnote w:id="81">
    <w:p w:rsidR="003D1BA5" w:rsidRDefault="003D1BA5" w:rsidP="00786447">
      <w:pPr>
        <w:pStyle w:val="a6"/>
      </w:pPr>
      <w:r>
        <w:rPr>
          <w:rStyle w:val="a8"/>
        </w:rPr>
        <w:footnoteRef/>
      </w:r>
      <w:r>
        <w:t xml:space="preserve"> </w:t>
      </w:r>
      <w:r w:rsidRPr="00071F35">
        <w:t>Указывается заказчиком</w:t>
      </w:r>
    </w:p>
  </w:footnote>
  <w:footnote w:id="82">
    <w:p w:rsidR="003D1BA5" w:rsidRDefault="003D1BA5" w:rsidP="00786447">
      <w:pPr>
        <w:pStyle w:val="a6"/>
      </w:pPr>
      <w:r>
        <w:rPr>
          <w:rStyle w:val="a8"/>
        </w:rPr>
        <w:footnoteRef/>
      </w:r>
      <w:r>
        <w:t xml:space="preserve"> </w:t>
      </w:r>
      <w:r w:rsidRPr="00071F35">
        <w:t>Указывается заказчиком</w:t>
      </w:r>
    </w:p>
  </w:footnote>
  <w:footnote w:id="83">
    <w:p w:rsidR="003D1BA5" w:rsidRDefault="003D1BA5" w:rsidP="00786447">
      <w:pPr>
        <w:pStyle w:val="a6"/>
      </w:pPr>
      <w:r>
        <w:rPr>
          <w:rStyle w:val="a8"/>
        </w:rPr>
        <w:footnoteRef/>
      </w:r>
      <w:r>
        <w:t xml:space="preserve"> Выносится в отдельное приложение при необходимости</w:t>
      </w:r>
    </w:p>
  </w:footnote>
  <w:footnote w:id="84">
    <w:p w:rsidR="003D1BA5" w:rsidRDefault="003D1BA5" w:rsidP="00786447">
      <w:pPr>
        <w:pStyle w:val="a6"/>
      </w:pPr>
      <w:r>
        <w:rPr>
          <w:rStyle w:val="a8"/>
        </w:rPr>
        <w:footnoteRef/>
      </w:r>
      <w:r>
        <w:t xml:space="preserve"> Выносится в отдельное приложение при необходимости</w:t>
      </w:r>
    </w:p>
  </w:footnote>
  <w:footnote w:id="85">
    <w:p w:rsidR="003D1BA5" w:rsidRPr="00E66121" w:rsidRDefault="003D1BA5" w:rsidP="00EA2655">
      <w:pPr>
        <w:spacing w:before="200"/>
        <w:jc w:val="both"/>
        <w:rPr>
          <w:sz w:val="20"/>
          <w:szCs w:val="20"/>
        </w:rPr>
      </w:pPr>
      <w:r>
        <w:rPr>
          <w:rStyle w:val="a8"/>
        </w:rPr>
        <w:footnoteRef/>
      </w:r>
      <w:r>
        <w:t xml:space="preserve"> </w:t>
      </w:r>
      <w:r w:rsidRPr="00E66121">
        <w:rPr>
          <w:sz w:val="20"/>
          <w:szCs w:val="20"/>
        </w:rPr>
        <w:t>Заказчик заполняет форму в соответствии с Ассортиментным перечнем основн</w:t>
      </w:r>
      <w:r>
        <w:rPr>
          <w:sz w:val="20"/>
          <w:szCs w:val="20"/>
        </w:rPr>
        <w:t>ой</w:t>
      </w:r>
      <w:r w:rsidRPr="00E66121">
        <w:rPr>
          <w:sz w:val="20"/>
          <w:szCs w:val="20"/>
        </w:rPr>
        <w:t xml:space="preserve"> групп</w:t>
      </w:r>
      <w:r>
        <w:rPr>
          <w:sz w:val="20"/>
          <w:szCs w:val="20"/>
        </w:rPr>
        <w:t>ы</w:t>
      </w:r>
      <w:r w:rsidRPr="00E66121">
        <w:rPr>
          <w:sz w:val="20"/>
          <w:szCs w:val="20"/>
        </w:rPr>
        <w:t xml:space="preserve"> продовольственных товаров и сырья для обеспечения социального питания в учреждениях Санкт-Петербурга с учетом специфики и особенностей организации питания с кодами позиций каталога товаров, работ, услуг для обеспечения государственных и муниципальных нужд.</w:t>
      </w:r>
    </w:p>
    <w:p w:rsidR="003D1BA5" w:rsidRDefault="003D1BA5" w:rsidP="00EA2655">
      <w:pPr>
        <w:pStyle w:val="a6"/>
      </w:pPr>
    </w:p>
    <w:p w:rsidR="003D1BA5" w:rsidRDefault="003D1BA5" w:rsidP="00EA2655">
      <w:pPr>
        <w:pStyle w:val="a6"/>
      </w:pPr>
    </w:p>
    <w:p w:rsidR="003D1BA5" w:rsidRDefault="003D1BA5" w:rsidP="00EA2655">
      <w:pPr>
        <w:pStyle w:val="a6"/>
      </w:pPr>
    </w:p>
    <w:p w:rsidR="003D1BA5" w:rsidRDefault="003D1BA5" w:rsidP="00EA2655">
      <w:pPr>
        <w:pStyle w:val="a6"/>
      </w:pPr>
    </w:p>
  </w:footnote>
  <w:footnote w:id="86">
    <w:p w:rsidR="003D1BA5" w:rsidRPr="002A214A" w:rsidRDefault="003D1BA5" w:rsidP="00952ADC">
      <w:pPr>
        <w:autoSpaceDE w:val="0"/>
        <w:autoSpaceDN w:val="0"/>
        <w:adjustRightInd w:val="0"/>
        <w:jc w:val="both"/>
        <w:rPr>
          <w:sz w:val="20"/>
          <w:szCs w:val="20"/>
        </w:rPr>
      </w:pPr>
      <w:r>
        <w:rPr>
          <w:rStyle w:val="a8"/>
        </w:rPr>
        <w:footnoteRef/>
      </w:r>
      <w:r>
        <w:t xml:space="preserve"> З</w:t>
      </w:r>
      <w:r w:rsidRPr="002A214A">
        <w:rPr>
          <w:rFonts w:eastAsiaTheme="minorHAnsi"/>
          <w:sz w:val="20"/>
          <w:szCs w:val="20"/>
          <w:lang w:eastAsia="en-US"/>
        </w:rPr>
        <w:t>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p w:rsidR="003D1BA5" w:rsidRDefault="003D1BA5" w:rsidP="00952ADC">
      <w:pPr>
        <w:pStyle w:val="a6"/>
      </w:pPr>
    </w:p>
  </w:footnote>
  <w:footnote w:id="87">
    <w:p w:rsidR="003D1BA5" w:rsidRPr="00E66121" w:rsidRDefault="003D1BA5" w:rsidP="008A7525">
      <w:pPr>
        <w:spacing w:before="200"/>
        <w:jc w:val="both"/>
        <w:rPr>
          <w:sz w:val="20"/>
          <w:szCs w:val="20"/>
        </w:rPr>
      </w:pPr>
      <w:r>
        <w:rPr>
          <w:rStyle w:val="a8"/>
        </w:rPr>
        <w:footnoteRef/>
      </w:r>
      <w:r>
        <w:t xml:space="preserve"> </w:t>
      </w:r>
      <w:r w:rsidRPr="00E66121">
        <w:rPr>
          <w:sz w:val="20"/>
          <w:szCs w:val="20"/>
        </w:rPr>
        <w:t>Заказчик заполняет форму в соответствии с Ассортиментным перечнем основн</w:t>
      </w:r>
      <w:r>
        <w:rPr>
          <w:sz w:val="20"/>
          <w:szCs w:val="20"/>
        </w:rPr>
        <w:t>ой</w:t>
      </w:r>
      <w:r w:rsidRPr="00E66121">
        <w:rPr>
          <w:sz w:val="20"/>
          <w:szCs w:val="20"/>
        </w:rPr>
        <w:t xml:space="preserve"> групп</w:t>
      </w:r>
      <w:r>
        <w:rPr>
          <w:sz w:val="20"/>
          <w:szCs w:val="20"/>
        </w:rPr>
        <w:t>ы</w:t>
      </w:r>
      <w:r w:rsidRPr="00E66121">
        <w:rPr>
          <w:sz w:val="20"/>
          <w:szCs w:val="20"/>
        </w:rPr>
        <w:t xml:space="preserve"> продовольственных товаров и сырья для обеспечения социального питания в учреждениях Санкт-Петербурга с учетом специфики и особенностей организации питания с кодами позиций каталога товаров, работ, услуг для обеспечения государственных и муниципальных нужд.</w:t>
      </w:r>
    </w:p>
    <w:p w:rsidR="003D1BA5" w:rsidRDefault="003D1BA5" w:rsidP="008A7525">
      <w:pPr>
        <w:pStyle w:val="a6"/>
      </w:pPr>
    </w:p>
  </w:footnote>
  <w:footnote w:id="88">
    <w:p w:rsidR="003D1BA5" w:rsidRPr="00E0345C" w:rsidRDefault="003D1BA5" w:rsidP="008A7525">
      <w:pPr>
        <w:spacing w:before="200"/>
        <w:jc w:val="both"/>
        <w:rPr>
          <w:sz w:val="20"/>
          <w:szCs w:val="20"/>
        </w:rPr>
      </w:pPr>
      <w:r w:rsidRPr="00E0345C">
        <w:rPr>
          <w:rStyle w:val="a8"/>
          <w:sz w:val="20"/>
          <w:szCs w:val="20"/>
        </w:rPr>
        <w:footnoteRef/>
      </w:r>
      <w:r w:rsidRPr="00E0345C">
        <w:rPr>
          <w:sz w:val="20"/>
          <w:szCs w:val="20"/>
        </w:rPr>
        <w:t xml:space="preserve"> Заказчик заполняет форму в соответствии с Ассортиментным перечнем основной группы продовольственных товаров и сырья для обеспечения социального питания в учреждениях Санкт-Петербурга с учетом специфики и особенностей организации питания с кодами позиций каталога товаров, работ, услуг для обеспечения государственных и муниципальных нужд.</w:t>
      </w:r>
    </w:p>
    <w:p w:rsidR="003D1BA5" w:rsidRDefault="003D1BA5" w:rsidP="008A7525">
      <w:pPr>
        <w:pStyle w:val="a6"/>
      </w:pPr>
    </w:p>
  </w:footnote>
  <w:footnote w:id="89">
    <w:p w:rsidR="003D1BA5" w:rsidRPr="00E66121" w:rsidRDefault="003D1BA5" w:rsidP="00CE239A">
      <w:pPr>
        <w:spacing w:before="200"/>
        <w:jc w:val="both"/>
        <w:rPr>
          <w:sz w:val="20"/>
          <w:szCs w:val="20"/>
        </w:rPr>
      </w:pPr>
      <w:r>
        <w:rPr>
          <w:rStyle w:val="a8"/>
        </w:rPr>
        <w:footnoteRef/>
      </w:r>
      <w:r>
        <w:t xml:space="preserve"> </w:t>
      </w:r>
      <w:r w:rsidRPr="00E66121">
        <w:rPr>
          <w:sz w:val="20"/>
          <w:szCs w:val="20"/>
        </w:rPr>
        <w:t>Заказчик заполняет форму в соответствии с Ассортиментным перечнем основн</w:t>
      </w:r>
      <w:r>
        <w:rPr>
          <w:sz w:val="20"/>
          <w:szCs w:val="20"/>
        </w:rPr>
        <w:t>ой</w:t>
      </w:r>
      <w:r w:rsidRPr="00E66121">
        <w:rPr>
          <w:sz w:val="20"/>
          <w:szCs w:val="20"/>
        </w:rPr>
        <w:t xml:space="preserve"> групп</w:t>
      </w:r>
      <w:r>
        <w:rPr>
          <w:sz w:val="20"/>
          <w:szCs w:val="20"/>
        </w:rPr>
        <w:t>ы</w:t>
      </w:r>
      <w:r w:rsidRPr="00E66121">
        <w:rPr>
          <w:sz w:val="20"/>
          <w:szCs w:val="20"/>
        </w:rPr>
        <w:t xml:space="preserve"> продовольственных товаров и сырья для обеспечения социального питания в учреждениях Санкт-Петербурга с учетом специфики и особенностей организации питания с кодами позиций каталога товаров, работ, услуг для обеспечения государственных и муниципальных нужд.</w:t>
      </w:r>
    </w:p>
    <w:p w:rsidR="003D1BA5" w:rsidRDefault="003D1BA5" w:rsidP="00CE239A">
      <w:pPr>
        <w:pStyle w:val="a6"/>
      </w:pPr>
    </w:p>
  </w:footnote>
  <w:footnote w:id="90">
    <w:p w:rsidR="003D1BA5" w:rsidRPr="00164734" w:rsidRDefault="003D1BA5" w:rsidP="00786447">
      <w:pPr>
        <w:pStyle w:val="a6"/>
      </w:pPr>
      <w:r w:rsidRPr="00164734">
        <w:rPr>
          <w:rStyle w:val="a8"/>
        </w:rPr>
        <w:footnoteRef/>
      </w:r>
      <w:r w:rsidRPr="00164734">
        <w:t xml:space="preserve"> Указывается наименование учреждения.</w:t>
      </w:r>
    </w:p>
  </w:footnote>
  <w:footnote w:id="91">
    <w:p w:rsidR="003D1BA5" w:rsidRPr="00164734" w:rsidRDefault="003D1BA5" w:rsidP="00786447">
      <w:pPr>
        <w:pStyle w:val="a6"/>
        <w:jc w:val="both"/>
      </w:pPr>
      <w:r w:rsidRPr="00164734">
        <w:rPr>
          <w:rStyle w:val="a8"/>
        </w:rPr>
        <w:footnoteRef/>
      </w:r>
      <w:r w:rsidRPr="00164734">
        <w:t xml:space="preserve"> При осуществлении закупки государственными заказчиками указывается «Государственный контракт». При осуществлении закупки иными заказчиками указывается «Контракт»</w:t>
      </w:r>
    </w:p>
  </w:footnote>
  <w:footnote w:id="92">
    <w:p w:rsidR="003D1BA5" w:rsidRPr="00164734" w:rsidRDefault="003D1BA5" w:rsidP="00786447">
      <w:pPr>
        <w:pStyle w:val="a6"/>
      </w:pPr>
      <w:r w:rsidRPr="00164734">
        <w:rPr>
          <w:rStyle w:val="a8"/>
        </w:rPr>
        <w:footnoteRef/>
      </w:r>
      <w:r w:rsidRPr="00164734">
        <w:t xml:space="preserve"> Указывается номер государственного контракта (контракта)</w:t>
      </w:r>
    </w:p>
  </w:footnote>
  <w:footnote w:id="93">
    <w:p w:rsidR="003D1BA5" w:rsidRPr="00164734" w:rsidRDefault="003D1BA5" w:rsidP="00786447">
      <w:pPr>
        <w:autoSpaceDE w:val="0"/>
        <w:autoSpaceDN w:val="0"/>
        <w:adjustRightInd w:val="0"/>
        <w:jc w:val="both"/>
        <w:rPr>
          <w:sz w:val="20"/>
          <w:szCs w:val="20"/>
        </w:rPr>
      </w:pPr>
      <w:r w:rsidRPr="00164734">
        <w:rPr>
          <w:rStyle w:val="a8"/>
          <w:sz w:val="20"/>
          <w:szCs w:val="20"/>
        </w:rPr>
        <w:footnoteRef/>
      </w:r>
      <w:r w:rsidRPr="00164734">
        <w:rPr>
          <w:sz w:val="20"/>
          <w:szCs w:val="20"/>
        </w:rPr>
        <w:t xml:space="preserve"> </w:t>
      </w:r>
      <w:r w:rsidRPr="00164734">
        <w:rPr>
          <w:rFonts w:eastAsiaTheme="minorHAnsi"/>
          <w:sz w:val="20"/>
          <w:szCs w:val="20"/>
          <w:lang w:eastAsia="en-US"/>
        </w:rPr>
        <w:t>Наименование объекта закупки и предмет государственного контракта (контракта) должны соответствовать наименованию объекта закупки в соответствии с планом-графиком закупок заказчика.</w:t>
      </w:r>
    </w:p>
  </w:footnote>
  <w:footnote w:id="94">
    <w:p w:rsidR="003D1BA5" w:rsidRPr="00164734" w:rsidRDefault="003D1BA5" w:rsidP="00A76C4F">
      <w:pPr>
        <w:pStyle w:val="a6"/>
      </w:pPr>
      <w:r w:rsidRPr="00164734">
        <w:rPr>
          <w:rStyle w:val="a8"/>
        </w:rPr>
        <w:footnoteRef/>
      </w:r>
      <w:r w:rsidRPr="00164734">
        <w:t xml:space="preserve"> Указывается дата заключения государственного контракта (контракта)</w:t>
      </w:r>
    </w:p>
  </w:footnote>
  <w:footnote w:id="95">
    <w:p w:rsidR="003D1BA5" w:rsidRPr="00164734" w:rsidRDefault="003D1BA5" w:rsidP="00A76C4F">
      <w:pPr>
        <w:autoSpaceDE w:val="0"/>
        <w:autoSpaceDN w:val="0"/>
        <w:adjustRightInd w:val="0"/>
        <w:jc w:val="both"/>
        <w:rPr>
          <w:sz w:val="20"/>
          <w:szCs w:val="20"/>
        </w:rPr>
      </w:pPr>
      <w:r w:rsidRPr="00164734">
        <w:rPr>
          <w:rStyle w:val="a8"/>
          <w:sz w:val="20"/>
          <w:szCs w:val="20"/>
        </w:rPr>
        <w:footnoteRef/>
      </w:r>
      <w:r w:rsidRPr="00164734">
        <w:rPr>
          <w:sz w:val="20"/>
          <w:szCs w:val="20"/>
        </w:rPr>
        <w:t xml:space="preserve"> У</w:t>
      </w:r>
      <w:r w:rsidRPr="00164734">
        <w:rPr>
          <w:rFonts w:eastAsiaTheme="minorHAnsi"/>
          <w:sz w:val="20"/>
          <w:szCs w:val="20"/>
          <w:lang w:eastAsia="en-US"/>
        </w:rPr>
        <w:t>казывается наименование заказчика, осуществляющего закупку</w:t>
      </w:r>
    </w:p>
  </w:footnote>
  <w:footnote w:id="96">
    <w:p w:rsidR="003D1BA5" w:rsidRPr="00164734" w:rsidRDefault="003D1BA5" w:rsidP="00A76C4F">
      <w:pPr>
        <w:autoSpaceDE w:val="0"/>
        <w:autoSpaceDN w:val="0"/>
        <w:adjustRightInd w:val="0"/>
        <w:jc w:val="both"/>
        <w:rPr>
          <w:sz w:val="20"/>
          <w:szCs w:val="20"/>
        </w:rPr>
      </w:pPr>
      <w:r w:rsidRPr="00164734">
        <w:rPr>
          <w:rStyle w:val="a8"/>
          <w:sz w:val="20"/>
          <w:szCs w:val="20"/>
        </w:rPr>
        <w:footnoteRef/>
      </w:r>
      <w:r w:rsidRPr="00164734">
        <w:rPr>
          <w:sz w:val="20"/>
          <w:szCs w:val="20"/>
        </w:rPr>
        <w:t xml:space="preserve"> З</w:t>
      </w:r>
      <w:r w:rsidRPr="00164734">
        <w:rPr>
          <w:rFonts w:eastAsiaTheme="minorHAnsi"/>
          <w:sz w:val="20"/>
          <w:szCs w:val="20"/>
          <w:lang w:eastAsia="en-US"/>
        </w:rPr>
        <w:t>десь и далее слова указываются в необходимом роде, падеже (спряжении) и числе в соответствии с правилами русского языка</w:t>
      </w:r>
    </w:p>
  </w:footnote>
  <w:footnote w:id="97">
    <w:p w:rsidR="003D1BA5" w:rsidRPr="00164734" w:rsidRDefault="003D1BA5" w:rsidP="00A76C4F">
      <w:pPr>
        <w:autoSpaceDE w:val="0"/>
        <w:autoSpaceDN w:val="0"/>
        <w:adjustRightInd w:val="0"/>
        <w:jc w:val="both"/>
        <w:rPr>
          <w:sz w:val="20"/>
          <w:szCs w:val="20"/>
        </w:rPr>
      </w:pPr>
      <w:r w:rsidRPr="00164734">
        <w:rPr>
          <w:rStyle w:val="a8"/>
          <w:sz w:val="20"/>
          <w:szCs w:val="20"/>
        </w:rPr>
        <w:footnoteRef/>
      </w:r>
      <w:r w:rsidRPr="00164734">
        <w:rPr>
          <w:sz w:val="20"/>
          <w:szCs w:val="20"/>
        </w:rPr>
        <w:t xml:space="preserve"> </w:t>
      </w:r>
      <w:r w:rsidRPr="00164734">
        <w:rPr>
          <w:rFonts w:eastAsiaTheme="minorHAnsi"/>
          <w:sz w:val="20"/>
          <w:szCs w:val="20"/>
          <w:lang w:eastAsia="en-US"/>
        </w:rPr>
        <w:t>Указываются фамилия, имя и отчество (при наличии), а также должность должностного лица заказчика, уполномоченного на подписание государственного (контракта).</w:t>
      </w:r>
    </w:p>
  </w:footnote>
  <w:footnote w:id="98">
    <w:p w:rsidR="003D1BA5" w:rsidRPr="00164734" w:rsidRDefault="003D1BA5" w:rsidP="00A76C4F">
      <w:pPr>
        <w:autoSpaceDE w:val="0"/>
        <w:autoSpaceDN w:val="0"/>
        <w:adjustRightInd w:val="0"/>
        <w:jc w:val="both"/>
        <w:rPr>
          <w:sz w:val="20"/>
          <w:szCs w:val="20"/>
        </w:rPr>
      </w:pPr>
      <w:r w:rsidRPr="00164734">
        <w:rPr>
          <w:rStyle w:val="a8"/>
          <w:sz w:val="20"/>
          <w:szCs w:val="20"/>
        </w:rPr>
        <w:footnoteRef/>
      </w:r>
      <w:r w:rsidRPr="00164734">
        <w:rPr>
          <w:sz w:val="20"/>
          <w:szCs w:val="20"/>
        </w:rPr>
        <w:t xml:space="preserve"> </w:t>
      </w:r>
      <w:r w:rsidRPr="00164734">
        <w:rPr>
          <w:rFonts w:eastAsiaTheme="minorHAnsi"/>
          <w:sz w:val="20"/>
          <w:szCs w:val="20"/>
          <w:lang w:eastAsia="en-US"/>
        </w:rPr>
        <w:t>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контракта (контракта)</w:t>
      </w:r>
    </w:p>
  </w:footnote>
  <w:footnote w:id="99">
    <w:p w:rsidR="003D1BA5" w:rsidRPr="00164734" w:rsidRDefault="003D1BA5" w:rsidP="00A76C4F">
      <w:pPr>
        <w:autoSpaceDE w:val="0"/>
        <w:autoSpaceDN w:val="0"/>
        <w:adjustRightInd w:val="0"/>
        <w:jc w:val="both"/>
        <w:rPr>
          <w:sz w:val="20"/>
          <w:szCs w:val="20"/>
        </w:rPr>
      </w:pPr>
      <w:r w:rsidRPr="00164734">
        <w:rPr>
          <w:rStyle w:val="a8"/>
          <w:sz w:val="20"/>
          <w:szCs w:val="20"/>
        </w:rPr>
        <w:footnoteRef/>
      </w:r>
      <w:r w:rsidRPr="00164734">
        <w:rPr>
          <w:sz w:val="20"/>
          <w:szCs w:val="20"/>
        </w:rPr>
        <w:t xml:space="preserve"> </w:t>
      </w:r>
      <w:r w:rsidRPr="00164734">
        <w:rPr>
          <w:rFonts w:eastAsiaTheme="minorHAnsi"/>
          <w:sz w:val="20"/>
          <w:szCs w:val="20"/>
          <w:lang w:eastAsia="en-US"/>
        </w:rPr>
        <w:t>Указать полное наименование организации-поставщика (с указанием ее организационно-правовой формы) или фамилию, имя и отчество (при наличии) поставщика - физического лица, в том числе зарегистрированного в качестве индивидуального предпринимателя.</w:t>
      </w:r>
    </w:p>
  </w:footnote>
  <w:footnote w:id="100">
    <w:p w:rsidR="003D1BA5" w:rsidRPr="00164734" w:rsidRDefault="003D1BA5" w:rsidP="00A76C4F">
      <w:pPr>
        <w:autoSpaceDE w:val="0"/>
        <w:autoSpaceDN w:val="0"/>
        <w:adjustRightInd w:val="0"/>
        <w:jc w:val="both"/>
        <w:rPr>
          <w:sz w:val="20"/>
          <w:szCs w:val="20"/>
        </w:rPr>
      </w:pPr>
      <w:r w:rsidRPr="00164734">
        <w:rPr>
          <w:rStyle w:val="a8"/>
          <w:sz w:val="20"/>
          <w:szCs w:val="20"/>
        </w:rPr>
        <w:footnoteRef/>
      </w:r>
      <w:r w:rsidRPr="00164734">
        <w:rPr>
          <w:sz w:val="20"/>
          <w:szCs w:val="20"/>
        </w:rPr>
        <w:t xml:space="preserve"> </w:t>
      </w:r>
      <w:r w:rsidRPr="00164734">
        <w:rPr>
          <w:rFonts w:eastAsiaTheme="minorHAnsi"/>
          <w:sz w:val="20"/>
          <w:szCs w:val="20"/>
          <w:lang w:eastAsia="en-US"/>
        </w:rPr>
        <w:t>Указывается фамилия, имя и отчество (при наличии), а также должность представителя поставщика (при наличии), уполномоченного на подписание государственного контракта (контракта)</w:t>
      </w:r>
    </w:p>
  </w:footnote>
  <w:footnote w:id="101">
    <w:p w:rsidR="003D1BA5" w:rsidRPr="00164734" w:rsidRDefault="003D1BA5" w:rsidP="00A76C4F">
      <w:pPr>
        <w:autoSpaceDE w:val="0"/>
        <w:autoSpaceDN w:val="0"/>
        <w:adjustRightInd w:val="0"/>
        <w:jc w:val="both"/>
        <w:rPr>
          <w:sz w:val="20"/>
          <w:szCs w:val="20"/>
        </w:rPr>
      </w:pPr>
      <w:r w:rsidRPr="00164734">
        <w:rPr>
          <w:rStyle w:val="a8"/>
          <w:sz w:val="20"/>
          <w:szCs w:val="20"/>
        </w:rPr>
        <w:footnoteRef/>
      </w:r>
      <w:r w:rsidRPr="00164734">
        <w:rPr>
          <w:sz w:val="20"/>
          <w:szCs w:val="20"/>
        </w:rPr>
        <w:t xml:space="preserve"> </w:t>
      </w:r>
      <w:r w:rsidRPr="00164734">
        <w:rPr>
          <w:rFonts w:eastAsiaTheme="minorHAnsi"/>
          <w:sz w:val="20"/>
          <w:szCs w:val="20"/>
          <w:lang w:eastAsia="en-US"/>
        </w:rPr>
        <w:t>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контракта (контракта) (в случае если от поставщика действует представитель)</w:t>
      </w:r>
    </w:p>
  </w:footnote>
  <w:footnote w:id="102">
    <w:p w:rsidR="003D1BA5" w:rsidRPr="00164734" w:rsidRDefault="003D1BA5" w:rsidP="00A76C4F">
      <w:pPr>
        <w:autoSpaceDE w:val="0"/>
        <w:autoSpaceDN w:val="0"/>
        <w:adjustRightInd w:val="0"/>
        <w:jc w:val="both"/>
        <w:rPr>
          <w:sz w:val="20"/>
          <w:szCs w:val="20"/>
        </w:rPr>
      </w:pPr>
      <w:r w:rsidRPr="00164734">
        <w:rPr>
          <w:rStyle w:val="a8"/>
          <w:sz w:val="20"/>
          <w:szCs w:val="20"/>
        </w:rPr>
        <w:footnoteRef/>
      </w:r>
      <w:r w:rsidRPr="00164734">
        <w:rPr>
          <w:sz w:val="20"/>
          <w:szCs w:val="20"/>
        </w:rPr>
        <w:t xml:space="preserve"> </w:t>
      </w:r>
      <w:r w:rsidRPr="00164734">
        <w:rPr>
          <w:rFonts w:eastAsiaTheme="minorHAnsi"/>
          <w:sz w:val="20"/>
          <w:szCs w:val="20"/>
          <w:lang w:eastAsia="en-US"/>
        </w:rPr>
        <w:t>Указывается решение комиссии (например, вид протокола, составленного по результатам закупки) с указанием реквизитов документа, в случае осуществления закупки у единственного поставщика - соответствующее основание (например, решение заказчика о проведении закупки у единственного поставщика)</w:t>
      </w:r>
    </w:p>
  </w:footnote>
  <w:footnote w:id="103">
    <w:p w:rsidR="003D1BA5" w:rsidRPr="00164734" w:rsidRDefault="003D1BA5" w:rsidP="00A76C4F">
      <w:pPr>
        <w:autoSpaceDE w:val="0"/>
        <w:autoSpaceDN w:val="0"/>
        <w:adjustRightInd w:val="0"/>
        <w:jc w:val="both"/>
        <w:rPr>
          <w:sz w:val="20"/>
          <w:szCs w:val="20"/>
        </w:rPr>
      </w:pPr>
      <w:r w:rsidRPr="00164734">
        <w:rPr>
          <w:rStyle w:val="a8"/>
          <w:sz w:val="20"/>
          <w:szCs w:val="20"/>
        </w:rPr>
        <w:footnoteRef/>
      </w:r>
      <w:r w:rsidRPr="00164734">
        <w:rPr>
          <w:sz w:val="20"/>
          <w:szCs w:val="20"/>
        </w:rPr>
        <w:t xml:space="preserve"> </w:t>
      </w:r>
      <w:r w:rsidRPr="00164734">
        <w:rPr>
          <w:rFonts w:eastAsiaTheme="minorHAnsi"/>
          <w:sz w:val="20"/>
          <w:szCs w:val="20"/>
          <w:lang w:eastAsia="en-US"/>
        </w:rPr>
        <w:t xml:space="preserve">Указывается норма Федерального </w:t>
      </w:r>
      <w:hyperlink r:id="rId5" w:history="1">
        <w:r w:rsidRPr="00164734">
          <w:rPr>
            <w:rFonts w:eastAsiaTheme="minorHAnsi"/>
            <w:sz w:val="20"/>
            <w:szCs w:val="20"/>
            <w:lang w:eastAsia="en-US"/>
          </w:rPr>
          <w:t>закона</w:t>
        </w:r>
      </w:hyperlink>
      <w:r w:rsidRPr="00164734">
        <w:rPr>
          <w:rFonts w:eastAsiaTheme="minorHAnsi"/>
          <w:sz w:val="20"/>
          <w:szCs w:val="20"/>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 на основании которой заключается государственный контракт (контракт)</w:t>
      </w:r>
    </w:p>
  </w:footnote>
  <w:footnote w:id="104">
    <w:p w:rsidR="003D1BA5" w:rsidRPr="00164734" w:rsidRDefault="003D1BA5" w:rsidP="00A76C4F">
      <w:pPr>
        <w:autoSpaceDE w:val="0"/>
        <w:autoSpaceDN w:val="0"/>
        <w:adjustRightInd w:val="0"/>
        <w:jc w:val="both"/>
        <w:rPr>
          <w:sz w:val="20"/>
          <w:szCs w:val="20"/>
        </w:rPr>
      </w:pPr>
      <w:r w:rsidRPr="00164734">
        <w:rPr>
          <w:rStyle w:val="a8"/>
          <w:sz w:val="20"/>
          <w:szCs w:val="20"/>
        </w:rPr>
        <w:footnoteRef/>
      </w:r>
      <w:r w:rsidRPr="00164734">
        <w:rPr>
          <w:sz w:val="20"/>
          <w:szCs w:val="20"/>
        </w:rPr>
        <w:t xml:space="preserve"> </w:t>
      </w:r>
      <w:r w:rsidRPr="00164734">
        <w:rPr>
          <w:rFonts w:eastAsiaTheme="minorHAnsi"/>
          <w:sz w:val="20"/>
          <w:szCs w:val="20"/>
          <w:lang w:eastAsia="en-US"/>
        </w:rPr>
        <w:t>Знак обозначает возможность выбора заказчиком условия государственного контракта (контракта) применительно к конкретной закупке и (или) поставщику. Аналогично для случаев, где встречается знак «/»</w:t>
      </w:r>
    </w:p>
  </w:footnote>
  <w:footnote w:id="105">
    <w:p w:rsidR="003D1BA5" w:rsidRPr="00164734" w:rsidRDefault="003D1BA5" w:rsidP="00A76C4F">
      <w:pPr>
        <w:autoSpaceDE w:val="0"/>
        <w:autoSpaceDN w:val="0"/>
        <w:adjustRightInd w:val="0"/>
        <w:jc w:val="both"/>
        <w:rPr>
          <w:rFonts w:eastAsiaTheme="minorHAnsi"/>
          <w:sz w:val="20"/>
          <w:szCs w:val="20"/>
          <w:lang w:eastAsia="en-US"/>
        </w:rPr>
      </w:pPr>
      <w:r w:rsidRPr="00164734">
        <w:rPr>
          <w:rStyle w:val="a8"/>
          <w:sz w:val="20"/>
          <w:szCs w:val="20"/>
        </w:rPr>
        <w:footnoteRef/>
      </w:r>
      <w:r w:rsidRPr="00164734">
        <w:rPr>
          <w:sz w:val="20"/>
          <w:szCs w:val="20"/>
        </w:rPr>
        <w:t xml:space="preserve"> </w:t>
      </w:r>
      <w:r w:rsidRPr="00164734">
        <w:rPr>
          <w:rFonts w:eastAsiaTheme="minorHAnsi"/>
          <w:sz w:val="20"/>
          <w:szCs w:val="20"/>
          <w:lang w:eastAsia="en-US"/>
        </w:rPr>
        <w:t>При осуществлении закупки государственными заказчиками необходимо ввести сокращение «Контракт» и использовать такое сокращение далее по тексту. При осуществлении закупки иными заказчиками необходимо по тексту контракта использовать термин «Контракт»</w:t>
      </w:r>
    </w:p>
    <w:p w:rsidR="003D1BA5" w:rsidRDefault="003D1BA5" w:rsidP="00A76C4F">
      <w:pPr>
        <w:pStyle w:val="a6"/>
      </w:pPr>
    </w:p>
  </w:footnote>
  <w:footnote w:id="106">
    <w:p w:rsidR="003D1BA5" w:rsidRPr="008F2608" w:rsidRDefault="003D1BA5" w:rsidP="00A76C4F">
      <w:pPr>
        <w:autoSpaceDE w:val="0"/>
        <w:autoSpaceDN w:val="0"/>
        <w:adjustRightInd w:val="0"/>
        <w:spacing w:before="240"/>
        <w:jc w:val="both"/>
        <w:rPr>
          <w:sz w:val="20"/>
          <w:szCs w:val="20"/>
        </w:rPr>
      </w:pPr>
      <w:r w:rsidRPr="005C7C38">
        <w:rPr>
          <w:rStyle w:val="a8"/>
          <w:sz w:val="20"/>
          <w:szCs w:val="20"/>
        </w:rPr>
        <w:footnoteRef/>
      </w:r>
      <w:r w:rsidRPr="005C7C38">
        <w:rPr>
          <w:sz w:val="20"/>
          <w:szCs w:val="20"/>
        </w:rPr>
        <w:t xml:space="preserve"> </w:t>
      </w:r>
      <w:r w:rsidRPr="005C7C38">
        <w:rPr>
          <w:color w:val="000000" w:themeColor="text1"/>
          <w:sz w:val="20"/>
          <w:szCs w:val="20"/>
        </w:rPr>
        <w:t xml:space="preserve">В случае если контракт заключается в соответствии с частью 23 статьи 68 </w:t>
      </w:r>
      <w:r w:rsidRPr="008F2608">
        <w:rPr>
          <w:color w:val="000000" w:themeColor="text1"/>
          <w:sz w:val="20"/>
          <w:szCs w:val="20"/>
        </w:rPr>
        <w:t xml:space="preserve">Закона № 44-ФЗ по цене за право заключения контракта, в раздел включается исключительно пункт 2.1 следующего содержания: «2.1. Цена за право заключения Контракта составляет ___________ (______________) рублей __ копеек. </w:t>
      </w:r>
      <w:r w:rsidRPr="008F2608">
        <w:rPr>
          <w:rFonts w:eastAsiaTheme="minorHAnsi"/>
          <w:sz w:val="20"/>
          <w:szCs w:val="20"/>
          <w:lang w:eastAsia="en-US"/>
        </w:rPr>
        <w:t xml:space="preserve">Оплата по Контракту со стороны Заказчика не производится, счет/счета и счета-фактуры Поставщик Заказчику не предоставляет. </w:t>
      </w:r>
      <w:hyperlink w:anchor="Par10" w:history="1">
        <w:r w:rsidRPr="008F2608">
          <w:rPr>
            <w:rFonts w:eastAsiaTheme="minorHAnsi"/>
            <w:sz w:val="20"/>
            <w:szCs w:val="20"/>
            <w:lang w:eastAsia="en-US"/>
          </w:rPr>
          <w:t xml:space="preserve">Пункты </w:t>
        </w:r>
      </w:hyperlink>
      <w:hyperlink r:id="rId6" w:history="1">
        <w:r w:rsidRPr="008F2608">
          <w:rPr>
            <w:rFonts w:eastAsiaTheme="minorHAnsi"/>
            <w:sz w:val="20"/>
            <w:szCs w:val="20"/>
            <w:lang w:eastAsia="en-US"/>
          </w:rPr>
          <w:t>4.2.2</w:t>
        </w:r>
      </w:hyperlink>
      <w:r w:rsidRPr="008F2608">
        <w:rPr>
          <w:rFonts w:eastAsiaTheme="minorHAnsi"/>
          <w:sz w:val="20"/>
          <w:szCs w:val="20"/>
          <w:lang w:eastAsia="en-US"/>
        </w:rPr>
        <w:t xml:space="preserve">, </w:t>
      </w:r>
      <w:hyperlink r:id="rId7" w:history="1">
        <w:r w:rsidRPr="008F2608">
          <w:rPr>
            <w:rFonts w:eastAsiaTheme="minorHAnsi"/>
            <w:sz w:val="20"/>
            <w:szCs w:val="20"/>
            <w:lang w:eastAsia="en-US"/>
          </w:rPr>
          <w:t>4.3.1</w:t>
        </w:r>
      </w:hyperlink>
      <w:r w:rsidRPr="008F2608">
        <w:rPr>
          <w:rFonts w:eastAsiaTheme="minorHAnsi"/>
          <w:sz w:val="20"/>
          <w:szCs w:val="20"/>
          <w:lang w:eastAsia="en-US"/>
        </w:rPr>
        <w:t xml:space="preserve"> настоящего Контракта не применяются.»</w:t>
      </w:r>
    </w:p>
  </w:footnote>
  <w:footnote w:id="107">
    <w:p w:rsidR="003D1BA5" w:rsidRPr="005C7C38" w:rsidRDefault="003D1BA5" w:rsidP="00A76C4F">
      <w:pPr>
        <w:autoSpaceDE w:val="0"/>
        <w:autoSpaceDN w:val="0"/>
        <w:adjustRightInd w:val="0"/>
        <w:jc w:val="both"/>
        <w:rPr>
          <w:sz w:val="20"/>
          <w:szCs w:val="20"/>
        </w:rPr>
      </w:pPr>
      <w:r w:rsidRPr="008F2608">
        <w:rPr>
          <w:rStyle w:val="a8"/>
          <w:sz w:val="20"/>
          <w:szCs w:val="20"/>
        </w:rPr>
        <w:footnoteRef/>
      </w:r>
      <w:r w:rsidRPr="008F2608">
        <w:rPr>
          <w:sz w:val="20"/>
          <w:szCs w:val="20"/>
        </w:rPr>
        <w:t xml:space="preserve"> </w:t>
      </w:r>
      <w:r w:rsidRPr="008F2608">
        <w:rPr>
          <w:rFonts w:eastAsiaTheme="minorHAnsi"/>
          <w:sz w:val="20"/>
          <w:szCs w:val="20"/>
          <w:lang w:eastAsia="en-US"/>
        </w:rPr>
        <w:t>Данный абзац указывается при поставке товара не по заявкам, в случае, когда товар поставляется партиями и в государственном контракте (контракте) определено необходимое количество товара (график (этапы</w:t>
      </w:r>
      <w:r w:rsidRPr="005C7C38">
        <w:rPr>
          <w:rFonts w:eastAsiaTheme="minorHAnsi"/>
          <w:sz w:val="20"/>
          <w:szCs w:val="20"/>
          <w:lang w:eastAsia="en-US"/>
        </w:rPr>
        <w:t>) поставки)</w:t>
      </w:r>
    </w:p>
  </w:footnote>
  <w:footnote w:id="108">
    <w:p w:rsidR="003D1BA5" w:rsidRPr="005C7C38" w:rsidRDefault="003D1BA5" w:rsidP="00A76C4F">
      <w:pPr>
        <w:autoSpaceDE w:val="0"/>
        <w:autoSpaceDN w:val="0"/>
        <w:adjustRightInd w:val="0"/>
        <w:jc w:val="both"/>
        <w:rPr>
          <w:sz w:val="20"/>
          <w:szCs w:val="20"/>
        </w:rPr>
      </w:pPr>
      <w:r w:rsidRPr="005C7C38">
        <w:rPr>
          <w:rStyle w:val="a8"/>
          <w:sz w:val="20"/>
          <w:szCs w:val="20"/>
        </w:rPr>
        <w:footnoteRef/>
      </w:r>
      <w:r w:rsidRPr="005C7C38">
        <w:rPr>
          <w:sz w:val="20"/>
          <w:szCs w:val="20"/>
        </w:rPr>
        <w:t xml:space="preserve"> Р</w:t>
      </w:r>
      <w:r w:rsidRPr="005C7C38">
        <w:rPr>
          <w:rFonts w:eastAsiaTheme="minorHAnsi"/>
          <w:sz w:val="20"/>
          <w:szCs w:val="20"/>
          <w:lang w:eastAsia="en-US"/>
        </w:rPr>
        <w:t>асходы на упаковку, маркировку, доставку и (или) разгрузку товара указываются в государственном контракте (контракте) в зависимости от условий такого контракта, устанавливаемых заказчиком</w:t>
      </w:r>
    </w:p>
  </w:footnote>
  <w:footnote w:id="109">
    <w:p w:rsidR="003D1BA5" w:rsidRPr="005C7C38" w:rsidRDefault="003D1BA5" w:rsidP="00A76C4F">
      <w:pPr>
        <w:autoSpaceDE w:val="0"/>
        <w:autoSpaceDN w:val="0"/>
        <w:adjustRightInd w:val="0"/>
        <w:jc w:val="both"/>
        <w:rPr>
          <w:sz w:val="20"/>
          <w:szCs w:val="20"/>
        </w:rPr>
      </w:pPr>
      <w:r w:rsidRPr="005C7C38">
        <w:rPr>
          <w:rStyle w:val="a8"/>
          <w:sz w:val="20"/>
          <w:szCs w:val="20"/>
        </w:rPr>
        <w:footnoteRef/>
      </w:r>
      <w:r w:rsidRPr="005C7C38">
        <w:rPr>
          <w:sz w:val="20"/>
          <w:szCs w:val="20"/>
        </w:rPr>
        <w:t xml:space="preserve"> Д</w:t>
      </w:r>
      <w:r w:rsidRPr="005C7C38">
        <w:rPr>
          <w:rFonts w:eastAsiaTheme="minorHAnsi"/>
          <w:sz w:val="20"/>
          <w:szCs w:val="20"/>
          <w:lang w:eastAsia="en-US"/>
        </w:rPr>
        <w:t xml:space="preserve">анный абзац включается в государственный контракт (контракт) в случае установления такого права заказчиком в соответствии с </w:t>
      </w:r>
      <w:hyperlink r:id="rId8" w:history="1">
        <w:r w:rsidRPr="005C7C38">
          <w:rPr>
            <w:rFonts w:eastAsiaTheme="minorHAnsi"/>
            <w:sz w:val="20"/>
            <w:szCs w:val="20"/>
            <w:lang w:eastAsia="en-US"/>
          </w:rPr>
          <w:t>подпунктом «а» пункта 1 части 1 статьи 95</w:t>
        </w:r>
      </w:hyperlink>
      <w:r w:rsidRPr="005C7C38">
        <w:rPr>
          <w:rFonts w:eastAsiaTheme="minorHAnsi"/>
          <w:sz w:val="20"/>
          <w:szCs w:val="20"/>
          <w:lang w:eastAsia="en-US"/>
        </w:rPr>
        <w:t xml:space="preserve"> Закона № 44-ФЗ.</w:t>
      </w:r>
    </w:p>
  </w:footnote>
  <w:footnote w:id="110">
    <w:p w:rsidR="003D1BA5" w:rsidRPr="00FD4FEC" w:rsidRDefault="003D1BA5" w:rsidP="00A76C4F">
      <w:pPr>
        <w:autoSpaceDE w:val="0"/>
        <w:autoSpaceDN w:val="0"/>
        <w:adjustRightInd w:val="0"/>
        <w:jc w:val="both"/>
        <w:rPr>
          <w:sz w:val="20"/>
          <w:szCs w:val="20"/>
        </w:rPr>
      </w:pPr>
      <w:r w:rsidRPr="00FD4FEC">
        <w:rPr>
          <w:rStyle w:val="a8"/>
          <w:sz w:val="20"/>
          <w:szCs w:val="20"/>
        </w:rPr>
        <w:footnoteRef/>
      </w:r>
      <w:r w:rsidRPr="00FD4FEC">
        <w:rPr>
          <w:sz w:val="20"/>
          <w:szCs w:val="20"/>
        </w:rPr>
        <w:t xml:space="preserve"> Р</w:t>
      </w:r>
      <w:r w:rsidRPr="00FD4FEC">
        <w:rPr>
          <w:rFonts w:eastAsiaTheme="minorHAnsi"/>
          <w:sz w:val="20"/>
          <w:szCs w:val="20"/>
          <w:lang w:eastAsia="en-US"/>
        </w:rPr>
        <w:t>асходы на упаковку, маркировку, доставку и (или) разгрузку товара указываются в государственном контракте (контракте) в зависимости от условий такого контра</w:t>
      </w:r>
      <w:r>
        <w:rPr>
          <w:rFonts w:eastAsiaTheme="minorHAnsi"/>
          <w:sz w:val="20"/>
          <w:szCs w:val="20"/>
          <w:lang w:eastAsia="en-US"/>
        </w:rPr>
        <w:t>кта, устанавливаемых заказчиком</w:t>
      </w:r>
    </w:p>
  </w:footnote>
  <w:footnote w:id="111">
    <w:p w:rsidR="003D1BA5" w:rsidRPr="002D38D9" w:rsidRDefault="003D1BA5" w:rsidP="00A76C4F">
      <w:pPr>
        <w:pStyle w:val="a6"/>
      </w:pPr>
      <w:r w:rsidRPr="002D38D9">
        <w:rPr>
          <w:rStyle w:val="a8"/>
        </w:rPr>
        <w:footnoteRef/>
      </w:r>
      <w:r w:rsidRPr="002D38D9">
        <w:t xml:space="preserve"> Указывается заказчиком</w:t>
      </w:r>
    </w:p>
  </w:footnote>
  <w:footnote w:id="112">
    <w:p w:rsidR="003D1BA5" w:rsidRDefault="003D1BA5" w:rsidP="00A76C4F">
      <w:pPr>
        <w:pStyle w:val="a6"/>
      </w:pPr>
      <w:r>
        <w:rPr>
          <w:rStyle w:val="a8"/>
        </w:rPr>
        <w:footnoteRef/>
      </w:r>
      <w:r>
        <w:t xml:space="preserve"> </w:t>
      </w:r>
      <w:r w:rsidRPr="00B01EA4">
        <w:t xml:space="preserve">Нумерация корректируется </w:t>
      </w:r>
      <w:r>
        <w:t>исходя из наполняемости раздела</w:t>
      </w:r>
    </w:p>
  </w:footnote>
  <w:footnote w:id="113">
    <w:p w:rsidR="003D1BA5" w:rsidRDefault="003D1BA5" w:rsidP="00A76C4F">
      <w:pPr>
        <w:pStyle w:val="a6"/>
      </w:pPr>
      <w:r>
        <w:rPr>
          <w:rStyle w:val="a8"/>
        </w:rPr>
        <w:footnoteRef/>
      </w:r>
      <w:r>
        <w:t xml:space="preserve"> Указывается заказчиком</w:t>
      </w:r>
    </w:p>
  </w:footnote>
  <w:footnote w:id="114">
    <w:p w:rsidR="003D1BA5" w:rsidRPr="000C04AA" w:rsidRDefault="003D1BA5" w:rsidP="00A76C4F">
      <w:pPr>
        <w:autoSpaceDE w:val="0"/>
        <w:autoSpaceDN w:val="0"/>
        <w:adjustRightInd w:val="0"/>
        <w:jc w:val="both"/>
        <w:rPr>
          <w:rFonts w:eastAsiaTheme="minorHAnsi"/>
          <w:sz w:val="20"/>
          <w:szCs w:val="20"/>
          <w:lang w:eastAsia="en-US"/>
        </w:rPr>
      </w:pPr>
      <w:r>
        <w:rPr>
          <w:rStyle w:val="a8"/>
        </w:rPr>
        <w:footnoteRef/>
      </w:r>
      <w:r>
        <w:t xml:space="preserve"> </w:t>
      </w:r>
      <w:r w:rsidRPr="000C04AA">
        <w:rPr>
          <w:rFonts w:eastAsiaTheme="minorHAnsi"/>
          <w:sz w:val="20"/>
          <w:szCs w:val="20"/>
          <w:lang w:eastAsia="en-US"/>
        </w:rPr>
        <w:t xml:space="preserve">Сроки оплаты указываются заказчиком с учетом положений </w:t>
      </w:r>
      <w:hyperlink r:id="rId9" w:history="1">
        <w:r w:rsidRPr="000C04AA">
          <w:rPr>
            <w:rFonts w:eastAsiaTheme="minorHAnsi"/>
            <w:sz w:val="20"/>
            <w:szCs w:val="20"/>
            <w:lang w:eastAsia="en-US"/>
          </w:rPr>
          <w:t>части 8 статьи 30</w:t>
        </w:r>
      </w:hyperlink>
      <w:r w:rsidRPr="000C04AA">
        <w:rPr>
          <w:rFonts w:eastAsiaTheme="minorHAnsi"/>
          <w:sz w:val="20"/>
          <w:szCs w:val="20"/>
          <w:lang w:eastAsia="en-US"/>
        </w:rPr>
        <w:t xml:space="preserve"> и </w:t>
      </w:r>
      <w:hyperlink r:id="rId10" w:history="1">
        <w:r w:rsidRPr="000C04AA">
          <w:rPr>
            <w:rFonts w:eastAsiaTheme="minorHAnsi"/>
            <w:sz w:val="20"/>
            <w:szCs w:val="20"/>
            <w:lang w:eastAsia="en-US"/>
          </w:rPr>
          <w:t>части 13.1 статьи 34</w:t>
        </w:r>
      </w:hyperlink>
      <w:r w:rsidRPr="000C04AA">
        <w:rPr>
          <w:rFonts w:eastAsiaTheme="minorHAnsi"/>
          <w:sz w:val="20"/>
          <w:szCs w:val="20"/>
          <w:lang w:eastAsia="en-US"/>
        </w:rPr>
        <w:t xml:space="preserve"> Закона № 44-ФЗ и </w:t>
      </w:r>
      <w:hyperlink r:id="rId11" w:history="1">
        <w:r w:rsidRPr="000C04AA">
          <w:rPr>
            <w:rFonts w:eastAsiaTheme="minorHAnsi"/>
            <w:sz w:val="20"/>
            <w:szCs w:val="20"/>
            <w:lang w:eastAsia="en-US"/>
          </w:rPr>
          <w:t>части 7 статьи 9</w:t>
        </w:r>
      </w:hyperlink>
      <w:r w:rsidRPr="000C04AA">
        <w:rPr>
          <w:rFonts w:eastAsiaTheme="minorHAnsi"/>
          <w:sz w:val="20"/>
          <w:szCs w:val="20"/>
          <w:lang w:eastAsia="en-US"/>
        </w:rPr>
        <w:t xml:space="preserve"> Федерального закона от 28 декабря 2009 г. </w:t>
      </w:r>
      <w:r>
        <w:rPr>
          <w:rFonts w:eastAsiaTheme="minorHAnsi"/>
          <w:sz w:val="20"/>
          <w:szCs w:val="20"/>
          <w:lang w:eastAsia="en-US"/>
        </w:rPr>
        <w:t>№</w:t>
      </w:r>
      <w:r w:rsidRPr="000C04AA">
        <w:rPr>
          <w:rFonts w:eastAsiaTheme="minorHAnsi"/>
          <w:sz w:val="20"/>
          <w:szCs w:val="20"/>
          <w:lang w:eastAsia="en-US"/>
        </w:rPr>
        <w:t xml:space="preserve"> 381-ФЗ «Об основах государственного регулирования торговой деятельности в Российской Федерации».</w:t>
      </w:r>
    </w:p>
    <w:p w:rsidR="003D1BA5" w:rsidRDefault="003D1BA5" w:rsidP="00A76C4F">
      <w:pPr>
        <w:pStyle w:val="a6"/>
      </w:pPr>
    </w:p>
  </w:footnote>
  <w:footnote w:id="115">
    <w:p w:rsidR="003D1BA5" w:rsidRDefault="003D1BA5" w:rsidP="00A76C4F">
      <w:pPr>
        <w:pStyle w:val="a6"/>
      </w:pPr>
      <w:r w:rsidRPr="00B01EA4">
        <w:rPr>
          <w:rStyle w:val="a8"/>
        </w:rPr>
        <w:footnoteRef/>
      </w:r>
      <w:r w:rsidRPr="00B01EA4">
        <w:t xml:space="preserve"> Указывается заказчиком</w:t>
      </w:r>
    </w:p>
  </w:footnote>
  <w:footnote w:id="116">
    <w:p w:rsidR="003D1BA5" w:rsidRDefault="003D1BA5" w:rsidP="00A76C4F">
      <w:pPr>
        <w:pStyle w:val="a6"/>
      </w:pPr>
      <w:r>
        <w:rPr>
          <w:rStyle w:val="a8"/>
        </w:rPr>
        <w:footnoteRef/>
      </w:r>
      <w:r>
        <w:t xml:space="preserve"> Указывается заказчиком</w:t>
      </w:r>
    </w:p>
  </w:footnote>
  <w:footnote w:id="117">
    <w:p w:rsidR="003D1BA5" w:rsidRPr="00D94F53" w:rsidRDefault="003D1BA5" w:rsidP="00A76C4F">
      <w:pPr>
        <w:pStyle w:val="a6"/>
      </w:pPr>
      <w:r w:rsidRPr="00D94F53">
        <w:rPr>
          <w:rStyle w:val="a8"/>
        </w:rPr>
        <w:footnoteRef/>
      </w:r>
      <w:r w:rsidRPr="00D94F53">
        <w:t xml:space="preserve"> Указывается заказчиком</w:t>
      </w:r>
    </w:p>
  </w:footnote>
  <w:footnote w:id="118">
    <w:p w:rsidR="003D1BA5" w:rsidRPr="00D94F53" w:rsidRDefault="003D1BA5" w:rsidP="00A76C4F">
      <w:pPr>
        <w:pStyle w:val="a6"/>
      </w:pPr>
      <w:r w:rsidRPr="00D94F53">
        <w:rPr>
          <w:rStyle w:val="a8"/>
        </w:rPr>
        <w:footnoteRef/>
      </w:r>
      <w:r w:rsidRPr="00D94F53">
        <w:t xml:space="preserve"> Указывается заказчиком</w:t>
      </w:r>
    </w:p>
  </w:footnote>
  <w:footnote w:id="119">
    <w:p w:rsidR="003D1BA5" w:rsidRPr="00D94F53" w:rsidRDefault="003D1BA5" w:rsidP="00A76C4F">
      <w:pPr>
        <w:pStyle w:val="a6"/>
      </w:pPr>
      <w:r w:rsidRPr="00D94F53">
        <w:rPr>
          <w:rStyle w:val="a8"/>
        </w:rPr>
        <w:footnoteRef/>
      </w:r>
      <w:r w:rsidRPr="00D94F53">
        <w:t xml:space="preserve"> Нумерация корректируется исходя из наполняемости раздела</w:t>
      </w:r>
    </w:p>
  </w:footnote>
  <w:footnote w:id="120">
    <w:p w:rsidR="003D1BA5" w:rsidRPr="00D94F53" w:rsidRDefault="003D1BA5" w:rsidP="00A76C4F">
      <w:pPr>
        <w:pStyle w:val="a6"/>
      </w:pPr>
      <w:r w:rsidRPr="00D94F53">
        <w:rPr>
          <w:rStyle w:val="a8"/>
        </w:rPr>
        <w:footnoteRef/>
      </w:r>
      <w:r w:rsidRPr="00D94F53">
        <w:t xml:space="preserve"> Указывается заказчиком</w:t>
      </w:r>
    </w:p>
  </w:footnote>
  <w:footnote w:id="121">
    <w:p w:rsidR="003D1BA5" w:rsidRPr="00D94F53" w:rsidRDefault="003D1BA5" w:rsidP="00A76C4F">
      <w:pPr>
        <w:autoSpaceDE w:val="0"/>
        <w:autoSpaceDN w:val="0"/>
        <w:adjustRightInd w:val="0"/>
        <w:jc w:val="both"/>
        <w:rPr>
          <w:sz w:val="20"/>
          <w:szCs w:val="20"/>
        </w:rPr>
      </w:pPr>
      <w:r w:rsidRPr="00D94F53">
        <w:rPr>
          <w:rStyle w:val="a8"/>
          <w:sz w:val="20"/>
          <w:szCs w:val="20"/>
        </w:rPr>
        <w:footnoteRef/>
      </w:r>
      <w:r w:rsidRPr="00D94F53">
        <w:rPr>
          <w:sz w:val="20"/>
          <w:szCs w:val="20"/>
        </w:rPr>
        <w:t xml:space="preserve"> </w:t>
      </w:r>
      <w:r w:rsidRPr="00D94F53">
        <w:rPr>
          <w:rFonts w:eastAsiaTheme="minorHAnsi"/>
          <w:sz w:val="20"/>
          <w:szCs w:val="20"/>
          <w:lang w:eastAsia="en-US"/>
        </w:rPr>
        <w:t>Акт сдачи-приемки товара выбирается в случае поставки товара в пользу третьих лиц или по нескольким адресам доставки.</w:t>
      </w:r>
    </w:p>
  </w:footnote>
  <w:footnote w:id="122">
    <w:p w:rsidR="003D1BA5" w:rsidRDefault="003D1BA5" w:rsidP="00A76C4F">
      <w:pPr>
        <w:pStyle w:val="a6"/>
      </w:pPr>
      <w:r w:rsidRPr="00D94F53">
        <w:rPr>
          <w:rStyle w:val="a8"/>
        </w:rPr>
        <w:footnoteRef/>
      </w:r>
      <w:r w:rsidRPr="00D94F53">
        <w:t xml:space="preserve"> Нумерация корректируется исходя из наполняемости раздела</w:t>
      </w:r>
    </w:p>
  </w:footnote>
  <w:footnote w:id="123">
    <w:p w:rsidR="003D1BA5" w:rsidRPr="002D38D9" w:rsidRDefault="003D1BA5" w:rsidP="00A76C4F">
      <w:pPr>
        <w:autoSpaceDE w:val="0"/>
        <w:autoSpaceDN w:val="0"/>
        <w:adjustRightInd w:val="0"/>
        <w:jc w:val="both"/>
        <w:rPr>
          <w:sz w:val="20"/>
          <w:szCs w:val="20"/>
        </w:rPr>
      </w:pPr>
      <w:r w:rsidRPr="002D38D9">
        <w:rPr>
          <w:rStyle w:val="a8"/>
          <w:sz w:val="20"/>
          <w:szCs w:val="20"/>
        </w:rPr>
        <w:footnoteRef/>
      </w:r>
      <w:r w:rsidRPr="002D38D9">
        <w:rPr>
          <w:sz w:val="20"/>
          <w:szCs w:val="20"/>
        </w:rPr>
        <w:t xml:space="preserve"> </w:t>
      </w:r>
      <w:r w:rsidRPr="002D38D9">
        <w:rPr>
          <w:rFonts w:eastAsiaTheme="minorHAnsi"/>
          <w:sz w:val="20"/>
          <w:szCs w:val="20"/>
          <w:lang w:eastAsia="en-US"/>
        </w:rPr>
        <w:t>Акт сдачи-приемки товара выбирается в случае поставки товара в пользу третьих лиц или</w:t>
      </w:r>
      <w:r>
        <w:rPr>
          <w:rFonts w:eastAsiaTheme="minorHAnsi"/>
          <w:sz w:val="20"/>
          <w:szCs w:val="20"/>
          <w:lang w:eastAsia="en-US"/>
        </w:rPr>
        <w:t xml:space="preserve"> по нескольким адресам доставки</w:t>
      </w:r>
    </w:p>
  </w:footnote>
  <w:footnote w:id="124">
    <w:p w:rsidR="003D1BA5" w:rsidRPr="002D38D9" w:rsidRDefault="003D1BA5" w:rsidP="00A76C4F">
      <w:pPr>
        <w:autoSpaceDE w:val="0"/>
        <w:autoSpaceDN w:val="0"/>
        <w:adjustRightInd w:val="0"/>
        <w:jc w:val="both"/>
        <w:rPr>
          <w:sz w:val="20"/>
          <w:szCs w:val="20"/>
        </w:rPr>
      </w:pPr>
      <w:r w:rsidRPr="002D38D9">
        <w:rPr>
          <w:rStyle w:val="a8"/>
          <w:sz w:val="20"/>
          <w:szCs w:val="20"/>
        </w:rPr>
        <w:footnoteRef/>
      </w:r>
      <w:r w:rsidRPr="002D38D9">
        <w:rPr>
          <w:sz w:val="20"/>
          <w:szCs w:val="20"/>
        </w:rPr>
        <w:t xml:space="preserve"> </w:t>
      </w:r>
      <w:r w:rsidRPr="002D38D9">
        <w:rPr>
          <w:rFonts w:eastAsiaTheme="minorHAnsi"/>
          <w:sz w:val="20"/>
          <w:szCs w:val="20"/>
          <w:lang w:eastAsia="en-US"/>
        </w:rPr>
        <w:t>Акт сдачи-приемки товара выбирается в случае поставки товара в пользу третьих лиц или по нескольким адресам доставки</w:t>
      </w:r>
    </w:p>
  </w:footnote>
  <w:footnote w:id="125">
    <w:p w:rsidR="003D1BA5" w:rsidRPr="002D38D9" w:rsidRDefault="003D1BA5" w:rsidP="00A76C4F">
      <w:pPr>
        <w:autoSpaceDE w:val="0"/>
        <w:autoSpaceDN w:val="0"/>
        <w:adjustRightInd w:val="0"/>
        <w:jc w:val="both"/>
        <w:rPr>
          <w:sz w:val="20"/>
          <w:szCs w:val="20"/>
        </w:rPr>
      </w:pPr>
      <w:r w:rsidRPr="002D38D9">
        <w:rPr>
          <w:rStyle w:val="a8"/>
          <w:sz w:val="20"/>
          <w:szCs w:val="20"/>
        </w:rPr>
        <w:footnoteRef/>
      </w:r>
      <w:r w:rsidRPr="002D38D9">
        <w:rPr>
          <w:sz w:val="20"/>
          <w:szCs w:val="20"/>
        </w:rPr>
        <w:t xml:space="preserve"> </w:t>
      </w:r>
      <w:r w:rsidRPr="002D38D9">
        <w:rPr>
          <w:rFonts w:eastAsiaTheme="minorHAnsi"/>
          <w:sz w:val="20"/>
          <w:szCs w:val="20"/>
          <w:lang w:eastAsia="en-US"/>
        </w:rPr>
        <w:t>Акт сдачи-приемки товара выбирается в случае поставки товара в пользу третьих лиц или</w:t>
      </w:r>
      <w:r>
        <w:rPr>
          <w:rFonts w:eastAsiaTheme="minorHAnsi"/>
          <w:sz w:val="20"/>
          <w:szCs w:val="20"/>
          <w:lang w:eastAsia="en-US"/>
        </w:rPr>
        <w:t xml:space="preserve"> по нескольким адресам доставки</w:t>
      </w:r>
    </w:p>
  </w:footnote>
  <w:footnote w:id="126">
    <w:p w:rsidR="003D1BA5" w:rsidRDefault="003D1BA5" w:rsidP="00A76C4F">
      <w:pPr>
        <w:pStyle w:val="a6"/>
      </w:pPr>
      <w:r>
        <w:rPr>
          <w:rStyle w:val="a8"/>
        </w:rPr>
        <w:footnoteRef/>
      </w:r>
      <w:r>
        <w:t xml:space="preserve"> </w:t>
      </w:r>
      <w:r w:rsidRPr="00B01EA4">
        <w:t xml:space="preserve">Нумерация корректируется </w:t>
      </w:r>
      <w:r>
        <w:t>исходя из наполняемости раздела</w:t>
      </w:r>
    </w:p>
  </w:footnote>
  <w:footnote w:id="127">
    <w:p w:rsidR="003D1BA5" w:rsidRPr="00860D8B" w:rsidRDefault="003D1BA5" w:rsidP="00A76C4F">
      <w:pPr>
        <w:pStyle w:val="a6"/>
        <w:jc w:val="both"/>
        <w:rPr>
          <w:color w:val="FF0000"/>
        </w:rPr>
      </w:pPr>
      <w:r w:rsidRPr="00860D8B">
        <w:rPr>
          <w:rStyle w:val="a8"/>
        </w:rPr>
        <w:footnoteRef/>
      </w:r>
      <w:r w:rsidRPr="00860D8B">
        <w:t xml:space="preserve"> </w:t>
      </w:r>
      <w:r w:rsidRPr="00860D8B">
        <w:rPr>
          <w:rFonts w:eastAsiaTheme="minorHAnsi"/>
          <w:lang w:eastAsia="en-US"/>
        </w:rPr>
        <w:t xml:space="preserve">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 </w:t>
      </w:r>
    </w:p>
  </w:footnote>
  <w:footnote w:id="128">
    <w:p w:rsidR="003D1BA5" w:rsidRPr="002D38D9" w:rsidRDefault="003D1BA5" w:rsidP="00A76C4F">
      <w:pPr>
        <w:pStyle w:val="a6"/>
      </w:pPr>
      <w:r w:rsidRPr="00860D8B">
        <w:rPr>
          <w:rStyle w:val="a8"/>
        </w:rPr>
        <w:footnoteRef/>
      </w:r>
      <w:r w:rsidRPr="00860D8B">
        <w:t xml:space="preserve"> Нумерация корректируется исходя из наполняемости</w:t>
      </w:r>
      <w:r w:rsidRPr="002D38D9">
        <w:t xml:space="preserve"> раздела</w:t>
      </w:r>
    </w:p>
  </w:footnote>
  <w:footnote w:id="129">
    <w:p w:rsidR="003D1BA5" w:rsidRPr="0060686C" w:rsidRDefault="003D1BA5" w:rsidP="00A76C4F">
      <w:pPr>
        <w:autoSpaceDE w:val="0"/>
        <w:autoSpaceDN w:val="0"/>
        <w:adjustRightInd w:val="0"/>
        <w:jc w:val="both"/>
        <w:rPr>
          <w:sz w:val="20"/>
          <w:szCs w:val="20"/>
        </w:rPr>
      </w:pPr>
      <w:r w:rsidRPr="0060686C">
        <w:rPr>
          <w:rStyle w:val="a8"/>
          <w:sz w:val="20"/>
          <w:szCs w:val="20"/>
        </w:rPr>
        <w:footnoteRef/>
      </w:r>
      <w:r w:rsidRPr="0060686C">
        <w:rPr>
          <w:sz w:val="20"/>
          <w:szCs w:val="20"/>
        </w:rPr>
        <w:t xml:space="preserve"> З</w:t>
      </w:r>
      <w:r w:rsidRPr="0060686C">
        <w:rPr>
          <w:rFonts w:eastAsiaTheme="minorHAnsi"/>
          <w:sz w:val="20"/>
          <w:szCs w:val="20"/>
          <w:lang w:eastAsia="en-US"/>
        </w:rPr>
        <w:t>десь и далее по тексту понятие «получатель» используется в государственном контракте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w:t>
      </w:r>
    </w:p>
  </w:footnote>
  <w:footnote w:id="130">
    <w:p w:rsidR="003D1BA5" w:rsidRPr="0060686C" w:rsidRDefault="003D1BA5" w:rsidP="00A76C4F">
      <w:pPr>
        <w:autoSpaceDE w:val="0"/>
        <w:autoSpaceDN w:val="0"/>
        <w:adjustRightInd w:val="0"/>
        <w:jc w:val="both"/>
        <w:rPr>
          <w:sz w:val="20"/>
          <w:szCs w:val="20"/>
        </w:rPr>
      </w:pPr>
      <w:r w:rsidRPr="0060686C">
        <w:rPr>
          <w:rStyle w:val="a8"/>
          <w:sz w:val="20"/>
          <w:szCs w:val="20"/>
        </w:rPr>
        <w:footnoteRef/>
      </w:r>
      <w:r w:rsidRPr="0060686C">
        <w:rPr>
          <w:sz w:val="20"/>
          <w:szCs w:val="20"/>
        </w:rPr>
        <w:t xml:space="preserve"> </w:t>
      </w:r>
      <w:r w:rsidRPr="0060686C">
        <w:rPr>
          <w:rFonts w:eastAsiaTheme="minorHAnsi"/>
          <w:sz w:val="20"/>
          <w:szCs w:val="20"/>
          <w:lang w:eastAsia="en-US"/>
        </w:rPr>
        <w:t>Слово «поставляется» выбирается заказчиком при поставке товара поставщиком, слово «осуществляется» выбирается заказчиком при получении (выборке) товара самостоятельно</w:t>
      </w:r>
    </w:p>
  </w:footnote>
  <w:footnote w:id="131">
    <w:p w:rsidR="003D1BA5" w:rsidRPr="0060686C" w:rsidRDefault="003D1BA5" w:rsidP="00A76C4F">
      <w:pPr>
        <w:autoSpaceDE w:val="0"/>
        <w:autoSpaceDN w:val="0"/>
        <w:adjustRightInd w:val="0"/>
        <w:jc w:val="both"/>
        <w:rPr>
          <w:sz w:val="20"/>
          <w:szCs w:val="20"/>
        </w:rPr>
      </w:pPr>
      <w:r w:rsidRPr="0060686C">
        <w:rPr>
          <w:rStyle w:val="a8"/>
          <w:sz w:val="20"/>
          <w:szCs w:val="20"/>
        </w:rPr>
        <w:footnoteRef/>
      </w:r>
      <w:r w:rsidRPr="0060686C">
        <w:rPr>
          <w:sz w:val="20"/>
          <w:szCs w:val="20"/>
        </w:rPr>
        <w:t xml:space="preserve"> </w:t>
      </w:r>
      <w:r w:rsidRPr="0060686C">
        <w:rPr>
          <w:rFonts w:eastAsiaTheme="minorHAnsi"/>
          <w:sz w:val="20"/>
          <w:szCs w:val="20"/>
          <w:lang w:eastAsia="en-US"/>
        </w:rPr>
        <w:t xml:space="preserve">Данный абзац указывается при поставке товара в случае, если количество поставляемого товара невозможно определить, и заказчик, в соответствии с </w:t>
      </w:r>
      <w:hyperlink r:id="rId12" w:history="1">
        <w:r w:rsidRPr="0060686C">
          <w:rPr>
            <w:rFonts w:eastAsiaTheme="minorHAnsi"/>
            <w:sz w:val="20"/>
            <w:szCs w:val="20"/>
            <w:lang w:eastAsia="en-US"/>
          </w:rPr>
          <w:t>частью 24 статьи 22</w:t>
        </w:r>
      </w:hyperlink>
      <w:r w:rsidRPr="0060686C">
        <w:rPr>
          <w:rFonts w:eastAsiaTheme="minorHAnsi"/>
          <w:sz w:val="20"/>
          <w:szCs w:val="20"/>
          <w:lang w:eastAsia="en-US"/>
        </w:rPr>
        <w:t xml:space="preserve"> Закона № 44-ФЗ, определяет начальную цену единицы товара, начальную сумму цен указанных единиц, максимальное значение цены государственного контракта (контракта), а количество поставляемого товара определяется по заявкам заказчика</w:t>
      </w:r>
    </w:p>
  </w:footnote>
  <w:footnote w:id="132">
    <w:p w:rsidR="003D1BA5" w:rsidRPr="0060686C" w:rsidRDefault="003D1BA5" w:rsidP="00A76C4F">
      <w:pPr>
        <w:autoSpaceDE w:val="0"/>
        <w:autoSpaceDN w:val="0"/>
        <w:adjustRightInd w:val="0"/>
        <w:jc w:val="both"/>
        <w:rPr>
          <w:sz w:val="20"/>
          <w:szCs w:val="20"/>
        </w:rPr>
      </w:pPr>
      <w:r w:rsidRPr="0060686C">
        <w:rPr>
          <w:rStyle w:val="a8"/>
          <w:sz w:val="20"/>
          <w:szCs w:val="20"/>
        </w:rPr>
        <w:footnoteRef/>
      </w:r>
      <w:r w:rsidRPr="0060686C">
        <w:rPr>
          <w:sz w:val="20"/>
          <w:szCs w:val="20"/>
        </w:rPr>
        <w:t xml:space="preserve"> </w:t>
      </w:r>
      <w:r w:rsidRPr="0060686C">
        <w:rPr>
          <w:rFonts w:eastAsiaTheme="minorHAnsi"/>
          <w:sz w:val="20"/>
          <w:szCs w:val="20"/>
          <w:lang w:eastAsia="en-US"/>
        </w:rPr>
        <w:t>Указывается заказчиком</w:t>
      </w:r>
    </w:p>
  </w:footnote>
  <w:footnote w:id="133">
    <w:p w:rsidR="003D1BA5" w:rsidRPr="0060686C" w:rsidRDefault="003D1BA5" w:rsidP="00A76C4F">
      <w:pPr>
        <w:pStyle w:val="a6"/>
      </w:pPr>
      <w:r w:rsidRPr="0060686C">
        <w:rPr>
          <w:rStyle w:val="a8"/>
        </w:rPr>
        <w:footnoteRef/>
      </w:r>
      <w:r w:rsidRPr="0060686C">
        <w:t xml:space="preserve"> </w:t>
      </w:r>
      <w:r w:rsidRPr="0060686C">
        <w:rPr>
          <w:rFonts w:eastAsiaTheme="minorHAnsi"/>
          <w:lang w:eastAsia="en-US"/>
        </w:rPr>
        <w:t>Указывается заказчиком</w:t>
      </w:r>
    </w:p>
  </w:footnote>
  <w:footnote w:id="134">
    <w:p w:rsidR="003D1BA5" w:rsidRPr="00C71C6F" w:rsidRDefault="003D1BA5" w:rsidP="00A76C4F">
      <w:pPr>
        <w:autoSpaceDE w:val="0"/>
        <w:autoSpaceDN w:val="0"/>
        <w:adjustRightInd w:val="0"/>
        <w:jc w:val="both"/>
        <w:rPr>
          <w:rFonts w:eastAsiaTheme="minorHAnsi"/>
          <w:sz w:val="20"/>
          <w:szCs w:val="20"/>
          <w:lang w:eastAsia="en-US"/>
        </w:rPr>
      </w:pPr>
      <w:r w:rsidRPr="0060686C">
        <w:rPr>
          <w:rStyle w:val="a8"/>
          <w:sz w:val="20"/>
          <w:szCs w:val="20"/>
        </w:rPr>
        <w:footnoteRef/>
      </w:r>
      <w:r w:rsidRPr="0060686C">
        <w:rPr>
          <w:sz w:val="20"/>
          <w:szCs w:val="20"/>
        </w:rPr>
        <w:t xml:space="preserve"> </w:t>
      </w:r>
      <w:r w:rsidRPr="0060686C">
        <w:rPr>
          <w:rFonts w:eastAsiaTheme="minorHAnsi"/>
          <w:sz w:val="20"/>
          <w:szCs w:val="20"/>
          <w:lang w:eastAsia="en-US"/>
        </w:rPr>
        <w:t>Абзац включается в государственный контракт (контракт) в случае, если условиями такого контракта предусмотр</w:t>
      </w:r>
      <w:r>
        <w:rPr>
          <w:rFonts w:eastAsiaTheme="minorHAnsi"/>
          <w:sz w:val="20"/>
          <w:szCs w:val="20"/>
          <w:lang w:eastAsia="en-US"/>
        </w:rPr>
        <w:t>ено получение (выборка) товара</w:t>
      </w:r>
    </w:p>
  </w:footnote>
  <w:footnote w:id="135">
    <w:p w:rsidR="003D1BA5" w:rsidRDefault="003D1BA5" w:rsidP="00A76C4F">
      <w:pPr>
        <w:pStyle w:val="a6"/>
      </w:pPr>
      <w:r>
        <w:rPr>
          <w:rStyle w:val="a8"/>
        </w:rPr>
        <w:footnoteRef/>
      </w:r>
      <w:r>
        <w:t xml:space="preserve"> </w:t>
      </w:r>
      <w:r w:rsidRPr="0060686C">
        <w:rPr>
          <w:rFonts w:eastAsiaTheme="minorHAnsi"/>
          <w:lang w:eastAsia="en-US"/>
        </w:rPr>
        <w:t>Указывается заказчиком</w:t>
      </w:r>
    </w:p>
  </w:footnote>
  <w:footnote w:id="136">
    <w:p w:rsidR="003D1BA5" w:rsidRDefault="003D1BA5" w:rsidP="00A76C4F">
      <w:pPr>
        <w:pStyle w:val="a6"/>
      </w:pPr>
      <w:r>
        <w:rPr>
          <w:rStyle w:val="a8"/>
        </w:rPr>
        <w:footnoteRef/>
      </w:r>
      <w:r>
        <w:t xml:space="preserve"> Указывается заказчиком</w:t>
      </w:r>
    </w:p>
  </w:footnote>
  <w:footnote w:id="137">
    <w:p w:rsidR="003D1BA5" w:rsidRDefault="003D1BA5" w:rsidP="00A76C4F">
      <w:pPr>
        <w:pStyle w:val="a6"/>
      </w:pPr>
      <w:r>
        <w:rPr>
          <w:rStyle w:val="a8"/>
        </w:rPr>
        <w:footnoteRef/>
      </w:r>
      <w:r>
        <w:t xml:space="preserve"> Указывается заказчиком</w:t>
      </w:r>
    </w:p>
  </w:footnote>
  <w:footnote w:id="138">
    <w:p w:rsidR="003D1BA5" w:rsidRDefault="003D1BA5" w:rsidP="00A76C4F">
      <w:pPr>
        <w:pStyle w:val="a6"/>
      </w:pPr>
      <w:r>
        <w:rPr>
          <w:rStyle w:val="a8"/>
        </w:rPr>
        <w:footnoteRef/>
      </w:r>
      <w:r>
        <w:t xml:space="preserve"> Указывается заказчиком</w:t>
      </w:r>
    </w:p>
  </w:footnote>
  <w:footnote w:id="139">
    <w:p w:rsidR="003D1BA5" w:rsidRPr="0032421C" w:rsidRDefault="003D1BA5" w:rsidP="00A76C4F">
      <w:pPr>
        <w:autoSpaceDE w:val="0"/>
        <w:autoSpaceDN w:val="0"/>
        <w:adjustRightInd w:val="0"/>
        <w:jc w:val="both"/>
        <w:rPr>
          <w:sz w:val="20"/>
          <w:szCs w:val="20"/>
        </w:rPr>
      </w:pPr>
      <w:r w:rsidRPr="0032421C">
        <w:rPr>
          <w:rStyle w:val="a8"/>
          <w:sz w:val="20"/>
          <w:szCs w:val="20"/>
        </w:rPr>
        <w:footnoteRef/>
      </w:r>
      <w:r w:rsidRPr="0032421C">
        <w:rPr>
          <w:sz w:val="20"/>
          <w:szCs w:val="20"/>
        </w:rPr>
        <w:t xml:space="preserve"> </w:t>
      </w:r>
      <w:r w:rsidRPr="0032421C">
        <w:rPr>
          <w:rFonts w:eastAsiaTheme="minorHAnsi"/>
          <w:sz w:val="20"/>
          <w:szCs w:val="20"/>
          <w:lang w:eastAsia="en-US"/>
        </w:rPr>
        <w:t>Данный абзац указывается в случае если, поставщик является плательщиком НДС.</w:t>
      </w:r>
    </w:p>
  </w:footnote>
  <w:footnote w:id="140">
    <w:p w:rsidR="003D1BA5" w:rsidRPr="0032421C" w:rsidRDefault="003D1BA5" w:rsidP="00A76C4F">
      <w:pPr>
        <w:autoSpaceDE w:val="0"/>
        <w:autoSpaceDN w:val="0"/>
        <w:adjustRightInd w:val="0"/>
        <w:jc w:val="both"/>
        <w:rPr>
          <w:sz w:val="20"/>
          <w:szCs w:val="20"/>
        </w:rPr>
      </w:pPr>
      <w:r w:rsidRPr="0032421C">
        <w:rPr>
          <w:rStyle w:val="a8"/>
          <w:sz w:val="20"/>
          <w:szCs w:val="20"/>
        </w:rPr>
        <w:footnoteRef/>
      </w:r>
      <w:r w:rsidRPr="0032421C">
        <w:rPr>
          <w:sz w:val="20"/>
          <w:szCs w:val="20"/>
        </w:rPr>
        <w:t xml:space="preserve"> </w:t>
      </w:r>
      <w:r w:rsidRPr="0032421C">
        <w:rPr>
          <w:rFonts w:eastAsiaTheme="minorHAnsi"/>
          <w:sz w:val="20"/>
          <w:szCs w:val="20"/>
          <w:lang w:eastAsia="en-US"/>
        </w:rPr>
        <w:t>Здесь и далее по тексту слова «(результаты отдельного этапа исполнения контракта)» включаются в государственный контракт (контракт) в случае, когда товар поставляется партиями и в государственном контракте (контракте) определено необходимое количество товара (график (этапы) поставки.</w:t>
      </w:r>
    </w:p>
  </w:footnote>
  <w:footnote w:id="141">
    <w:p w:rsidR="003D1BA5" w:rsidRPr="0032421C" w:rsidRDefault="003D1BA5" w:rsidP="00A76C4F">
      <w:pPr>
        <w:autoSpaceDE w:val="0"/>
        <w:autoSpaceDN w:val="0"/>
        <w:adjustRightInd w:val="0"/>
        <w:jc w:val="both"/>
        <w:rPr>
          <w:sz w:val="20"/>
          <w:szCs w:val="20"/>
        </w:rPr>
      </w:pPr>
      <w:r w:rsidRPr="0032421C">
        <w:rPr>
          <w:rStyle w:val="a8"/>
          <w:sz w:val="20"/>
          <w:szCs w:val="20"/>
        </w:rPr>
        <w:footnoteRef/>
      </w:r>
      <w:r w:rsidRPr="0032421C">
        <w:rPr>
          <w:sz w:val="20"/>
          <w:szCs w:val="20"/>
        </w:rPr>
        <w:t xml:space="preserve"> </w:t>
      </w:r>
      <w:r w:rsidRPr="0032421C">
        <w:rPr>
          <w:rFonts w:eastAsiaTheme="minorHAnsi"/>
          <w:sz w:val="20"/>
          <w:szCs w:val="20"/>
          <w:lang w:eastAsia="en-US"/>
        </w:rPr>
        <w:t>Указывается заказчиком. В случае если срок действия государственного контракта (контракта) составляет более 3 месяцев, экспертиза проводится не реже 1 раза в 3 месяца, в случае если срок действия государственного контракта (контракта) составляет менее 3 месяцев - проведение указанной экспертизы осуществляется не менее одного раза в течение срока действия такого государственного контракта (контракта).</w:t>
      </w:r>
    </w:p>
  </w:footnote>
  <w:footnote w:id="142">
    <w:p w:rsidR="003D1BA5" w:rsidRPr="0032421C" w:rsidRDefault="003D1BA5" w:rsidP="00A76C4F">
      <w:pPr>
        <w:autoSpaceDE w:val="0"/>
        <w:autoSpaceDN w:val="0"/>
        <w:adjustRightInd w:val="0"/>
        <w:jc w:val="both"/>
        <w:rPr>
          <w:rFonts w:eastAsiaTheme="minorHAnsi"/>
          <w:sz w:val="20"/>
          <w:szCs w:val="20"/>
          <w:lang w:eastAsia="en-US"/>
        </w:rPr>
      </w:pPr>
      <w:r w:rsidRPr="0032421C">
        <w:rPr>
          <w:rStyle w:val="a8"/>
          <w:sz w:val="20"/>
          <w:szCs w:val="20"/>
        </w:rPr>
        <w:footnoteRef/>
      </w:r>
      <w:r w:rsidRPr="0032421C">
        <w:rPr>
          <w:sz w:val="20"/>
          <w:szCs w:val="20"/>
        </w:rPr>
        <w:t xml:space="preserve"> </w:t>
      </w:r>
      <w:r w:rsidRPr="0032421C">
        <w:rPr>
          <w:rFonts w:eastAsiaTheme="minorHAnsi"/>
          <w:sz w:val="20"/>
          <w:szCs w:val="20"/>
          <w:lang w:eastAsia="en-US"/>
        </w:rPr>
        <w:t>Указывается заказчиком</w:t>
      </w:r>
    </w:p>
  </w:footnote>
  <w:footnote w:id="143">
    <w:p w:rsidR="003D1BA5" w:rsidRPr="0032421C" w:rsidRDefault="003D1BA5" w:rsidP="00A76C4F">
      <w:pPr>
        <w:autoSpaceDE w:val="0"/>
        <w:autoSpaceDN w:val="0"/>
        <w:adjustRightInd w:val="0"/>
        <w:jc w:val="both"/>
        <w:rPr>
          <w:rFonts w:eastAsiaTheme="minorHAnsi"/>
          <w:sz w:val="20"/>
          <w:szCs w:val="20"/>
          <w:lang w:eastAsia="en-US"/>
        </w:rPr>
      </w:pPr>
      <w:r w:rsidRPr="0032421C">
        <w:rPr>
          <w:rStyle w:val="a8"/>
          <w:sz w:val="20"/>
          <w:szCs w:val="20"/>
        </w:rPr>
        <w:footnoteRef/>
      </w:r>
      <w:r w:rsidRPr="0032421C">
        <w:rPr>
          <w:sz w:val="20"/>
          <w:szCs w:val="20"/>
        </w:rPr>
        <w:t xml:space="preserve"> </w:t>
      </w:r>
      <w:r w:rsidRPr="0032421C">
        <w:rPr>
          <w:rFonts w:eastAsiaTheme="minorHAnsi"/>
          <w:sz w:val="20"/>
          <w:szCs w:val="20"/>
          <w:lang w:eastAsia="en-US"/>
        </w:rPr>
        <w:t>Выбирается заказчиком</w:t>
      </w:r>
    </w:p>
  </w:footnote>
  <w:footnote w:id="144">
    <w:p w:rsidR="003D1BA5" w:rsidRPr="0032421C" w:rsidRDefault="003D1BA5" w:rsidP="00A76C4F">
      <w:pPr>
        <w:autoSpaceDE w:val="0"/>
        <w:autoSpaceDN w:val="0"/>
        <w:adjustRightInd w:val="0"/>
        <w:jc w:val="both"/>
        <w:rPr>
          <w:rFonts w:eastAsiaTheme="minorHAnsi"/>
          <w:sz w:val="20"/>
          <w:szCs w:val="20"/>
          <w:lang w:eastAsia="en-US"/>
        </w:rPr>
      </w:pPr>
      <w:r w:rsidRPr="0032421C">
        <w:rPr>
          <w:rStyle w:val="a8"/>
          <w:sz w:val="20"/>
          <w:szCs w:val="20"/>
        </w:rPr>
        <w:footnoteRef/>
      </w:r>
      <w:r w:rsidRPr="0032421C">
        <w:rPr>
          <w:sz w:val="20"/>
          <w:szCs w:val="20"/>
        </w:rPr>
        <w:t xml:space="preserve"> </w:t>
      </w:r>
      <w:r w:rsidRPr="0032421C">
        <w:rPr>
          <w:rFonts w:eastAsiaTheme="minorHAnsi"/>
          <w:sz w:val="20"/>
          <w:szCs w:val="20"/>
          <w:lang w:eastAsia="en-US"/>
        </w:rPr>
        <w:t>Абзац включается в государственный контракт (контракт) в случае осуществления выборочной проверки качества товара (результатов отдельного этапа исполнения государственного контракта (контракта)</w:t>
      </w:r>
      <w:r>
        <w:rPr>
          <w:rFonts w:eastAsiaTheme="minorHAnsi"/>
          <w:sz w:val="20"/>
          <w:szCs w:val="20"/>
          <w:lang w:eastAsia="en-US"/>
        </w:rPr>
        <w:t>) при передаче товара заказчику</w:t>
      </w:r>
    </w:p>
    <w:p w:rsidR="003D1BA5" w:rsidRDefault="003D1BA5" w:rsidP="00A76C4F">
      <w:pPr>
        <w:pStyle w:val="a6"/>
      </w:pPr>
    </w:p>
  </w:footnote>
  <w:footnote w:id="145">
    <w:p w:rsidR="003D1BA5" w:rsidRPr="00BD763F" w:rsidRDefault="003D1BA5" w:rsidP="00A76C4F">
      <w:pPr>
        <w:autoSpaceDE w:val="0"/>
        <w:autoSpaceDN w:val="0"/>
        <w:adjustRightInd w:val="0"/>
        <w:jc w:val="both"/>
        <w:rPr>
          <w:sz w:val="20"/>
          <w:szCs w:val="20"/>
        </w:rPr>
      </w:pPr>
      <w:r w:rsidRPr="00BD763F">
        <w:rPr>
          <w:rStyle w:val="a8"/>
          <w:sz w:val="20"/>
          <w:szCs w:val="20"/>
        </w:rPr>
        <w:footnoteRef/>
      </w:r>
      <w:r w:rsidRPr="00BD763F">
        <w:rPr>
          <w:sz w:val="20"/>
          <w:szCs w:val="20"/>
        </w:rPr>
        <w:t xml:space="preserve"> </w:t>
      </w:r>
      <w:r w:rsidRPr="00BD763F">
        <w:rPr>
          <w:rFonts w:eastAsiaTheme="minorHAnsi"/>
          <w:sz w:val="20"/>
          <w:szCs w:val="20"/>
          <w:lang w:eastAsia="en-US"/>
        </w:rPr>
        <w:t xml:space="preserve">Составляется заказчиком в свободной письменной форме с учетом </w:t>
      </w:r>
      <w:hyperlink r:id="rId13" w:history="1">
        <w:r w:rsidRPr="00BD763F">
          <w:rPr>
            <w:rFonts w:eastAsiaTheme="minorHAnsi"/>
            <w:sz w:val="20"/>
            <w:szCs w:val="20"/>
            <w:lang w:eastAsia="en-US"/>
          </w:rPr>
          <w:t>части 7 статьи 94</w:t>
        </w:r>
      </w:hyperlink>
      <w:r w:rsidRPr="00BD763F">
        <w:rPr>
          <w:rFonts w:eastAsiaTheme="minorHAnsi"/>
          <w:sz w:val="20"/>
          <w:szCs w:val="20"/>
          <w:lang w:eastAsia="en-US"/>
        </w:rPr>
        <w:t xml:space="preserve"> Закона № 44-ФЗ.</w:t>
      </w:r>
    </w:p>
  </w:footnote>
  <w:footnote w:id="146">
    <w:p w:rsidR="003D1BA5" w:rsidRPr="00BD763F" w:rsidRDefault="003D1BA5" w:rsidP="00A76C4F">
      <w:pPr>
        <w:autoSpaceDE w:val="0"/>
        <w:autoSpaceDN w:val="0"/>
        <w:adjustRightInd w:val="0"/>
        <w:jc w:val="both"/>
        <w:rPr>
          <w:sz w:val="20"/>
          <w:szCs w:val="20"/>
        </w:rPr>
      </w:pPr>
      <w:r w:rsidRPr="00BD763F">
        <w:rPr>
          <w:rStyle w:val="a8"/>
          <w:sz w:val="20"/>
          <w:szCs w:val="20"/>
        </w:rPr>
        <w:footnoteRef/>
      </w:r>
      <w:r w:rsidRPr="00BD763F">
        <w:rPr>
          <w:sz w:val="20"/>
          <w:szCs w:val="20"/>
        </w:rPr>
        <w:t xml:space="preserve"> </w:t>
      </w:r>
      <w:r w:rsidRPr="00BD763F">
        <w:rPr>
          <w:rFonts w:eastAsiaTheme="minorHAnsi"/>
          <w:sz w:val="20"/>
          <w:szCs w:val="20"/>
          <w:lang w:eastAsia="en-US"/>
        </w:rPr>
        <w:t>Указывается заказчиком</w:t>
      </w:r>
    </w:p>
  </w:footnote>
  <w:footnote w:id="147">
    <w:p w:rsidR="003D1BA5" w:rsidRPr="00BD763F" w:rsidRDefault="003D1BA5" w:rsidP="00A76C4F">
      <w:pPr>
        <w:autoSpaceDE w:val="0"/>
        <w:autoSpaceDN w:val="0"/>
        <w:adjustRightInd w:val="0"/>
        <w:jc w:val="both"/>
        <w:rPr>
          <w:sz w:val="20"/>
          <w:szCs w:val="20"/>
        </w:rPr>
      </w:pPr>
      <w:r w:rsidRPr="00BD763F">
        <w:rPr>
          <w:rStyle w:val="a8"/>
          <w:sz w:val="20"/>
          <w:szCs w:val="20"/>
        </w:rPr>
        <w:footnoteRef/>
      </w:r>
      <w:r w:rsidRPr="00BD763F">
        <w:rPr>
          <w:sz w:val="20"/>
          <w:szCs w:val="20"/>
        </w:rPr>
        <w:t xml:space="preserve"> </w:t>
      </w:r>
      <w:r w:rsidRPr="00BD763F">
        <w:rPr>
          <w:rFonts w:eastAsiaTheme="minorHAnsi"/>
          <w:sz w:val="20"/>
          <w:szCs w:val="20"/>
          <w:lang w:eastAsia="en-US"/>
        </w:rPr>
        <w:t>Указывается заказчиком</w:t>
      </w:r>
    </w:p>
  </w:footnote>
  <w:footnote w:id="148">
    <w:p w:rsidR="003D1BA5" w:rsidRPr="00BD763F" w:rsidRDefault="003D1BA5" w:rsidP="00A76C4F">
      <w:pPr>
        <w:autoSpaceDE w:val="0"/>
        <w:autoSpaceDN w:val="0"/>
        <w:adjustRightInd w:val="0"/>
        <w:jc w:val="both"/>
        <w:rPr>
          <w:rFonts w:eastAsiaTheme="minorHAnsi"/>
          <w:sz w:val="20"/>
          <w:szCs w:val="20"/>
          <w:lang w:eastAsia="en-US"/>
        </w:rPr>
      </w:pPr>
      <w:r w:rsidRPr="00BD763F">
        <w:rPr>
          <w:rStyle w:val="a8"/>
          <w:sz w:val="20"/>
          <w:szCs w:val="20"/>
        </w:rPr>
        <w:footnoteRef/>
      </w:r>
      <w:r w:rsidRPr="00BD763F">
        <w:rPr>
          <w:sz w:val="20"/>
          <w:szCs w:val="20"/>
        </w:rPr>
        <w:t xml:space="preserve"> </w:t>
      </w:r>
      <w:r w:rsidRPr="00BD763F">
        <w:rPr>
          <w:rFonts w:eastAsiaTheme="minorHAnsi"/>
          <w:sz w:val="20"/>
          <w:szCs w:val="20"/>
          <w:lang w:eastAsia="en-US"/>
        </w:rPr>
        <w:t>Указывается заказчиком</w:t>
      </w:r>
    </w:p>
  </w:footnote>
  <w:footnote w:id="149">
    <w:p w:rsidR="003D1BA5" w:rsidRDefault="003D1BA5" w:rsidP="00A76C4F">
      <w:pPr>
        <w:autoSpaceDE w:val="0"/>
        <w:autoSpaceDN w:val="0"/>
        <w:adjustRightInd w:val="0"/>
        <w:jc w:val="both"/>
      </w:pPr>
      <w:r w:rsidRPr="00BD763F">
        <w:rPr>
          <w:rStyle w:val="a8"/>
          <w:sz w:val="20"/>
          <w:szCs w:val="20"/>
        </w:rPr>
        <w:footnoteRef/>
      </w:r>
      <w:r w:rsidRPr="00BD763F">
        <w:rPr>
          <w:sz w:val="20"/>
          <w:szCs w:val="20"/>
        </w:rPr>
        <w:t xml:space="preserve"> </w:t>
      </w:r>
      <w:hyperlink r:id="rId14" w:history="1">
        <w:r w:rsidRPr="00BD763F">
          <w:rPr>
            <w:rFonts w:eastAsiaTheme="minorHAnsi"/>
            <w:sz w:val="20"/>
            <w:szCs w:val="20"/>
            <w:lang w:eastAsia="en-US"/>
          </w:rPr>
          <w:t>Пункт 3.4</w:t>
        </w:r>
      </w:hyperlink>
      <w:r w:rsidRPr="00BD763F">
        <w:rPr>
          <w:rFonts w:eastAsiaTheme="minorHAnsi"/>
          <w:sz w:val="20"/>
          <w:szCs w:val="20"/>
          <w:lang w:eastAsia="en-US"/>
        </w:rPr>
        <w:t xml:space="preserve"> включается в государственный контракт (контракт) в случае поставки товара в пользу третьих лиц или по нескольким адресам доставки. Здесь и далее по тексту нумерация и обозначение подпунктов, пунктов государственного контракта (контракта) указывается Заказчиком с учетом включения в текст государственного контракта (контракта) соответствующих положений государственного</w:t>
      </w:r>
      <w:r>
        <w:rPr>
          <w:rFonts w:eastAsiaTheme="minorHAnsi"/>
          <w:sz w:val="20"/>
          <w:szCs w:val="20"/>
          <w:lang w:eastAsia="en-US"/>
        </w:rPr>
        <w:t xml:space="preserve"> контракта (контракта)</w:t>
      </w:r>
    </w:p>
  </w:footnote>
  <w:footnote w:id="150">
    <w:p w:rsidR="003D1BA5" w:rsidRPr="00937ADD" w:rsidRDefault="003D1BA5" w:rsidP="00A76C4F">
      <w:pPr>
        <w:pStyle w:val="a6"/>
      </w:pPr>
      <w:r w:rsidRPr="00937ADD">
        <w:rPr>
          <w:rStyle w:val="a8"/>
        </w:rPr>
        <w:footnoteRef/>
      </w:r>
      <w:r w:rsidRPr="00937ADD">
        <w:t xml:space="preserve"> Нумерация корректируется исходя из наполняемости раздела</w:t>
      </w:r>
    </w:p>
  </w:footnote>
  <w:footnote w:id="151">
    <w:p w:rsidR="003D1BA5" w:rsidRPr="00937ADD" w:rsidRDefault="003D1BA5" w:rsidP="00A76C4F">
      <w:pPr>
        <w:pStyle w:val="a6"/>
      </w:pPr>
      <w:r w:rsidRPr="00937ADD">
        <w:rPr>
          <w:rStyle w:val="a8"/>
        </w:rPr>
        <w:footnoteRef/>
      </w:r>
      <w:r w:rsidRPr="00937ADD">
        <w:t xml:space="preserve"> </w:t>
      </w:r>
      <w:r w:rsidRPr="00937ADD">
        <w:rPr>
          <w:rFonts w:eastAsiaTheme="minorHAnsi"/>
          <w:lang w:eastAsia="en-US"/>
        </w:rPr>
        <w:t>Указывается заказчиком</w:t>
      </w:r>
    </w:p>
  </w:footnote>
  <w:footnote w:id="152">
    <w:p w:rsidR="003D1BA5" w:rsidRPr="00937ADD" w:rsidRDefault="003D1BA5" w:rsidP="00A76C4F">
      <w:pPr>
        <w:autoSpaceDE w:val="0"/>
        <w:autoSpaceDN w:val="0"/>
        <w:adjustRightInd w:val="0"/>
        <w:jc w:val="both"/>
        <w:rPr>
          <w:sz w:val="20"/>
          <w:szCs w:val="20"/>
        </w:rPr>
      </w:pPr>
      <w:r w:rsidRPr="00937ADD">
        <w:rPr>
          <w:rStyle w:val="a8"/>
          <w:sz w:val="20"/>
          <w:szCs w:val="20"/>
        </w:rPr>
        <w:footnoteRef/>
      </w:r>
      <w:r w:rsidRPr="00937ADD">
        <w:rPr>
          <w:sz w:val="20"/>
          <w:szCs w:val="20"/>
        </w:rPr>
        <w:t xml:space="preserve"> </w:t>
      </w:r>
      <w:r w:rsidRPr="00937ADD">
        <w:rPr>
          <w:rFonts w:eastAsiaTheme="minorHAnsi"/>
          <w:sz w:val="20"/>
          <w:szCs w:val="20"/>
          <w:lang w:eastAsia="en-US"/>
        </w:rPr>
        <w:t>Указывается в случае, если поставщик является плательщиком НДС</w:t>
      </w:r>
    </w:p>
  </w:footnote>
  <w:footnote w:id="153">
    <w:p w:rsidR="003D1BA5" w:rsidRPr="00937ADD" w:rsidRDefault="003D1BA5" w:rsidP="00A76C4F">
      <w:pPr>
        <w:pStyle w:val="a6"/>
      </w:pPr>
      <w:r w:rsidRPr="00937ADD">
        <w:rPr>
          <w:rStyle w:val="a8"/>
        </w:rPr>
        <w:footnoteRef/>
      </w:r>
      <w:r w:rsidRPr="00937ADD">
        <w:t xml:space="preserve"> </w:t>
      </w:r>
      <w:r w:rsidRPr="00937ADD">
        <w:rPr>
          <w:rFonts w:eastAsiaTheme="minorHAnsi"/>
          <w:lang w:eastAsia="en-US"/>
        </w:rPr>
        <w:t>Указывается заказчиком</w:t>
      </w:r>
    </w:p>
  </w:footnote>
  <w:footnote w:id="154">
    <w:p w:rsidR="003D1BA5" w:rsidRPr="00937ADD" w:rsidRDefault="003D1BA5" w:rsidP="00A76C4F">
      <w:pPr>
        <w:autoSpaceDE w:val="0"/>
        <w:autoSpaceDN w:val="0"/>
        <w:adjustRightInd w:val="0"/>
        <w:jc w:val="both"/>
        <w:rPr>
          <w:rFonts w:eastAsiaTheme="minorHAnsi"/>
          <w:sz w:val="20"/>
          <w:szCs w:val="20"/>
          <w:lang w:eastAsia="en-US"/>
        </w:rPr>
      </w:pPr>
      <w:r w:rsidRPr="00937ADD">
        <w:rPr>
          <w:rStyle w:val="a8"/>
          <w:sz w:val="20"/>
          <w:szCs w:val="20"/>
        </w:rPr>
        <w:footnoteRef/>
      </w:r>
      <w:r w:rsidRPr="00937ADD">
        <w:rPr>
          <w:sz w:val="20"/>
          <w:szCs w:val="20"/>
        </w:rPr>
        <w:t xml:space="preserve"> </w:t>
      </w:r>
      <w:r w:rsidRPr="00937ADD">
        <w:rPr>
          <w:rFonts w:eastAsiaTheme="minorHAnsi"/>
          <w:sz w:val="20"/>
          <w:szCs w:val="20"/>
          <w:lang w:eastAsia="en-US"/>
        </w:rPr>
        <w:t>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3D1BA5" w:rsidRDefault="003D1BA5" w:rsidP="00A76C4F">
      <w:pPr>
        <w:pStyle w:val="a6"/>
      </w:pPr>
    </w:p>
  </w:footnote>
  <w:footnote w:id="155">
    <w:p w:rsidR="003D1BA5" w:rsidRPr="00937ADD" w:rsidRDefault="003D1BA5" w:rsidP="00A76C4F">
      <w:pPr>
        <w:autoSpaceDE w:val="0"/>
        <w:autoSpaceDN w:val="0"/>
        <w:adjustRightInd w:val="0"/>
        <w:jc w:val="both"/>
        <w:rPr>
          <w:sz w:val="20"/>
          <w:szCs w:val="20"/>
        </w:rPr>
      </w:pPr>
      <w:r w:rsidRPr="00937ADD">
        <w:rPr>
          <w:rStyle w:val="a8"/>
          <w:sz w:val="20"/>
          <w:szCs w:val="20"/>
        </w:rPr>
        <w:footnoteRef/>
      </w:r>
      <w:r w:rsidRPr="00937ADD">
        <w:rPr>
          <w:sz w:val="20"/>
          <w:szCs w:val="20"/>
        </w:rPr>
        <w:t xml:space="preserve"> </w:t>
      </w:r>
      <w:r w:rsidRPr="00937ADD">
        <w:rPr>
          <w:rFonts w:eastAsiaTheme="minorHAnsi"/>
          <w:sz w:val="20"/>
          <w:szCs w:val="20"/>
          <w:lang w:eastAsia="en-US"/>
        </w:rPr>
        <w:t xml:space="preserve">Данный подпункт включается в текст государственного контракта (контракта) в случае, если начальная (максимальная) цена государственного контракта (контракта) при осуществлении закупки превышает размер, установленный </w:t>
      </w:r>
      <w:hyperlink r:id="rId15" w:history="1">
        <w:r w:rsidRPr="00937ADD">
          <w:rPr>
            <w:rFonts w:eastAsiaTheme="minorHAnsi"/>
            <w:sz w:val="20"/>
            <w:szCs w:val="20"/>
            <w:lang w:eastAsia="en-US"/>
          </w:rPr>
          <w:t>постановлением</w:t>
        </w:r>
      </w:hyperlink>
      <w:r w:rsidRPr="00937ADD">
        <w:rPr>
          <w:rFonts w:eastAsiaTheme="minorHAnsi"/>
          <w:sz w:val="20"/>
          <w:szCs w:val="20"/>
          <w:lang w:eastAsia="en-US"/>
        </w:rPr>
        <w:t xml:space="preserve"> Правительства Российской Федерации от 4 сентября 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156">
    <w:p w:rsidR="003D1BA5" w:rsidRPr="00B468C5" w:rsidRDefault="003D1BA5" w:rsidP="00A76C4F">
      <w:pPr>
        <w:autoSpaceDE w:val="0"/>
        <w:autoSpaceDN w:val="0"/>
        <w:adjustRightInd w:val="0"/>
        <w:jc w:val="both"/>
        <w:rPr>
          <w:sz w:val="20"/>
          <w:szCs w:val="20"/>
        </w:rPr>
      </w:pPr>
      <w:r w:rsidRPr="00937ADD">
        <w:rPr>
          <w:rStyle w:val="a8"/>
          <w:sz w:val="20"/>
          <w:szCs w:val="20"/>
        </w:rPr>
        <w:footnoteRef/>
      </w:r>
      <w:r w:rsidRPr="00937ADD">
        <w:rPr>
          <w:sz w:val="20"/>
          <w:szCs w:val="20"/>
        </w:rPr>
        <w:t xml:space="preserve"> </w:t>
      </w:r>
      <w:r>
        <w:rPr>
          <w:rFonts w:eastAsiaTheme="minorHAnsi"/>
          <w:sz w:val="20"/>
          <w:szCs w:val="20"/>
          <w:lang w:eastAsia="en-US"/>
        </w:rPr>
        <w:t xml:space="preserve">Объем привлечения к исполнению государственного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 </w:t>
      </w:r>
      <w:r w:rsidRPr="00B468C5">
        <w:rPr>
          <w:rFonts w:eastAsiaTheme="minorHAnsi"/>
          <w:sz w:val="20"/>
          <w:szCs w:val="20"/>
          <w:lang w:eastAsia="en-US"/>
        </w:rPr>
        <w:t xml:space="preserve">устанавливается заказчиком в виде фиксированных процентов и должен составлять не менее 5 процентов от цены государственного контракта (контракта) в соответствии с </w:t>
      </w:r>
      <w:hyperlink r:id="rId16" w:history="1">
        <w:r w:rsidRPr="00B468C5">
          <w:rPr>
            <w:rFonts w:eastAsiaTheme="minorHAnsi"/>
            <w:sz w:val="20"/>
            <w:szCs w:val="20"/>
            <w:lang w:eastAsia="en-US"/>
          </w:rPr>
          <w:t>пунктом 1</w:t>
        </w:r>
      </w:hyperlink>
      <w:r w:rsidRPr="00B468C5">
        <w:rPr>
          <w:rFonts w:eastAsiaTheme="minorHAnsi"/>
          <w:sz w:val="20"/>
          <w:szCs w:val="20"/>
          <w:lang w:eastAsia="en-US"/>
        </w:rPr>
        <w:t xml:space="preserve"> Типовых условий контрактов, предусматривающих привлечение к исполнению контрактов субподрядчиков, соисполнителей из числа </w:t>
      </w:r>
      <w:r>
        <w:rPr>
          <w:rFonts w:eastAsiaTheme="minorHAnsi"/>
          <w:sz w:val="20"/>
          <w:szCs w:val="20"/>
          <w:lang w:eastAsia="en-US"/>
        </w:rPr>
        <w:t>СМП и СОНКО</w:t>
      </w:r>
      <w:r w:rsidRPr="00B468C5">
        <w:rPr>
          <w:rFonts w:eastAsiaTheme="minorHAnsi"/>
          <w:sz w:val="20"/>
          <w:szCs w:val="20"/>
          <w:lang w:eastAsia="en-US"/>
        </w:rPr>
        <w:t>, утвержденных постановлением Правительства Российской Федерации от 23 декабря 2016 г. № 1466</w:t>
      </w:r>
    </w:p>
  </w:footnote>
  <w:footnote w:id="157">
    <w:p w:rsidR="003D1BA5" w:rsidRPr="00B468C5" w:rsidRDefault="003D1BA5" w:rsidP="00A76C4F">
      <w:pPr>
        <w:autoSpaceDE w:val="0"/>
        <w:autoSpaceDN w:val="0"/>
        <w:adjustRightInd w:val="0"/>
        <w:jc w:val="both"/>
        <w:rPr>
          <w:rFonts w:eastAsiaTheme="minorHAnsi"/>
          <w:sz w:val="20"/>
          <w:szCs w:val="20"/>
          <w:lang w:eastAsia="en-US"/>
        </w:rPr>
      </w:pPr>
      <w:r w:rsidRPr="00B468C5">
        <w:rPr>
          <w:rStyle w:val="a8"/>
          <w:sz w:val="20"/>
          <w:szCs w:val="20"/>
        </w:rPr>
        <w:footnoteRef/>
      </w:r>
      <w:r w:rsidRPr="00B468C5">
        <w:rPr>
          <w:sz w:val="20"/>
          <w:szCs w:val="20"/>
        </w:rPr>
        <w:t xml:space="preserve"> </w:t>
      </w:r>
      <w:r w:rsidRPr="00B468C5">
        <w:rPr>
          <w:rFonts w:eastAsiaTheme="minorHAnsi"/>
          <w:sz w:val="20"/>
          <w:szCs w:val="20"/>
          <w:lang w:eastAsia="en-US"/>
        </w:rPr>
        <w:t xml:space="preserve">Данный подпункт включается в текст государственного контракта (контракта) в случае установления такого требования в извещении об осуществлении закупки в соответствии с </w:t>
      </w:r>
      <w:hyperlink r:id="rId17" w:history="1">
        <w:r w:rsidRPr="00B468C5">
          <w:rPr>
            <w:rFonts w:eastAsiaTheme="minorHAnsi"/>
            <w:sz w:val="20"/>
            <w:szCs w:val="20"/>
            <w:lang w:eastAsia="en-US"/>
          </w:rPr>
          <w:t>частью 5 статьи 30</w:t>
        </w:r>
      </w:hyperlink>
      <w:r w:rsidRPr="00B468C5">
        <w:rPr>
          <w:rFonts w:eastAsiaTheme="minorHAnsi"/>
          <w:sz w:val="20"/>
          <w:szCs w:val="20"/>
          <w:lang w:eastAsia="en-US"/>
        </w:rPr>
        <w:t xml:space="preserve"> Закона № 44-ФЗ.</w:t>
      </w:r>
    </w:p>
    <w:p w:rsidR="003D1BA5" w:rsidRDefault="003D1BA5" w:rsidP="00A76C4F">
      <w:pPr>
        <w:pStyle w:val="a6"/>
      </w:pPr>
    </w:p>
  </w:footnote>
  <w:footnote w:id="158">
    <w:p w:rsidR="003D1BA5" w:rsidRPr="00AA3809" w:rsidRDefault="003D1BA5" w:rsidP="00A76C4F">
      <w:pPr>
        <w:pStyle w:val="a6"/>
        <w:jc w:val="both"/>
      </w:pPr>
      <w:r>
        <w:rPr>
          <w:rStyle w:val="a8"/>
        </w:rPr>
        <w:footnoteRef/>
      </w:r>
      <w:r>
        <w:t xml:space="preserve"> Пункты 4.1.7-4.1.11 </w:t>
      </w:r>
      <w:r w:rsidRPr="00B01EA4">
        <w:t xml:space="preserve">включаются в текст </w:t>
      </w:r>
      <w:r>
        <w:t>государственного</w:t>
      </w:r>
      <w:r w:rsidRPr="00B01EA4">
        <w:t xml:space="preserve"> контракта </w:t>
      </w:r>
      <w:r>
        <w:t xml:space="preserve">(контракта) </w:t>
      </w:r>
      <w:r w:rsidRPr="00B01EA4">
        <w:t xml:space="preserve">в случае установления в извещении об осуществлении закупки требования в соответствии с частью 5 статьи 30 </w:t>
      </w:r>
      <w:r>
        <w:t>З</w:t>
      </w:r>
      <w:r w:rsidRPr="00B01EA4">
        <w:t>акона № 44-ФЗ</w:t>
      </w:r>
    </w:p>
  </w:footnote>
  <w:footnote w:id="159">
    <w:p w:rsidR="003D1BA5" w:rsidRDefault="003D1BA5" w:rsidP="00A76C4F">
      <w:pPr>
        <w:pStyle w:val="a6"/>
        <w:jc w:val="both"/>
      </w:pPr>
      <w:r>
        <w:rPr>
          <w:rStyle w:val="a8"/>
        </w:rPr>
        <w:footnoteRef/>
      </w:r>
      <w:r>
        <w:t xml:space="preserve"> Данный пункт включается в текст проекта контракта в случае установления в извещении об осуществлении закупки требования в соответствии с частью 5 статьи 30 Закона № 44-ФЗ</w:t>
      </w:r>
    </w:p>
    <w:p w:rsidR="003D1BA5" w:rsidRDefault="003D1BA5" w:rsidP="00A76C4F">
      <w:pPr>
        <w:pStyle w:val="a6"/>
      </w:pPr>
    </w:p>
  </w:footnote>
  <w:footnote w:id="160">
    <w:p w:rsidR="003D1BA5" w:rsidRPr="004557C8" w:rsidRDefault="003D1BA5" w:rsidP="00A76C4F">
      <w:pPr>
        <w:autoSpaceDE w:val="0"/>
        <w:autoSpaceDN w:val="0"/>
        <w:adjustRightInd w:val="0"/>
        <w:jc w:val="both"/>
      </w:pPr>
      <w:r w:rsidRPr="004557C8">
        <w:rPr>
          <w:rStyle w:val="a8"/>
        </w:rPr>
        <w:footnoteRef/>
      </w:r>
      <w:r w:rsidRPr="004557C8">
        <w:rPr>
          <w:rFonts w:eastAsiaTheme="minorHAnsi"/>
          <w:sz w:val="20"/>
          <w:szCs w:val="20"/>
          <w:lang w:eastAsia="en-US"/>
        </w:rPr>
        <w:t xml:space="preserve">Данный пункт включается в текст государственного контракта (контракта) в случае установления такой возможности заказчиком в соответствии с </w:t>
      </w:r>
      <w:hyperlink r:id="rId18" w:history="1">
        <w:r w:rsidRPr="004557C8">
          <w:rPr>
            <w:rFonts w:eastAsiaTheme="minorHAnsi"/>
            <w:sz w:val="20"/>
            <w:szCs w:val="20"/>
            <w:lang w:eastAsia="en-US"/>
          </w:rPr>
          <w:t>подпунктом «б» пункта 1 части 1 статьи 95</w:t>
        </w:r>
      </w:hyperlink>
      <w:r w:rsidRPr="004557C8">
        <w:rPr>
          <w:rFonts w:eastAsiaTheme="minorHAnsi"/>
          <w:sz w:val="20"/>
          <w:szCs w:val="20"/>
          <w:lang w:eastAsia="en-US"/>
        </w:rPr>
        <w:t xml:space="preserve"> Закона № 44-ФЗ.</w:t>
      </w:r>
    </w:p>
  </w:footnote>
  <w:footnote w:id="161">
    <w:p w:rsidR="003D1BA5" w:rsidRPr="004557C8" w:rsidRDefault="003D1BA5" w:rsidP="00A76C4F">
      <w:pPr>
        <w:autoSpaceDE w:val="0"/>
        <w:autoSpaceDN w:val="0"/>
        <w:adjustRightInd w:val="0"/>
        <w:jc w:val="both"/>
        <w:rPr>
          <w:rFonts w:eastAsiaTheme="minorHAnsi"/>
          <w:sz w:val="20"/>
          <w:szCs w:val="20"/>
          <w:lang w:eastAsia="en-US"/>
        </w:rPr>
      </w:pPr>
      <w:r w:rsidRPr="004557C8">
        <w:rPr>
          <w:rStyle w:val="a8"/>
        </w:rPr>
        <w:footnoteRef/>
      </w:r>
      <w:r w:rsidRPr="004557C8">
        <w:t xml:space="preserve"> </w:t>
      </w:r>
      <w:r w:rsidRPr="004557C8">
        <w:rPr>
          <w:rFonts w:eastAsiaTheme="minorHAnsi"/>
          <w:sz w:val="20"/>
          <w:szCs w:val="20"/>
          <w:lang w:eastAsia="en-US"/>
        </w:rPr>
        <w:t xml:space="preserve">Данный пункт не включается в государственный контракт (контракт) в случае если количество поставляемого Товара невозможно определить, и Заказчик, в соответствии с </w:t>
      </w:r>
      <w:hyperlink r:id="rId19" w:history="1">
        <w:r w:rsidRPr="004557C8">
          <w:rPr>
            <w:rFonts w:eastAsiaTheme="minorHAnsi"/>
            <w:sz w:val="20"/>
            <w:szCs w:val="20"/>
            <w:lang w:eastAsia="en-US"/>
          </w:rPr>
          <w:t>частью 24 статьи 22</w:t>
        </w:r>
      </w:hyperlink>
      <w:r w:rsidRPr="004557C8">
        <w:rPr>
          <w:rFonts w:eastAsiaTheme="minorHAnsi"/>
          <w:sz w:val="20"/>
          <w:szCs w:val="20"/>
          <w:lang w:eastAsia="en-US"/>
        </w:rPr>
        <w:t xml:space="preserve"> Закона № 44-ФЗ, определяет начальную цену единицы Товара, начальную сумму цен указанных единиц, максимальное значение цены Контракта.</w:t>
      </w:r>
    </w:p>
    <w:p w:rsidR="003D1BA5" w:rsidRDefault="003D1BA5" w:rsidP="00A76C4F">
      <w:pPr>
        <w:pStyle w:val="a6"/>
      </w:pPr>
    </w:p>
  </w:footnote>
  <w:footnote w:id="162">
    <w:p w:rsidR="003D1BA5" w:rsidRDefault="003D1BA5" w:rsidP="00EC062A">
      <w:pPr>
        <w:autoSpaceDE w:val="0"/>
        <w:autoSpaceDN w:val="0"/>
        <w:adjustRightInd w:val="0"/>
        <w:jc w:val="both"/>
      </w:pPr>
      <w:r>
        <w:rPr>
          <w:rStyle w:val="a8"/>
        </w:rPr>
        <w:footnoteRef/>
      </w:r>
      <w:r>
        <w:t xml:space="preserve"> </w:t>
      </w:r>
      <w:r w:rsidRPr="00C7673E">
        <w:rPr>
          <w:rFonts w:eastAsiaTheme="minorHAnsi"/>
          <w:sz w:val="20"/>
          <w:szCs w:val="20"/>
          <w:lang w:eastAsia="en-US"/>
        </w:rPr>
        <w:t xml:space="preserve">Слова «Обеспечение гарантийных обязательств» включаются в наименование раздела государственного контракта (контракта) в случае установления требований к таким обязательствам в соответствии с </w:t>
      </w:r>
      <w:hyperlink r:id="rId20" w:history="1">
        <w:r w:rsidRPr="00C7673E">
          <w:rPr>
            <w:rFonts w:eastAsiaTheme="minorHAnsi"/>
            <w:sz w:val="20"/>
            <w:szCs w:val="20"/>
            <w:lang w:eastAsia="en-US"/>
          </w:rPr>
          <w:t>частью 4 статьи 33</w:t>
        </w:r>
      </w:hyperlink>
      <w:r>
        <w:rPr>
          <w:rFonts w:eastAsiaTheme="minorHAnsi"/>
          <w:sz w:val="20"/>
          <w:szCs w:val="20"/>
          <w:lang w:eastAsia="en-US"/>
        </w:rPr>
        <w:t xml:space="preserve"> Закона № 44-ФЗ</w:t>
      </w:r>
    </w:p>
  </w:footnote>
  <w:footnote w:id="163">
    <w:p w:rsidR="003D1BA5" w:rsidRDefault="003D1BA5">
      <w:pPr>
        <w:pStyle w:val="a6"/>
      </w:pPr>
      <w:r>
        <w:rPr>
          <w:rStyle w:val="a8"/>
        </w:rPr>
        <w:footnoteRef/>
      </w:r>
      <w:r>
        <w:t xml:space="preserve"> </w:t>
      </w:r>
      <w:r w:rsidRPr="00D679A3">
        <w:t>Устанавливается заказчиком</w:t>
      </w:r>
    </w:p>
  </w:footnote>
  <w:footnote w:id="164">
    <w:p w:rsidR="003D1BA5" w:rsidRPr="006A3CC6" w:rsidRDefault="003D1BA5" w:rsidP="00A76C4F">
      <w:pPr>
        <w:autoSpaceDE w:val="0"/>
        <w:autoSpaceDN w:val="0"/>
        <w:adjustRightInd w:val="0"/>
        <w:jc w:val="both"/>
        <w:rPr>
          <w:sz w:val="20"/>
          <w:szCs w:val="20"/>
        </w:rPr>
      </w:pPr>
      <w:r w:rsidRPr="006A3CC6">
        <w:rPr>
          <w:rStyle w:val="a8"/>
          <w:sz w:val="20"/>
          <w:szCs w:val="20"/>
        </w:rPr>
        <w:footnoteRef/>
      </w:r>
      <w:r w:rsidRPr="006A3CC6">
        <w:rPr>
          <w:sz w:val="20"/>
          <w:szCs w:val="20"/>
        </w:rPr>
        <w:t xml:space="preserve"> </w:t>
      </w:r>
      <w:r w:rsidRPr="006A3CC6">
        <w:rPr>
          <w:rFonts w:eastAsiaTheme="minorHAnsi"/>
          <w:sz w:val="20"/>
          <w:szCs w:val="20"/>
          <w:lang w:eastAsia="en-US"/>
        </w:rPr>
        <w:t xml:space="preserve">Пункт включаются в государственный контракт (контракт) в случае установления требований к гарантийным обязательствам в соответствии с </w:t>
      </w:r>
      <w:hyperlink r:id="rId21" w:history="1">
        <w:r w:rsidRPr="006A3CC6">
          <w:rPr>
            <w:rFonts w:eastAsiaTheme="minorHAnsi"/>
            <w:sz w:val="20"/>
            <w:szCs w:val="20"/>
            <w:lang w:eastAsia="en-US"/>
          </w:rPr>
          <w:t>частью 4 статьи 33</w:t>
        </w:r>
      </w:hyperlink>
      <w:r w:rsidRPr="006A3CC6">
        <w:rPr>
          <w:rFonts w:eastAsiaTheme="minorHAnsi"/>
          <w:sz w:val="20"/>
          <w:szCs w:val="20"/>
          <w:lang w:eastAsia="en-US"/>
        </w:rPr>
        <w:t xml:space="preserve"> Закона № 44-ФЗ.</w:t>
      </w:r>
    </w:p>
  </w:footnote>
  <w:footnote w:id="165">
    <w:p w:rsidR="003D1BA5" w:rsidRPr="006A3CC6" w:rsidRDefault="003D1BA5" w:rsidP="00A76C4F">
      <w:pPr>
        <w:autoSpaceDE w:val="0"/>
        <w:autoSpaceDN w:val="0"/>
        <w:adjustRightInd w:val="0"/>
        <w:jc w:val="both"/>
        <w:rPr>
          <w:sz w:val="20"/>
          <w:szCs w:val="20"/>
        </w:rPr>
      </w:pPr>
      <w:r w:rsidRPr="006A3CC6">
        <w:rPr>
          <w:rStyle w:val="a8"/>
          <w:sz w:val="20"/>
          <w:szCs w:val="20"/>
        </w:rPr>
        <w:footnoteRef/>
      </w:r>
      <w:r w:rsidRPr="006A3CC6">
        <w:rPr>
          <w:sz w:val="20"/>
          <w:szCs w:val="20"/>
        </w:rPr>
        <w:t xml:space="preserve"> </w:t>
      </w:r>
      <w:r w:rsidRPr="006A3CC6">
        <w:rPr>
          <w:rFonts w:eastAsiaTheme="minorHAnsi"/>
          <w:sz w:val="20"/>
          <w:szCs w:val="20"/>
          <w:lang w:eastAsia="en-US"/>
        </w:rPr>
        <w:t xml:space="preserve">Указывается заказчиком в соответствии с </w:t>
      </w:r>
      <w:hyperlink r:id="rId22" w:history="1">
        <w:r w:rsidRPr="006A3CC6">
          <w:rPr>
            <w:rFonts w:eastAsiaTheme="minorHAnsi"/>
            <w:sz w:val="20"/>
            <w:szCs w:val="20"/>
            <w:lang w:eastAsia="en-US"/>
          </w:rPr>
          <w:t>частью 6 статьи 96</w:t>
        </w:r>
      </w:hyperlink>
      <w:r w:rsidRPr="006A3CC6">
        <w:rPr>
          <w:rFonts w:eastAsiaTheme="minorHAnsi"/>
          <w:sz w:val="20"/>
          <w:szCs w:val="20"/>
          <w:lang w:eastAsia="en-US"/>
        </w:rPr>
        <w:t xml:space="preserve"> Закона № 44-ФЗ</w:t>
      </w:r>
    </w:p>
  </w:footnote>
  <w:footnote w:id="166">
    <w:p w:rsidR="003D1BA5" w:rsidRDefault="003D1BA5" w:rsidP="00A76C4F">
      <w:pPr>
        <w:autoSpaceDE w:val="0"/>
        <w:autoSpaceDN w:val="0"/>
        <w:adjustRightInd w:val="0"/>
        <w:jc w:val="both"/>
      </w:pPr>
      <w:r w:rsidRPr="006A3CC6">
        <w:rPr>
          <w:rStyle w:val="a8"/>
          <w:sz w:val="20"/>
          <w:szCs w:val="20"/>
        </w:rPr>
        <w:footnoteRef/>
      </w:r>
      <w:r w:rsidRPr="006A3CC6">
        <w:rPr>
          <w:sz w:val="20"/>
          <w:szCs w:val="20"/>
        </w:rPr>
        <w:t xml:space="preserve"> </w:t>
      </w:r>
      <w:r w:rsidRPr="006A3CC6">
        <w:rPr>
          <w:rFonts w:eastAsiaTheme="minorHAnsi"/>
          <w:sz w:val="20"/>
          <w:szCs w:val="20"/>
          <w:lang w:eastAsia="en-US"/>
        </w:rPr>
        <w:t>Гарантийный срок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footnote>
  <w:footnote w:id="167">
    <w:p w:rsidR="003D1BA5" w:rsidRDefault="003D1BA5" w:rsidP="00A76C4F">
      <w:pPr>
        <w:pStyle w:val="a6"/>
      </w:pPr>
      <w:r>
        <w:rPr>
          <w:rStyle w:val="a8"/>
        </w:rPr>
        <w:footnoteRef/>
      </w:r>
      <w:r>
        <w:t xml:space="preserve"> Указывается заказчиком.</w:t>
      </w:r>
    </w:p>
  </w:footnote>
  <w:footnote w:id="168">
    <w:p w:rsidR="003D1BA5" w:rsidRPr="004B0058" w:rsidRDefault="003D1BA5" w:rsidP="00A76C4F">
      <w:pPr>
        <w:pStyle w:val="a6"/>
        <w:jc w:val="both"/>
      </w:pPr>
      <w:r w:rsidRPr="004B0058">
        <w:rPr>
          <w:rStyle w:val="a8"/>
        </w:rPr>
        <w:footnoteRef/>
      </w:r>
      <w:r w:rsidRPr="004B0058">
        <w:t xml:space="preserve"> Пункт включается в проект контракта в случае осуществления закупки путем проведения электронного аукциона</w:t>
      </w:r>
    </w:p>
  </w:footnote>
  <w:footnote w:id="169">
    <w:p w:rsidR="003D1BA5" w:rsidRPr="004B0058" w:rsidRDefault="003D1BA5" w:rsidP="00A76C4F">
      <w:pPr>
        <w:pStyle w:val="a6"/>
        <w:jc w:val="both"/>
      </w:pPr>
      <w:r w:rsidRPr="004B0058">
        <w:rPr>
          <w:rStyle w:val="a8"/>
        </w:rPr>
        <w:footnoteRef/>
      </w:r>
      <w:r w:rsidRPr="004B0058">
        <w:t xml:space="preserve"> Пункт включается в контракт в случае заключения контракта в соответствии с частью 23 статьи 68 </w:t>
      </w:r>
      <w:r>
        <w:t>З</w:t>
      </w:r>
      <w:r w:rsidRPr="004B0058">
        <w:t>акона № 44-ФЗ по цене за право заключения контракта</w:t>
      </w:r>
    </w:p>
  </w:footnote>
  <w:footnote w:id="170">
    <w:p w:rsidR="003D1BA5" w:rsidRDefault="003D1BA5" w:rsidP="00A76C4F">
      <w:pPr>
        <w:pStyle w:val="a6"/>
        <w:jc w:val="both"/>
      </w:pPr>
      <w:r w:rsidRPr="004B0058">
        <w:rPr>
          <w:rStyle w:val="a8"/>
        </w:rPr>
        <w:footnoteRef/>
      </w:r>
      <w:r w:rsidRPr="004B0058">
        <w:t xml:space="preserve"> </w:t>
      </w:r>
      <w:r w:rsidRPr="00237501">
        <w:rPr>
          <w:rFonts w:eastAsiaTheme="minorHAnsi"/>
          <w:lang w:eastAsia="en-US"/>
        </w:rPr>
        <w:t xml:space="preserve">Данный пункт включается в текст государственного контракта (контракта) при наличии </w:t>
      </w:r>
      <w:hyperlink r:id="rId23" w:history="1">
        <w:r w:rsidRPr="00237501">
          <w:rPr>
            <w:rFonts w:eastAsiaTheme="minorHAnsi"/>
            <w:lang w:eastAsia="en-US"/>
          </w:rPr>
          <w:t>подпункта 4.1.</w:t>
        </w:r>
        <w:r>
          <w:rPr>
            <w:rFonts w:eastAsiaTheme="minorHAnsi"/>
            <w:lang w:eastAsia="en-US"/>
          </w:rPr>
          <w:t>7</w:t>
        </w:r>
        <w:r w:rsidRPr="00237501">
          <w:rPr>
            <w:rFonts w:eastAsiaTheme="minorHAnsi"/>
            <w:lang w:eastAsia="en-US"/>
          </w:rPr>
          <w:t xml:space="preserve"> пункта 4.1</w:t>
        </w:r>
      </w:hyperlink>
      <w:r w:rsidRPr="00237501">
        <w:rPr>
          <w:rFonts w:eastAsiaTheme="minorHAnsi"/>
          <w:lang w:eastAsia="en-US"/>
        </w:rPr>
        <w:t xml:space="preserve"> настоящего </w:t>
      </w:r>
      <w:r>
        <w:rPr>
          <w:rFonts w:eastAsiaTheme="minorHAnsi"/>
          <w:lang w:eastAsia="en-US"/>
        </w:rPr>
        <w:t>К</w:t>
      </w:r>
      <w:r w:rsidRPr="00237501">
        <w:rPr>
          <w:rFonts w:eastAsiaTheme="minorHAnsi"/>
          <w:lang w:eastAsia="en-US"/>
        </w:rPr>
        <w:t>онтракта</w:t>
      </w:r>
    </w:p>
  </w:footnote>
  <w:footnote w:id="171">
    <w:p w:rsidR="003D1BA5" w:rsidRPr="00237501" w:rsidRDefault="003D1BA5" w:rsidP="00A76C4F">
      <w:pPr>
        <w:pStyle w:val="a6"/>
        <w:jc w:val="both"/>
      </w:pPr>
      <w:r w:rsidRPr="00237501">
        <w:rPr>
          <w:rStyle w:val="a8"/>
        </w:rPr>
        <w:footnoteRef/>
      </w:r>
      <w:r w:rsidRPr="00237501">
        <w:t xml:space="preserve"> Пункт включается в текст государственного контракта (контракта) в случае установления в извещении об осуществлении закупки требования в соответствии с частью 5 статьи 30 Закона № 44-ФЗ</w:t>
      </w:r>
    </w:p>
  </w:footnote>
  <w:footnote w:id="172">
    <w:p w:rsidR="003D1BA5" w:rsidRPr="00237501" w:rsidRDefault="003D1BA5" w:rsidP="00A76C4F">
      <w:pPr>
        <w:autoSpaceDE w:val="0"/>
        <w:autoSpaceDN w:val="0"/>
        <w:adjustRightInd w:val="0"/>
        <w:jc w:val="both"/>
        <w:rPr>
          <w:sz w:val="20"/>
          <w:szCs w:val="20"/>
        </w:rPr>
      </w:pPr>
      <w:r w:rsidRPr="00237501">
        <w:rPr>
          <w:rStyle w:val="a8"/>
          <w:sz w:val="20"/>
          <w:szCs w:val="20"/>
        </w:rPr>
        <w:footnoteRef/>
      </w:r>
      <w:r w:rsidRPr="00237501">
        <w:rPr>
          <w:sz w:val="20"/>
          <w:szCs w:val="20"/>
        </w:rPr>
        <w:t xml:space="preserve"> </w:t>
      </w:r>
      <w:r w:rsidRPr="00237501">
        <w:rPr>
          <w:rFonts w:eastAsiaTheme="minorHAnsi"/>
          <w:sz w:val="20"/>
          <w:szCs w:val="20"/>
          <w:lang w:eastAsia="en-US"/>
        </w:rPr>
        <w:t xml:space="preserve">Данный пункт включается в текст государственного контракта (контракта) при наличии </w:t>
      </w:r>
      <w:hyperlink r:id="rId24" w:history="1">
        <w:r w:rsidRPr="00237501">
          <w:rPr>
            <w:rFonts w:eastAsiaTheme="minorHAnsi"/>
            <w:sz w:val="20"/>
            <w:szCs w:val="20"/>
            <w:lang w:eastAsia="en-US"/>
          </w:rPr>
          <w:t>подпункта 4.1.6 пункта 4.1</w:t>
        </w:r>
      </w:hyperlink>
      <w:r w:rsidRPr="00237501">
        <w:rPr>
          <w:rFonts w:eastAsiaTheme="minorHAnsi"/>
          <w:sz w:val="20"/>
          <w:szCs w:val="20"/>
          <w:lang w:eastAsia="en-US"/>
        </w:rPr>
        <w:t xml:space="preserve"> настоящего Контракта</w:t>
      </w:r>
    </w:p>
  </w:footnote>
  <w:footnote w:id="173">
    <w:p w:rsidR="003D1BA5" w:rsidRDefault="003D1BA5" w:rsidP="00A76C4F">
      <w:pPr>
        <w:autoSpaceDE w:val="0"/>
        <w:autoSpaceDN w:val="0"/>
        <w:adjustRightInd w:val="0"/>
        <w:jc w:val="both"/>
      </w:pPr>
      <w:r w:rsidRPr="00237501">
        <w:rPr>
          <w:rStyle w:val="a8"/>
          <w:sz w:val="20"/>
          <w:szCs w:val="20"/>
        </w:rPr>
        <w:footnoteRef/>
      </w:r>
      <w:r w:rsidRPr="00237501">
        <w:rPr>
          <w:sz w:val="20"/>
          <w:szCs w:val="20"/>
        </w:rPr>
        <w:t xml:space="preserve"> </w:t>
      </w:r>
      <w:r w:rsidRPr="00237501">
        <w:rPr>
          <w:rFonts w:eastAsiaTheme="minorHAnsi"/>
          <w:sz w:val="20"/>
          <w:szCs w:val="20"/>
          <w:lang w:eastAsia="en-US"/>
        </w:rPr>
        <w:t xml:space="preserve">Данный </w:t>
      </w:r>
      <w:r w:rsidRPr="0036733B">
        <w:rPr>
          <w:rFonts w:eastAsiaTheme="minorHAnsi"/>
          <w:sz w:val="20"/>
          <w:szCs w:val="20"/>
          <w:lang w:eastAsia="en-US"/>
        </w:rPr>
        <w:t xml:space="preserve">пункт включается в текст государственного контракта (контракта) в случае, если заказчиком в соответствии с </w:t>
      </w:r>
      <w:hyperlink r:id="rId25" w:history="1">
        <w:r w:rsidRPr="0036733B">
          <w:rPr>
            <w:rFonts w:eastAsiaTheme="minorHAnsi"/>
            <w:sz w:val="20"/>
            <w:szCs w:val="20"/>
            <w:lang w:eastAsia="en-US"/>
          </w:rPr>
          <w:t>частью 1 статьи 96</w:t>
        </w:r>
      </w:hyperlink>
      <w:r w:rsidRPr="0036733B">
        <w:rPr>
          <w:rFonts w:eastAsiaTheme="minorHAnsi"/>
          <w:sz w:val="20"/>
          <w:szCs w:val="20"/>
          <w:lang w:eastAsia="en-US"/>
        </w:rPr>
        <w:t xml:space="preserve"> Закона </w:t>
      </w:r>
      <w:r w:rsidRPr="00237501">
        <w:rPr>
          <w:rFonts w:eastAsiaTheme="minorHAnsi"/>
          <w:sz w:val="20"/>
          <w:szCs w:val="20"/>
          <w:lang w:eastAsia="en-US"/>
        </w:rPr>
        <w:t>№ 44-ФЗ установлено требование обеспечения исполнения контракта.</w:t>
      </w:r>
    </w:p>
  </w:footnote>
  <w:footnote w:id="174">
    <w:p w:rsidR="003D1BA5" w:rsidRPr="0058213C" w:rsidRDefault="003D1BA5" w:rsidP="00A76C4F">
      <w:pPr>
        <w:pStyle w:val="a6"/>
        <w:jc w:val="both"/>
      </w:pPr>
      <w:r w:rsidRPr="0058213C">
        <w:rPr>
          <w:rStyle w:val="a8"/>
        </w:rPr>
        <w:footnoteRef/>
      </w:r>
      <w:r w:rsidRPr="0058213C">
        <w:t xml:space="preserve"> Положения раздела не применяются в случае, если Поставщик является казенным учреждением в соответствии с пунктом 1 части 8 статьи 96 Закона № 44-ФЗ. В этом случае в раздел включается исключительно пункт 8.1 следующего содержания: «8.1. Положения об обеспечении исполнения Контракта, включая положения о предоставлении такого обеспечения с учетом положений статьи 37 Закона № 44, не применяются в соответствии с пунктом 1 части 8 статьи 96 Закона № 44-ФЗ, так как Поставщик является казенным учреждением.»</w:t>
      </w:r>
    </w:p>
  </w:footnote>
  <w:footnote w:id="175">
    <w:p w:rsidR="003D1BA5" w:rsidRPr="0058213C" w:rsidRDefault="003D1BA5" w:rsidP="00A76C4F">
      <w:pPr>
        <w:autoSpaceDE w:val="0"/>
        <w:autoSpaceDN w:val="0"/>
        <w:adjustRightInd w:val="0"/>
        <w:jc w:val="both"/>
        <w:rPr>
          <w:rFonts w:eastAsiaTheme="minorHAnsi"/>
          <w:sz w:val="20"/>
          <w:szCs w:val="20"/>
          <w:lang w:eastAsia="en-US"/>
        </w:rPr>
      </w:pPr>
      <w:r w:rsidRPr="0058213C">
        <w:rPr>
          <w:rStyle w:val="a8"/>
          <w:sz w:val="20"/>
          <w:szCs w:val="20"/>
        </w:rPr>
        <w:footnoteRef/>
      </w:r>
      <w:r w:rsidRPr="0058213C">
        <w:rPr>
          <w:sz w:val="20"/>
          <w:szCs w:val="20"/>
        </w:rPr>
        <w:t xml:space="preserve"> </w:t>
      </w:r>
      <w:r>
        <w:rPr>
          <w:rFonts w:eastAsiaTheme="minorHAnsi"/>
          <w:sz w:val="20"/>
          <w:szCs w:val="20"/>
          <w:lang w:eastAsia="en-US"/>
        </w:rPr>
        <w:t>Слова «</w:t>
      </w:r>
      <w:r w:rsidRPr="0058213C">
        <w:rPr>
          <w:rFonts w:eastAsiaTheme="minorHAnsi"/>
          <w:sz w:val="20"/>
          <w:szCs w:val="20"/>
          <w:lang w:eastAsia="en-US"/>
        </w:rPr>
        <w:t>(графика (этапов))</w:t>
      </w:r>
      <w:r>
        <w:rPr>
          <w:rFonts w:eastAsiaTheme="minorHAnsi"/>
          <w:sz w:val="20"/>
          <w:szCs w:val="20"/>
          <w:lang w:eastAsia="en-US"/>
        </w:rPr>
        <w:t>»</w:t>
      </w:r>
      <w:r w:rsidRPr="0058213C">
        <w:rPr>
          <w:rFonts w:eastAsiaTheme="minorHAnsi"/>
          <w:sz w:val="20"/>
          <w:szCs w:val="20"/>
          <w:lang w:eastAsia="en-US"/>
        </w:rPr>
        <w:t xml:space="preserve"> включаются в </w:t>
      </w:r>
      <w:r>
        <w:rPr>
          <w:rFonts w:eastAsiaTheme="minorHAnsi"/>
          <w:sz w:val="20"/>
          <w:szCs w:val="20"/>
          <w:lang w:eastAsia="en-US"/>
        </w:rPr>
        <w:t>К</w:t>
      </w:r>
      <w:r w:rsidRPr="0058213C">
        <w:rPr>
          <w:rFonts w:eastAsiaTheme="minorHAnsi"/>
          <w:sz w:val="20"/>
          <w:szCs w:val="20"/>
          <w:lang w:eastAsia="en-US"/>
        </w:rPr>
        <w:t>онтракт в случае, когда товар поставляется партиями и в контракте определено необходимое количество товара (график (этапы) поставки).</w:t>
      </w:r>
    </w:p>
    <w:p w:rsidR="003D1BA5" w:rsidRDefault="003D1BA5" w:rsidP="00A76C4F">
      <w:pPr>
        <w:pStyle w:val="a6"/>
      </w:pPr>
    </w:p>
  </w:footnote>
  <w:footnote w:id="176">
    <w:p w:rsidR="003D1BA5" w:rsidRDefault="003D1BA5" w:rsidP="00A76C4F">
      <w:pPr>
        <w:autoSpaceDE w:val="0"/>
        <w:autoSpaceDN w:val="0"/>
        <w:adjustRightInd w:val="0"/>
        <w:jc w:val="both"/>
      </w:pPr>
      <w:r w:rsidRPr="008C1338">
        <w:rPr>
          <w:rStyle w:val="a8"/>
          <w:sz w:val="20"/>
          <w:szCs w:val="20"/>
        </w:rPr>
        <w:footnoteRef/>
      </w:r>
      <w:r w:rsidRPr="008C1338">
        <w:rPr>
          <w:sz w:val="20"/>
          <w:szCs w:val="20"/>
        </w:rPr>
        <w:t xml:space="preserve"> </w:t>
      </w:r>
      <w:r w:rsidRPr="008C1338">
        <w:rPr>
          <w:rFonts w:eastAsiaTheme="minorHAnsi"/>
          <w:sz w:val="20"/>
          <w:szCs w:val="20"/>
          <w:lang w:eastAsia="en-US"/>
        </w:rPr>
        <w:t xml:space="preserve">Данный пункт включается в государственный контракт (контракт) в случае заключения государственного контракта (контракта) по результатам определения поставщика в соответствии с </w:t>
      </w:r>
      <w:hyperlink r:id="rId26" w:history="1">
        <w:r w:rsidRPr="008C1338">
          <w:rPr>
            <w:rFonts w:eastAsiaTheme="minorHAnsi"/>
            <w:sz w:val="20"/>
            <w:szCs w:val="20"/>
            <w:lang w:eastAsia="en-US"/>
          </w:rPr>
          <w:t>пунктом 1 части 1 статьи 30</w:t>
        </w:r>
      </w:hyperlink>
      <w:r w:rsidRPr="008C1338">
        <w:rPr>
          <w:rFonts w:eastAsiaTheme="minorHAnsi"/>
          <w:sz w:val="20"/>
          <w:szCs w:val="20"/>
          <w:lang w:eastAsia="en-US"/>
        </w:rPr>
        <w:t xml:space="preserve"> Закона № </w:t>
      </w:r>
      <w:r>
        <w:rPr>
          <w:rFonts w:eastAsiaTheme="minorHAnsi"/>
          <w:sz w:val="20"/>
          <w:szCs w:val="20"/>
          <w:lang w:eastAsia="en-US"/>
        </w:rPr>
        <w:t>44-ФЗ</w:t>
      </w:r>
    </w:p>
  </w:footnote>
  <w:footnote w:id="177">
    <w:p w:rsidR="003D1BA5" w:rsidRDefault="003D1BA5" w:rsidP="00A76C4F">
      <w:pPr>
        <w:pStyle w:val="a6"/>
      </w:pPr>
      <w:r>
        <w:rPr>
          <w:rStyle w:val="a8"/>
        </w:rPr>
        <w:footnoteRef/>
      </w:r>
      <w:r>
        <w:t xml:space="preserve"> Указывается заказчиком</w:t>
      </w:r>
    </w:p>
  </w:footnote>
  <w:footnote w:id="178">
    <w:p w:rsidR="003D1BA5" w:rsidRPr="0065502B" w:rsidRDefault="003D1BA5" w:rsidP="00A76C4F">
      <w:pPr>
        <w:pStyle w:val="a6"/>
      </w:pPr>
      <w:r w:rsidRPr="0065502B">
        <w:rPr>
          <w:rStyle w:val="a8"/>
        </w:rPr>
        <w:footnoteRef/>
      </w:r>
      <w:r w:rsidRPr="0065502B">
        <w:t xml:space="preserve"> Указывается заказчиком</w:t>
      </w:r>
    </w:p>
  </w:footnote>
  <w:footnote w:id="179">
    <w:p w:rsidR="003D1BA5" w:rsidRPr="0065502B" w:rsidRDefault="003D1BA5" w:rsidP="00A76C4F">
      <w:pPr>
        <w:autoSpaceDE w:val="0"/>
        <w:autoSpaceDN w:val="0"/>
        <w:adjustRightInd w:val="0"/>
        <w:jc w:val="both"/>
        <w:rPr>
          <w:sz w:val="20"/>
          <w:szCs w:val="20"/>
        </w:rPr>
      </w:pPr>
      <w:r w:rsidRPr="0065502B">
        <w:rPr>
          <w:rStyle w:val="a8"/>
          <w:sz w:val="20"/>
          <w:szCs w:val="20"/>
        </w:rPr>
        <w:footnoteRef/>
      </w:r>
      <w:r w:rsidRPr="0065502B">
        <w:rPr>
          <w:sz w:val="20"/>
          <w:szCs w:val="20"/>
        </w:rPr>
        <w:t xml:space="preserve"> </w:t>
      </w:r>
      <w:r w:rsidRPr="0065502B">
        <w:rPr>
          <w:rFonts w:eastAsiaTheme="minorHAnsi"/>
          <w:bCs/>
          <w:sz w:val="20"/>
          <w:szCs w:val="20"/>
          <w:lang w:eastAsia="en-US"/>
        </w:rPr>
        <w:t xml:space="preserve">Указывается суд по правилам подсудности </w:t>
      </w:r>
      <w:hyperlink r:id="rId27" w:history="1">
        <w:r w:rsidRPr="0065502B">
          <w:rPr>
            <w:rFonts w:eastAsiaTheme="minorHAnsi"/>
            <w:bCs/>
            <w:sz w:val="20"/>
            <w:szCs w:val="20"/>
            <w:lang w:eastAsia="en-US"/>
          </w:rPr>
          <w:t>главы 2</w:t>
        </w:r>
      </w:hyperlink>
      <w:r w:rsidRPr="0065502B">
        <w:rPr>
          <w:rFonts w:eastAsiaTheme="minorHAnsi"/>
          <w:bCs/>
          <w:sz w:val="20"/>
          <w:szCs w:val="20"/>
          <w:lang w:eastAsia="en-US"/>
        </w:rPr>
        <w:t xml:space="preserve"> Арбитражного процессуального кодекса Российской Федерации </w:t>
      </w:r>
    </w:p>
  </w:footnote>
  <w:footnote w:id="180">
    <w:p w:rsidR="003D1BA5" w:rsidRPr="0065502B" w:rsidRDefault="003D1BA5" w:rsidP="00A76C4F">
      <w:pPr>
        <w:autoSpaceDE w:val="0"/>
        <w:autoSpaceDN w:val="0"/>
        <w:adjustRightInd w:val="0"/>
        <w:jc w:val="both"/>
        <w:rPr>
          <w:sz w:val="20"/>
          <w:szCs w:val="20"/>
        </w:rPr>
      </w:pPr>
      <w:r w:rsidRPr="0065502B">
        <w:rPr>
          <w:rStyle w:val="a8"/>
          <w:sz w:val="20"/>
          <w:szCs w:val="20"/>
        </w:rPr>
        <w:footnoteRef/>
      </w:r>
      <w:r w:rsidRPr="0065502B">
        <w:rPr>
          <w:sz w:val="20"/>
          <w:szCs w:val="20"/>
        </w:rPr>
        <w:t xml:space="preserve"> </w:t>
      </w:r>
      <w:r w:rsidRPr="0065502B">
        <w:rPr>
          <w:rFonts w:eastAsiaTheme="minorHAnsi"/>
          <w:bCs/>
          <w:sz w:val="20"/>
          <w:szCs w:val="20"/>
          <w:lang w:eastAsia="en-US"/>
        </w:rPr>
        <w:t xml:space="preserve">Указывается суд по правилам подсудности </w:t>
      </w:r>
      <w:hyperlink r:id="rId28" w:history="1">
        <w:r w:rsidRPr="0065502B">
          <w:rPr>
            <w:rFonts w:eastAsiaTheme="minorHAnsi"/>
            <w:bCs/>
            <w:sz w:val="20"/>
            <w:szCs w:val="20"/>
            <w:lang w:eastAsia="en-US"/>
          </w:rPr>
          <w:t>главы 2</w:t>
        </w:r>
      </w:hyperlink>
      <w:r w:rsidRPr="0065502B">
        <w:rPr>
          <w:rFonts w:eastAsiaTheme="minorHAnsi"/>
          <w:bCs/>
          <w:sz w:val="20"/>
          <w:szCs w:val="20"/>
          <w:lang w:eastAsia="en-US"/>
        </w:rPr>
        <w:t xml:space="preserve"> Арбитражного процессуального кодекса Российской Федерации </w:t>
      </w:r>
    </w:p>
  </w:footnote>
  <w:footnote w:id="181">
    <w:p w:rsidR="003D1BA5" w:rsidRDefault="003D1BA5" w:rsidP="00A76C4F">
      <w:pPr>
        <w:autoSpaceDE w:val="0"/>
        <w:autoSpaceDN w:val="0"/>
        <w:adjustRightInd w:val="0"/>
        <w:jc w:val="both"/>
      </w:pPr>
      <w:r w:rsidRPr="0065502B">
        <w:rPr>
          <w:rStyle w:val="a8"/>
          <w:sz w:val="20"/>
          <w:szCs w:val="20"/>
        </w:rPr>
        <w:footnoteRef/>
      </w:r>
      <w:r w:rsidRPr="0065502B">
        <w:rPr>
          <w:sz w:val="20"/>
          <w:szCs w:val="20"/>
        </w:rPr>
        <w:t xml:space="preserve"> </w:t>
      </w:r>
      <w:r w:rsidRPr="0065502B">
        <w:rPr>
          <w:rFonts w:eastAsiaTheme="minorHAnsi"/>
          <w:sz w:val="20"/>
          <w:szCs w:val="20"/>
          <w:lang w:eastAsia="en-US"/>
        </w:rPr>
        <w:t xml:space="preserve">Устанавливается заказчиком, но не более срока, предусмотренного в </w:t>
      </w:r>
      <w:hyperlink r:id="rId29" w:history="1">
        <w:r w:rsidRPr="0065502B">
          <w:rPr>
            <w:rFonts w:eastAsiaTheme="minorHAnsi"/>
            <w:sz w:val="20"/>
            <w:szCs w:val="20"/>
            <w:lang w:eastAsia="en-US"/>
          </w:rPr>
          <w:t>абзаце первом части 5 статьи 4</w:t>
        </w:r>
      </w:hyperlink>
      <w:r w:rsidRPr="0065502B">
        <w:rPr>
          <w:rFonts w:eastAsiaTheme="minorHAnsi"/>
          <w:sz w:val="20"/>
          <w:szCs w:val="20"/>
          <w:lang w:eastAsia="en-US"/>
        </w:rPr>
        <w:t xml:space="preserve"> </w:t>
      </w:r>
      <w:r w:rsidRPr="0065502B">
        <w:rPr>
          <w:rFonts w:eastAsiaTheme="minorHAnsi"/>
          <w:bCs/>
          <w:sz w:val="20"/>
          <w:szCs w:val="20"/>
          <w:lang w:eastAsia="en-US"/>
        </w:rPr>
        <w:t>Арбитражного процессуального кодекса</w:t>
      </w:r>
      <w:r w:rsidRPr="0065502B">
        <w:rPr>
          <w:rFonts w:eastAsiaTheme="minorHAnsi"/>
          <w:sz w:val="20"/>
          <w:szCs w:val="20"/>
          <w:lang w:eastAsia="en-US"/>
        </w:rPr>
        <w:t xml:space="preserve"> </w:t>
      </w:r>
      <w:r>
        <w:rPr>
          <w:rFonts w:eastAsiaTheme="minorHAnsi"/>
          <w:sz w:val="20"/>
          <w:szCs w:val="20"/>
          <w:lang w:eastAsia="en-US"/>
        </w:rPr>
        <w:t>Российской Федерации</w:t>
      </w:r>
    </w:p>
  </w:footnote>
  <w:footnote w:id="182">
    <w:p w:rsidR="003D1BA5" w:rsidRPr="00FB6B48" w:rsidRDefault="003D1BA5" w:rsidP="00A76C4F">
      <w:pPr>
        <w:autoSpaceDE w:val="0"/>
        <w:autoSpaceDN w:val="0"/>
        <w:adjustRightInd w:val="0"/>
        <w:jc w:val="both"/>
        <w:rPr>
          <w:sz w:val="20"/>
          <w:szCs w:val="20"/>
        </w:rPr>
      </w:pPr>
      <w:r w:rsidRPr="00FB6B48">
        <w:rPr>
          <w:rStyle w:val="a8"/>
          <w:sz w:val="20"/>
          <w:szCs w:val="20"/>
        </w:rPr>
        <w:footnoteRef/>
      </w:r>
      <w:r w:rsidRPr="00FB6B48">
        <w:rPr>
          <w:sz w:val="20"/>
          <w:szCs w:val="20"/>
        </w:rPr>
        <w:t xml:space="preserve"> </w:t>
      </w:r>
      <w:r w:rsidRPr="00FB6B48">
        <w:rPr>
          <w:rFonts w:eastAsiaTheme="minorHAnsi"/>
          <w:bCs/>
          <w:sz w:val="20"/>
          <w:szCs w:val="20"/>
          <w:lang w:eastAsia="en-US"/>
        </w:rPr>
        <w:t xml:space="preserve">Указывается суд по правилам подсудности </w:t>
      </w:r>
      <w:hyperlink r:id="rId30" w:history="1">
        <w:r w:rsidRPr="00FB6B48">
          <w:rPr>
            <w:rFonts w:eastAsiaTheme="minorHAnsi"/>
            <w:bCs/>
            <w:sz w:val="20"/>
            <w:szCs w:val="20"/>
            <w:lang w:eastAsia="en-US"/>
          </w:rPr>
          <w:t>главы 2</w:t>
        </w:r>
      </w:hyperlink>
      <w:r w:rsidRPr="00FB6B48">
        <w:rPr>
          <w:rFonts w:eastAsiaTheme="minorHAnsi"/>
          <w:bCs/>
          <w:sz w:val="20"/>
          <w:szCs w:val="20"/>
          <w:lang w:eastAsia="en-US"/>
        </w:rPr>
        <w:t xml:space="preserve"> Арбитражного процессуального кодекса Российской Федерации </w:t>
      </w:r>
    </w:p>
  </w:footnote>
  <w:footnote w:id="183">
    <w:p w:rsidR="003D1BA5" w:rsidRPr="00FB6B48" w:rsidRDefault="003D1BA5" w:rsidP="00A76C4F">
      <w:pPr>
        <w:pStyle w:val="a6"/>
      </w:pPr>
      <w:r w:rsidRPr="00FB6B48">
        <w:rPr>
          <w:rStyle w:val="a8"/>
        </w:rPr>
        <w:footnoteRef/>
      </w:r>
      <w:r w:rsidRPr="00FB6B48">
        <w:t xml:space="preserve"> Указывается заказчиком</w:t>
      </w:r>
    </w:p>
  </w:footnote>
  <w:footnote w:id="184">
    <w:p w:rsidR="003D1BA5" w:rsidRPr="00FB6B48" w:rsidRDefault="003D1BA5" w:rsidP="00A76C4F">
      <w:pPr>
        <w:pStyle w:val="a6"/>
      </w:pPr>
      <w:r w:rsidRPr="00FB6B48">
        <w:rPr>
          <w:rStyle w:val="a8"/>
        </w:rPr>
        <w:footnoteRef/>
      </w:r>
      <w:r w:rsidRPr="00FB6B48">
        <w:t xml:space="preserve"> Указывается заказчиком</w:t>
      </w:r>
    </w:p>
  </w:footnote>
  <w:footnote w:id="185">
    <w:p w:rsidR="003D1BA5" w:rsidRDefault="003D1BA5" w:rsidP="00706E60">
      <w:pPr>
        <w:autoSpaceDE w:val="0"/>
        <w:autoSpaceDN w:val="0"/>
        <w:adjustRightInd w:val="0"/>
        <w:jc w:val="both"/>
      </w:pPr>
      <w:r>
        <w:rPr>
          <w:rStyle w:val="a8"/>
        </w:rPr>
        <w:footnoteRef/>
      </w:r>
      <w:r>
        <w:t xml:space="preserve"> </w:t>
      </w:r>
      <w:r>
        <w:rPr>
          <w:rFonts w:eastAsiaTheme="minorHAnsi"/>
          <w:sz w:val="20"/>
          <w:szCs w:val="20"/>
          <w:lang w:eastAsia="en-US"/>
        </w:rPr>
        <w:t>Перечень приложении и их порядковые номера определяются заказчиком в соответствии с выбранным вариантом поставки товара</w:t>
      </w:r>
    </w:p>
  </w:footnote>
  <w:footnote w:id="186">
    <w:p w:rsidR="003D1BA5" w:rsidRDefault="003D1BA5" w:rsidP="00A76C4F">
      <w:pPr>
        <w:autoSpaceDE w:val="0"/>
        <w:autoSpaceDN w:val="0"/>
        <w:adjustRightInd w:val="0"/>
        <w:jc w:val="both"/>
      </w:pPr>
      <w:r w:rsidRPr="0017592C">
        <w:rPr>
          <w:rStyle w:val="a8"/>
          <w:sz w:val="20"/>
          <w:szCs w:val="20"/>
        </w:rPr>
        <w:footnoteRef/>
      </w:r>
      <w:r w:rsidRPr="0017592C">
        <w:rPr>
          <w:sz w:val="20"/>
          <w:szCs w:val="20"/>
        </w:rPr>
        <w:t xml:space="preserve"> </w:t>
      </w:r>
      <w:r w:rsidRPr="0017592C">
        <w:rPr>
          <w:rFonts w:eastAsiaTheme="minorHAnsi"/>
          <w:sz w:val="20"/>
          <w:szCs w:val="20"/>
          <w:lang w:eastAsia="en-US"/>
        </w:rPr>
        <w:t>Данное приложение вводится в государственный контракт (контракт) в случае поставки товара в пользу третьих лиц или по нескольким адреса</w:t>
      </w:r>
      <w:r>
        <w:rPr>
          <w:rFonts w:eastAsiaTheme="minorHAnsi"/>
          <w:sz w:val="20"/>
          <w:szCs w:val="20"/>
          <w:lang w:eastAsia="en-US"/>
        </w:rPr>
        <w:t>м доставки</w:t>
      </w:r>
    </w:p>
  </w:footnote>
  <w:footnote w:id="187">
    <w:p w:rsidR="003D1BA5" w:rsidRDefault="003D1BA5" w:rsidP="00A76C4F">
      <w:pPr>
        <w:autoSpaceDE w:val="0"/>
        <w:autoSpaceDN w:val="0"/>
        <w:adjustRightInd w:val="0"/>
        <w:jc w:val="both"/>
      </w:pPr>
      <w:r>
        <w:rPr>
          <w:rStyle w:val="a8"/>
        </w:rPr>
        <w:footnoteRef/>
      </w:r>
      <w:r>
        <w:t xml:space="preserve"> </w:t>
      </w:r>
      <w:r>
        <w:rPr>
          <w:rFonts w:eastAsiaTheme="minorHAnsi"/>
          <w:sz w:val="20"/>
          <w:szCs w:val="20"/>
          <w:lang w:eastAsia="en-US"/>
        </w:rPr>
        <w:t>Данное приложение вводится в государственный контракт (контракт) в случае, если поставка товара осуществляется по заявкам заказчика</w:t>
      </w:r>
    </w:p>
  </w:footnote>
  <w:footnote w:id="188">
    <w:p w:rsidR="003D1BA5" w:rsidRDefault="003D1BA5" w:rsidP="00A76C4F">
      <w:pPr>
        <w:autoSpaceDE w:val="0"/>
        <w:autoSpaceDN w:val="0"/>
        <w:adjustRightInd w:val="0"/>
        <w:jc w:val="both"/>
      </w:pPr>
      <w:r w:rsidRPr="0017592C">
        <w:rPr>
          <w:rStyle w:val="a8"/>
          <w:sz w:val="20"/>
          <w:szCs w:val="20"/>
        </w:rPr>
        <w:footnoteRef/>
      </w:r>
      <w:r w:rsidRPr="0017592C">
        <w:rPr>
          <w:sz w:val="20"/>
          <w:szCs w:val="20"/>
        </w:rPr>
        <w:t xml:space="preserve"> </w:t>
      </w:r>
      <w:r w:rsidRPr="0017592C">
        <w:rPr>
          <w:rFonts w:eastAsiaTheme="minorHAnsi"/>
          <w:sz w:val="20"/>
          <w:szCs w:val="20"/>
          <w:lang w:eastAsia="en-US"/>
        </w:rPr>
        <w:t>Данное приложение вводится в государственный контракт (контракт) в случае, если поставка товара осуществляется в соответствии с графиком (этапами) пост</w:t>
      </w:r>
      <w:r>
        <w:rPr>
          <w:rFonts w:eastAsiaTheme="minorHAnsi"/>
          <w:sz w:val="20"/>
          <w:szCs w:val="20"/>
          <w:lang w:eastAsia="en-US"/>
        </w:rPr>
        <w:t>авки</w:t>
      </w:r>
    </w:p>
  </w:footnote>
  <w:footnote w:id="189">
    <w:p w:rsidR="003D1BA5" w:rsidRPr="00706E60" w:rsidRDefault="003D1BA5" w:rsidP="00A76C4F">
      <w:pPr>
        <w:autoSpaceDE w:val="0"/>
        <w:autoSpaceDN w:val="0"/>
        <w:adjustRightInd w:val="0"/>
        <w:jc w:val="both"/>
        <w:rPr>
          <w:sz w:val="20"/>
          <w:szCs w:val="20"/>
        </w:rPr>
      </w:pPr>
      <w:r w:rsidRPr="0067632A">
        <w:rPr>
          <w:rStyle w:val="a8"/>
          <w:sz w:val="20"/>
          <w:szCs w:val="20"/>
        </w:rPr>
        <w:footnoteRef/>
      </w:r>
      <w:r w:rsidRPr="0067632A">
        <w:rPr>
          <w:sz w:val="20"/>
          <w:szCs w:val="20"/>
        </w:rPr>
        <w:t xml:space="preserve"> Д</w:t>
      </w:r>
      <w:r w:rsidRPr="0067632A">
        <w:rPr>
          <w:rFonts w:eastAsiaTheme="minorHAnsi"/>
          <w:sz w:val="20"/>
          <w:szCs w:val="20"/>
          <w:lang w:eastAsia="en-US"/>
        </w:rPr>
        <w:t xml:space="preserve">анное приложение вводится в государственный контракт (контракт) в случае, если поставка товара </w:t>
      </w:r>
      <w:r w:rsidRPr="00706E60">
        <w:rPr>
          <w:rFonts w:eastAsiaTheme="minorHAnsi"/>
          <w:sz w:val="20"/>
          <w:szCs w:val="20"/>
          <w:lang w:eastAsia="en-US"/>
        </w:rPr>
        <w:t>осуществляется по нескольким адресам.</w:t>
      </w:r>
    </w:p>
  </w:footnote>
  <w:footnote w:id="190">
    <w:p w:rsidR="003D1BA5" w:rsidRPr="0067632A" w:rsidRDefault="003D1BA5" w:rsidP="00A76C4F">
      <w:pPr>
        <w:autoSpaceDE w:val="0"/>
        <w:autoSpaceDN w:val="0"/>
        <w:adjustRightInd w:val="0"/>
        <w:jc w:val="both"/>
        <w:rPr>
          <w:rFonts w:eastAsiaTheme="minorHAnsi"/>
          <w:sz w:val="20"/>
          <w:szCs w:val="20"/>
          <w:lang w:eastAsia="en-US"/>
        </w:rPr>
      </w:pPr>
      <w:r w:rsidRPr="00706E60">
        <w:rPr>
          <w:rStyle w:val="a8"/>
          <w:sz w:val="20"/>
          <w:szCs w:val="20"/>
        </w:rPr>
        <w:footnoteRef/>
      </w:r>
      <w:r w:rsidRPr="00706E60">
        <w:rPr>
          <w:sz w:val="20"/>
          <w:szCs w:val="20"/>
        </w:rPr>
        <w:t xml:space="preserve"> Данное приложение включается заказчиком п</w:t>
      </w:r>
      <w:r w:rsidRPr="00706E60">
        <w:rPr>
          <w:rFonts w:eastAsiaTheme="minorHAnsi"/>
          <w:sz w:val="20"/>
          <w:szCs w:val="20"/>
          <w:lang w:eastAsia="en-US"/>
        </w:rPr>
        <w:t>ри установлении в документации критерия, предусмотренного пунктом 3 части 1 статьи 32 Закона № 44-ФЗ</w:t>
      </w:r>
    </w:p>
    <w:p w:rsidR="003D1BA5" w:rsidRDefault="003D1BA5" w:rsidP="00A76C4F">
      <w:pPr>
        <w:pStyle w:val="a6"/>
      </w:pPr>
    </w:p>
  </w:footnote>
  <w:footnote w:id="191">
    <w:p w:rsidR="003D1BA5" w:rsidRPr="002A214A" w:rsidRDefault="003D1BA5" w:rsidP="00A76C4F">
      <w:pPr>
        <w:autoSpaceDE w:val="0"/>
        <w:autoSpaceDN w:val="0"/>
        <w:adjustRightInd w:val="0"/>
        <w:jc w:val="both"/>
        <w:rPr>
          <w:sz w:val="20"/>
          <w:szCs w:val="20"/>
        </w:rPr>
      </w:pPr>
      <w:r w:rsidRPr="002A214A">
        <w:rPr>
          <w:rStyle w:val="a8"/>
          <w:sz w:val="20"/>
          <w:szCs w:val="20"/>
        </w:rPr>
        <w:footnoteRef/>
      </w:r>
      <w:r w:rsidRPr="002A214A">
        <w:rPr>
          <w:sz w:val="20"/>
          <w:szCs w:val="20"/>
        </w:rPr>
        <w:t xml:space="preserve"> </w:t>
      </w:r>
      <w:hyperlink r:id="rId31" w:history="1">
        <w:r w:rsidRPr="002A214A">
          <w:rPr>
            <w:rFonts w:eastAsiaTheme="minorHAnsi"/>
            <w:sz w:val="20"/>
            <w:szCs w:val="20"/>
            <w:lang w:eastAsia="en-US"/>
          </w:rPr>
          <w:t>Столбец 4</w:t>
        </w:r>
      </w:hyperlink>
      <w:r w:rsidRPr="002A214A">
        <w:rPr>
          <w:rFonts w:eastAsiaTheme="minorHAnsi"/>
          <w:sz w:val="20"/>
          <w:szCs w:val="20"/>
          <w:lang w:eastAsia="en-US"/>
        </w:rP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r:id="rId32" w:history="1">
        <w:r w:rsidRPr="002A214A">
          <w:rPr>
            <w:rFonts w:eastAsiaTheme="minorHAnsi"/>
            <w:sz w:val="20"/>
            <w:szCs w:val="20"/>
            <w:lang w:eastAsia="en-US"/>
          </w:rPr>
          <w:t>частью 24 статьи 22</w:t>
        </w:r>
      </w:hyperlink>
      <w:r w:rsidRPr="002A214A">
        <w:rPr>
          <w:rFonts w:eastAsiaTheme="minorHAnsi"/>
          <w:sz w:val="20"/>
          <w:szCs w:val="20"/>
          <w:lang w:eastAsia="en-US"/>
        </w:rPr>
        <w:t xml:space="preserve"> Закона № 44-ФЗ определяет начальную цену единицы товара, начальную сумму цен указанных единиц, максимальное значение цены государственного контракта (контракта), а количество поставляемого товара определяется по заявкам заказчика</w:t>
      </w:r>
    </w:p>
  </w:footnote>
  <w:footnote w:id="192">
    <w:p w:rsidR="003D1BA5" w:rsidRPr="002A214A" w:rsidRDefault="003D1BA5" w:rsidP="00A76C4F">
      <w:pPr>
        <w:autoSpaceDE w:val="0"/>
        <w:autoSpaceDN w:val="0"/>
        <w:adjustRightInd w:val="0"/>
        <w:jc w:val="both"/>
        <w:rPr>
          <w:sz w:val="20"/>
          <w:szCs w:val="20"/>
        </w:rPr>
      </w:pPr>
      <w:r w:rsidRPr="002A214A">
        <w:rPr>
          <w:rStyle w:val="a8"/>
          <w:sz w:val="20"/>
          <w:szCs w:val="20"/>
        </w:rPr>
        <w:footnoteRef/>
      </w:r>
      <w:r w:rsidRPr="002A214A">
        <w:rPr>
          <w:sz w:val="20"/>
          <w:szCs w:val="20"/>
        </w:rPr>
        <w:t xml:space="preserve"> </w:t>
      </w:r>
      <w:r w:rsidRPr="002A214A">
        <w:rPr>
          <w:rFonts w:eastAsiaTheme="minorHAnsi"/>
          <w:sz w:val="20"/>
          <w:szCs w:val="20"/>
          <w:lang w:eastAsia="en-US"/>
        </w:rPr>
        <w:t xml:space="preserve">В </w:t>
      </w:r>
      <w:hyperlink r:id="rId33" w:history="1">
        <w:r w:rsidRPr="002A214A">
          <w:rPr>
            <w:rFonts w:eastAsiaTheme="minorHAnsi"/>
            <w:sz w:val="20"/>
            <w:szCs w:val="20"/>
            <w:lang w:eastAsia="en-US"/>
          </w:rPr>
          <w:t>столбце 5</w:t>
        </w:r>
      </w:hyperlink>
      <w:r w:rsidRPr="002A214A">
        <w:rPr>
          <w:rFonts w:eastAsiaTheme="minorHAnsi"/>
          <w:sz w:val="20"/>
          <w:szCs w:val="20"/>
          <w:lang w:eastAsia="en-US"/>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193">
    <w:p w:rsidR="003D1BA5" w:rsidRPr="002A214A" w:rsidRDefault="003D1BA5" w:rsidP="00A76C4F">
      <w:pPr>
        <w:autoSpaceDE w:val="0"/>
        <w:autoSpaceDN w:val="0"/>
        <w:adjustRightInd w:val="0"/>
        <w:jc w:val="both"/>
        <w:rPr>
          <w:sz w:val="20"/>
          <w:szCs w:val="20"/>
        </w:rPr>
      </w:pPr>
      <w:r w:rsidRPr="002A214A">
        <w:rPr>
          <w:rStyle w:val="a8"/>
          <w:sz w:val="20"/>
          <w:szCs w:val="20"/>
        </w:rPr>
        <w:footnoteRef/>
      </w:r>
      <w:r w:rsidRPr="002A214A">
        <w:rPr>
          <w:sz w:val="20"/>
          <w:szCs w:val="20"/>
        </w:rPr>
        <w:t xml:space="preserve"> </w:t>
      </w:r>
      <w:hyperlink r:id="rId34" w:history="1">
        <w:r w:rsidRPr="002A214A">
          <w:rPr>
            <w:rFonts w:eastAsiaTheme="minorHAnsi"/>
            <w:sz w:val="20"/>
            <w:szCs w:val="20"/>
            <w:lang w:eastAsia="en-US"/>
          </w:rPr>
          <w:t>Столбец 7</w:t>
        </w:r>
      </w:hyperlink>
      <w:r w:rsidRPr="002A214A">
        <w:rPr>
          <w:rFonts w:eastAsiaTheme="minorHAnsi"/>
          <w:sz w:val="20"/>
          <w:szCs w:val="20"/>
          <w:lang w:eastAsia="en-US"/>
        </w:rP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r:id="rId35" w:history="1">
        <w:r w:rsidRPr="002A214A">
          <w:rPr>
            <w:rFonts w:eastAsiaTheme="minorHAnsi"/>
            <w:sz w:val="20"/>
            <w:szCs w:val="20"/>
            <w:lang w:eastAsia="en-US"/>
          </w:rPr>
          <w:t>частью 24 статьи 22</w:t>
        </w:r>
      </w:hyperlink>
      <w:r w:rsidRPr="002A214A">
        <w:rPr>
          <w:rFonts w:eastAsiaTheme="minorHAnsi"/>
          <w:sz w:val="20"/>
          <w:szCs w:val="20"/>
          <w:lang w:eastAsia="en-US"/>
        </w:rPr>
        <w:t xml:space="preserve"> Закона № 44-ФЗ определяет начальную цену единицы товара, начальную сумму цен указанных единиц, максимальное значение цены государственного контракта (контракта), а количество поставляемого товара определяется по заявкам заказчика</w:t>
      </w:r>
    </w:p>
  </w:footnote>
  <w:footnote w:id="194">
    <w:p w:rsidR="003D1BA5" w:rsidRPr="002A214A" w:rsidRDefault="003D1BA5" w:rsidP="00A76C4F">
      <w:pPr>
        <w:autoSpaceDE w:val="0"/>
        <w:autoSpaceDN w:val="0"/>
        <w:adjustRightInd w:val="0"/>
        <w:jc w:val="both"/>
        <w:rPr>
          <w:rFonts w:eastAsiaTheme="minorHAnsi"/>
          <w:sz w:val="20"/>
          <w:szCs w:val="20"/>
          <w:lang w:eastAsia="en-US"/>
        </w:rPr>
      </w:pPr>
      <w:r w:rsidRPr="002A214A">
        <w:rPr>
          <w:rStyle w:val="a8"/>
          <w:sz w:val="20"/>
          <w:szCs w:val="20"/>
        </w:rPr>
        <w:footnoteRef/>
      </w:r>
      <w:r w:rsidRPr="002A214A">
        <w:rPr>
          <w:sz w:val="20"/>
          <w:szCs w:val="20"/>
        </w:rPr>
        <w:t xml:space="preserve"> </w:t>
      </w:r>
      <w:hyperlink r:id="rId36" w:history="1">
        <w:r w:rsidRPr="002A214A">
          <w:rPr>
            <w:rFonts w:eastAsiaTheme="minorHAnsi"/>
            <w:sz w:val="20"/>
            <w:szCs w:val="20"/>
            <w:lang w:eastAsia="en-US"/>
          </w:rPr>
          <w:t>Столбец 8</w:t>
        </w:r>
      </w:hyperlink>
      <w:r w:rsidRPr="002A214A">
        <w:rPr>
          <w:rFonts w:eastAsiaTheme="minorHAnsi"/>
          <w:sz w:val="20"/>
          <w:szCs w:val="20"/>
          <w:lang w:eastAsia="en-US"/>
        </w:rPr>
        <w:t xml:space="preserve"> указывается при поставке товара в случае, если количество поставляемого товара невозможно определить, и заказчик в соответствии с </w:t>
      </w:r>
      <w:hyperlink r:id="rId37" w:history="1">
        <w:r w:rsidRPr="002A214A">
          <w:rPr>
            <w:rFonts w:eastAsiaTheme="minorHAnsi"/>
            <w:sz w:val="20"/>
            <w:szCs w:val="20"/>
            <w:lang w:eastAsia="en-US"/>
          </w:rPr>
          <w:t>частью 24 статьи 22</w:t>
        </w:r>
      </w:hyperlink>
      <w:r w:rsidRPr="002A214A">
        <w:rPr>
          <w:rFonts w:eastAsiaTheme="minorHAnsi"/>
          <w:sz w:val="20"/>
          <w:szCs w:val="20"/>
          <w:lang w:eastAsia="en-US"/>
        </w:rPr>
        <w:t xml:space="preserve"> Закона № 44-ФЗ определяет начальную цену единицы товара, начальную сумму цен указанных единиц, максимальное значение цены государственного контракта (контракта), а количество поставляемого товара определяется по заявкам заказ</w:t>
      </w:r>
      <w:r>
        <w:rPr>
          <w:rFonts w:eastAsiaTheme="minorHAnsi"/>
          <w:sz w:val="20"/>
          <w:szCs w:val="20"/>
          <w:lang w:eastAsia="en-US"/>
        </w:rPr>
        <w:t>чика</w:t>
      </w:r>
    </w:p>
    <w:p w:rsidR="003D1BA5" w:rsidRDefault="003D1BA5" w:rsidP="00A76C4F">
      <w:pPr>
        <w:pStyle w:val="a6"/>
      </w:pPr>
    </w:p>
  </w:footnote>
  <w:footnote w:id="195">
    <w:p w:rsidR="003D1BA5" w:rsidRPr="00306B86" w:rsidRDefault="003D1BA5" w:rsidP="00A76C4F">
      <w:pPr>
        <w:autoSpaceDE w:val="0"/>
        <w:autoSpaceDN w:val="0"/>
        <w:adjustRightInd w:val="0"/>
        <w:jc w:val="both"/>
        <w:rPr>
          <w:sz w:val="20"/>
          <w:szCs w:val="20"/>
        </w:rPr>
      </w:pPr>
      <w:r w:rsidRPr="00306B86">
        <w:rPr>
          <w:rStyle w:val="a8"/>
          <w:sz w:val="20"/>
          <w:szCs w:val="20"/>
        </w:rPr>
        <w:footnoteRef/>
      </w:r>
      <w:r w:rsidRPr="00306B86">
        <w:rPr>
          <w:sz w:val="20"/>
          <w:szCs w:val="20"/>
        </w:rPr>
        <w:t xml:space="preserve"> </w:t>
      </w:r>
      <w:r w:rsidRPr="00306B86">
        <w:rPr>
          <w:rFonts w:eastAsiaTheme="minorHAnsi"/>
          <w:sz w:val="20"/>
          <w:szCs w:val="20"/>
          <w:lang w:eastAsia="en-US"/>
        </w:rPr>
        <w:t>Указываются реквизиты документа, удостоверяющие полномочия лица на подписание настоящего акта</w:t>
      </w:r>
    </w:p>
  </w:footnote>
  <w:footnote w:id="196">
    <w:p w:rsidR="003D1BA5" w:rsidRPr="00306B86" w:rsidRDefault="003D1BA5" w:rsidP="00A76C4F">
      <w:pPr>
        <w:autoSpaceDE w:val="0"/>
        <w:autoSpaceDN w:val="0"/>
        <w:adjustRightInd w:val="0"/>
        <w:jc w:val="both"/>
        <w:rPr>
          <w:sz w:val="20"/>
          <w:szCs w:val="20"/>
        </w:rPr>
      </w:pPr>
      <w:r w:rsidRPr="00306B86">
        <w:rPr>
          <w:rStyle w:val="a8"/>
          <w:sz w:val="20"/>
          <w:szCs w:val="20"/>
        </w:rPr>
        <w:footnoteRef/>
      </w:r>
      <w:r w:rsidRPr="00306B86">
        <w:rPr>
          <w:sz w:val="20"/>
          <w:szCs w:val="20"/>
        </w:rPr>
        <w:t xml:space="preserve"> </w:t>
      </w:r>
      <w:r w:rsidRPr="00306B86">
        <w:rPr>
          <w:rFonts w:eastAsiaTheme="minorHAnsi"/>
          <w:sz w:val="20"/>
          <w:szCs w:val="20"/>
          <w:lang w:eastAsia="en-US"/>
        </w:rPr>
        <w:t>Указываются реквизиты документа, удостоверяющего полномочия лица на подписание настоящего акта</w:t>
      </w:r>
    </w:p>
  </w:footnote>
  <w:footnote w:id="197">
    <w:p w:rsidR="003D1BA5" w:rsidRPr="00306B86" w:rsidRDefault="003D1BA5" w:rsidP="00A76C4F">
      <w:pPr>
        <w:autoSpaceDE w:val="0"/>
        <w:autoSpaceDN w:val="0"/>
        <w:adjustRightInd w:val="0"/>
        <w:jc w:val="both"/>
        <w:rPr>
          <w:sz w:val="20"/>
          <w:szCs w:val="20"/>
        </w:rPr>
      </w:pPr>
      <w:r w:rsidRPr="00306B86">
        <w:rPr>
          <w:rStyle w:val="a8"/>
          <w:sz w:val="20"/>
          <w:szCs w:val="20"/>
        </w:rPr>
        <w:footnoteRef/>
      </w:r>
      <w:r w:rsidRPr="00306B86">
        <w:rPr>
          <w:sz w:val="20"/>
          <w:szCs w:val="20"/>
        </w:rPr>
        <w:t xml:space="preserve"> </w:t>
      </w:r>
      <w:r w:rsidRPr="00306B86">
        <w:rPr>
          <w:rFonts w:eastAsiaTheme="minorHAnsi"/>
          <w:sz w:val="20"/>
          <w:szCs w:val="20"/>
          <w:lang w:eastAsia="en-US"/>
        </w:rPr>
        <w:t>Указывается, соблюдены или не соблюдены заказчиком условия перевозки соответствующего товара</w:t>
      </w:r>
    </w:p>
  </w:footnote>
  <w:footnote w:id="198">
    <w:p w:rsidR="003D1BA5" w:rsidRPr="00306B86" w:rsidRDefault="003D1BA5" w:rsidP="00A76C4F">
      <w:pPr>
        <w:autoSpaceDE w:val="0"/>
        <w:autoSpaceDN w:val="0"/>
        <w:adjustRightInd w:val="0"/>
        <w:jc w:val="both"/>
        <w:rPr>
          <w:rFonts w:eastAsiaTheme="minorHAnsi"/>
          <w:sz w:val="20"/>
          <w:szCs w:val="20"/>
          <w:lang w:eastAsia="en-US"/>
        </w:rPr>
      </w:pPr>
      <w:r w:rsidRPr="00306B86">
        <w:rPr>
          <w:rStyle w:val="a8"/>
          <w:sz w:val="20"/>
          <w:szCs w:val="20"/>
        </w:rPr>
        <w:footnoteRef/>
      </w:r>
      <w:r w:rsidRPr="00306B86">
        <w:rPr>
          <w:sz w:val="20"/>
          <w:szCs w:val="20"/>
        </w:rPr>
        <w:t xml:space="preserve"> </w:t>
      </w:r>
      <w:r w:rsidRPr="00306B86">
        <w:rPr>
          <w:rFonts w:eastAsiaTheme="minorHAnsi"/>
          <w:sz w:val="20"/>
          <w:szCs w:val="20"/>
          <w:lang w:eastAsia="en-US"/>
        </w:rPr>
        <w:t>Указывается в случае наличия претензий</w:t>
      </w:r>
    </w:p>
    <w:p w:rsidR="003D1BA5" w:rsidRDefault="003D1BA5" w:rsidP="00A76C4F">
      <w:pPr>
        <w:pStyle w:val="a6"/>
      </w:pPr>
    </w:p>
  </w:footnote>
  <w:footnote w:id="199">
    <w:p w:rsidR="003D1BA5" w:rsidRPr="0099690D" w:rsidRDefault="003D1BA5" w:rsidP="0099690D">
      <w:pPr>
        <w:spacing w:before="200"/>
        <w:jc w:val="both"/>
      </w:pPr>
      <w:r w:rsidRPr="0099690D">
        <w:rPr>
          <w:rStyle w:val="a8"/>
        </w:rPr>
        <w:footnoteRef/>
      </w:r>
      <w:r w:rsidRPr="0099690D">
        <w:t xml:space="preserve"> Н</w:t>
      </w:r>
      <w:r w:rsidRPr="0099690D">
        <w:rPr>
          <w:rFonts w:eastAsiaTheme="minorHAnsi"/>
          <w:sz w:val="20"/>
          <w:szCs w:val="20"/>
          <w:lang w:eastAsia="en-US"/>
        </w:rPr>
        <w:t xml:space="preserve">е указывается, если количество поставляемого товара невозможно определить, и заказчик в соответствии с </w:t>
      </w:r>
      <w:hyperlink r:id="rId38" w:history="1">
        <w:r w:rsidRPr="0099690D">
          <w:rPr>
            <w:rFonts w:eastAsiaTheme="minorHAnsi"/>
            <w:sz w:val="20"/>
            <w:szCs w:val="20"/>
            <w:lang w:eastAsia="en-US"/>
          </w:rPr>
          <w:t>частью 24 статьи 22</w:t>
        </w:r>
      </w:hyperlink>
      <w:r w:rsidRPr="0099690D">
        <w:rPr>
          <w:rFonts w:eastAsiaTheme="minorHAnsi"/>
          <w:sz w:val="20"/>
          <w:szCs w:val="20"/>
          <w:lang w:eastAsia="en-US"/>
        </w:rPr>
        <w:t xml:space="preserve"> Закона № 44-ФЗ определяет начальную цену единицы товара, начальную сумму цен указанных единиц, максимальное значение цены государственного контракта (контракта), а количество поставляемого товара определяется по заявкам заказчика</w:t>
      </w:r>
    </w:p>
  </w:footnote>
  <w:footnote w:id="200">
    <w:p w:rsidR="003D1BA5" w:rsidRDefault="003D1BA5" w:rsidP="0099690D">
      <w:pPr>
        <w:spacing w:before="200"/>
        <w:jc w:val="both"/>
      </w:pPr>
      <w:r w:rsidRPr="0099690D">
        <w:rPr>
          <w:rStyle w:val="a8"/>
        </w:rPr>
        <w:footnoteRef/>
      </w:r>
      <w:r w:rsidRPr="0099690D">
        <w:t xml:space="preserve"> Н</w:t>
      </w:r>
      <w:r w:rsidRPr="0099690D">
        <w:rPr>
          <w:rFonts w:eastAsiaTheme="minorHAnsi"/>
          <w:sz w:val="20"/>
          <w:szCs w:val="20"/>
          <w:lang w:eastAsia="en-US"/>
        </w:rPr>
        <w:t xml:space="preserve">е указывается, если количество поставляемого товара невозможно определить, и заказчик в соответствии с </w:t>
      </w:r>
      <w:hyperlink r:id="rId39" w:history="1">
        <w:r w:rsidRPr="0099690D">
          <w:rPr>
            <w:rFonts w:eastAsiaTheme="minorHAnsi"/>
            <w:sz w:val="20"/>
            <w:szCs w:val="20"/>
            <w:lang w:eastAsia="en-US"/>
          </w:rPr>
          <w:t>частью 24 статьи 22</w:t>
        </w:r>
      </w:hyperlink>
      <w:r w:rsidRPr="0099690D">
        <w:rPr>
          <w:rFonts w:eastAsiaTheme="minorHAnsi"/>
          <w:sz w:val="20"/>
          <w:szCs w:val="20"/>
          <w:lang w:eastAsia="en-US"/>
        </w:rPr>
        <w:t xml:space="preserve"> Закона № 44-ФЗ определяет начальную цену единицы товара, начальную сумму цен указанных единиц, максимальное значение цены государственного контракта (контракта), а количество поставляемого товара определяется по заявкам заказчика.</w:t>
      </w:r>
    </w:p>
    <w:p w:rsidR="003D1BA5" w:rsidRDefault="003D1BA5">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48027"/>
      <w:docPartObj>
        <w:docPartGallery w:val="Page Numbers (Top of Page)"/>
        <w:docPartUnique/>
      </w:docPartObj>
    </w:sdtPr>
    <w:sdtEndPr/>
    <w:sdtContent>
      <w:p w:rsidR="003D1BA5" w:rsidRDefault="003D1BA5">
        <w:pPr>
          <w:pStyle w:val="a9"/>
          <w:jc w:val="center"/>
        </w:pPr>
        <w:r>
          <w:fldChar w:fldCharType="begin"/>
        </w:r>
        <w:r>
          <w:instrText>PAGE   \* MERGEFORMAT</w:instrText>
        </w:r>
        <w:r>
          <w:fldChar w:fldCharType="separate"/>
        </w:r>
        <w:r w:rsidR="002132E9">
          <w:rPr>
            <w:noProof/>
          </w:rPr>
          <w:t>2</w:t>
        </w:r>
        <w:r>
          <w:fldChar w:fldCharType="end"/>
        </w:r>
      </w:p>
    </w:sdtContent>
  </w:sdt>
  <w:p w:rsidR="003D1BA5" w:rsidRDefault="003D1BA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900839"/>
      <w:docPartObj>
        <w:docPartGallery w:val="Page Numbers (Top of Page)"/>
        <w:docPartUnique/>
      </w:docPartObj>
    </w:sdtPr>
    <w:sdtEndPr/>
    <w:sdtContent>
      <w:p w:rsidR="003D1BA5" w:rsidRDefault="003D1BA5">
        <w:pPr>
          <w:pStyle w:val="a9"/>
          <w:jc w:val="center"/>
        </w:pPr>
        <w:r>
          <w:fldChar w:fldCharType="begin"/>
        </w:r>
        <w:r>
          <w:instrText>PAGE   \* MERGEFORMAT</w:instrText>
        </w:r>
        <w:r>
          <w:fldChar w:fldCharType="separate"/>
        </w:r>
        <w:r w:rsidR="00F62550">
          <w:rPr>
            <w:noProof/>
          </w:rPr>
          <w:t>89</w:t>
        </w:r>
        <w:r>
          <w:fldChar w:fldCharType="end"/>
        </w:r>
      </w:p>
    </w:sdtContent>
  </w:sdt>
  <w:p w:rsidR="003D1BA5" w:rsidRDefault="003D1B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0E11"/>
    <w:multiLevelType w:val="multilevel"/>
    <w:tmpl w:val="AD5E9B4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207D0A3B"/>
    <w:multiLevelType w:val="hybridMultilevel"/>
    <w:tmpl w:val="5D6EAE7C"/>
    <w:lvl w:ilvl="0" w:tplc="03AADD4A">
      <w:start w:val="1"/>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30FC0332"/>
    <w:multiLevelType w:val="multilevel"/>
    <w:tmpl w:val="8FCC08E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F7C4719"/>
    <w:multiLevelType w:val="multilevel"/>
    <w:tmpl w:val="D772B328"/>
    <w:lvl w:ilvl="0">
      <w:start w:val="3"/>
      <w:numFmt w:val="upperRoman"/>
      <w:lvlText w:val="%1."/>
      <w:lvlJc w:val="left"/>
      <w:pPr>
        <w:ind w:left="825" w:hanging="720"/>
      </w:pPr>
      <w:rPr>
        <w:rFonts w:hint="default"/>
      </w:rPr>
    </w:lvl>
    <w:lvl w:ilvl="1">
      <w:start w:val="1"/>
      <w:numFmt w:val="decimal"/>
      <w:isLgl/>
      <w:lvlText w:val="%1.%2."/>
      <w:lvlJc w:val="left"/>
      <w:pPr>
        <w:ind w:left="936" w:hanging="60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2109"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931" w:hanging="1440"/>
      </w:pPr>
      <w:rPr>
        <w:rFonts w:hint="default"/>
      </w:rPr>
    </w:lvl>
    <w:lvl w:ilvl="7">
      <w:start w:val="1"/>
      <w:numFmt w:val="decimal"/>
      <w:isLgl/>
      <w:lvlText w:val="%1.%2.%3.%4.%5.%6.%7.%8."/>
      <w:lvlJc w:val="left"/>
      <w:pPr>
        <w:ind w:left="3162" w:hanging="1440"/>
      </w:pPr>
      <w:rPr>
        <w:rFonts w:hint="default"/>
      </w:rPr>
    </w:lvl>
    <w:lvl w:ilvl="8">
      <w:start w:val="1"/>
      <w:numFmt w:val="decimal"/>
      <w:isLgl/>
      <w:lvlText w:val="%1.%2.%3.%4.%5.%6.%7.%8.%9."/>
      <w:lvlJc w:val="left"/>
      <w:pPr>
        <w:ind w:left="3753" w:hanging="1800"/>
      </w:pPr>
      <w:rPr>
        <w:rFonts w:hint="default"/>
      </w:rPr>
    </w:lvl>
  </w:abstractNum>
  <w:abstractNum w:abstractNumId="4">
    <w:nsid w:val="60172543"/>
    <w:multiLevelType w:val="multilevel"/>
    <w:tmpl w:val="A5565948"/>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601B359B"/>
    <w:multiLevelType w:val="hybridMultilevel"/>
    <w:tmpl w:val="80BE9640"/>
    <w:lvl w:ilvl="0" w:tplc="95543562">
      <w:start w:val="14"/>
      <w:numFmt w:val="upperRoman"/>
      <w:lvlText w:val="%1."/>
      <w:lvlJc w:val="left"/>
      <w:pPr>
        <w:ind w:left="2989" w:hanging="720"/>
      </w:pPr>
      <w:rPr>
        <w:rFonts w:hint="default"/>
        <w:b/>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6">
    <w:nsid w:val="60BC6A10"/>
    <w:multiLevelType w:val="hybridMultilevel"/>
    <w:tmpl w:val="852C9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A1"/>
    <w:rsid w:val="000011F1"/>
    <w:rsid w:val="00003D52"/>
    <w:rsid w:val="0000799F"/>
    <w:rsid w:val="00010481"/>
    <w:rsid w:val="00010E42"/>
    <w:rsid w:val="00013467"/>
    <w:rsid w:val="00013C0D"/>
    <w:rsid w:val="0002086B"/>
    <w:rsid w:val="000312AC"/>
    <w:rsid w:val="000335A1"/>
    <w:rsid w:val="00035364"/>
    <w:rsid w:val="00035B2D"/>
    <w:rsid w:val="0003701C"/>
    <w:rsid w:val="00040D61"/>
    <w:rsid w:val="000417ED"/>
    <w:rsid w:val="0004366E"/>
    <w:rsid w:val="0004474C"/>
    <w:rsid w:val="00045D30"/>
    <w:rsid w:val="00050C8F"/>
    <w:rsid w:val="00052273"/>
    <w:rsid w:val="00055536"/>
    <w:rsid w:val="0005696D"/>
    <w:rsid w:val="00057C92"/>
    <w:rsid w:val="00064104"/>
    <w:rsid w:val="00065244"/>
    <w:rsid w:val="00070684"/>
    <w:rsid w:val="00071F35"/>
    <w:rsid w:val="00076FE3"/>
    <w:rsid w:val="00082271"/>
    <w:rsid w:val="00085249"/>
    <w:rsid w:val="00087048"/>
    <w:rsid w:val="0009087B"/>
    <w:rsid w:val="0009100C"/>
    <w:rsid w:val="000A3459"/>
    <w:rsid w:val="000A4B74"/>
    <w:rsid w:val="000B1442"/>
    <w:rsid w:val="000B3CBB"/>
    <w:rsid w:val="000B4B92"/>
    <w:rsid w:val="000D15BF"/>
    <w:rsid w:val="000D191C"/>
    <w:rsid w:val="000D62C7"/>
    <w:rsid w:val="000F2F3C"/>
    <w:rsid w:val="000F60F0"/>
    <w:rsid w:val="000F740F"/>
    <w:rsid w:val="001008CF"/>
    <w:rsid w:val="0010368F"/>
    <w:rsid w:val="0010515A"/>
    <w:rsid w:val="00106D4F"/>
    <w:rsid w:val="00121AC8"/>
    <w:rsid w:val="00122190"/>
    <w:rsid w:val="00123E7C"/>
    <w:rsid w:val="00124274"/>
    <w:rsid w:val="00125C99"/>
    <w:rsid w:val="00140851"/>
    <w:rsid w:val="0014243B"/>
    <w:rsid w:val="001600FB"/>
    <w:rsid w:val="0016619C"/>
    <w:rsid w:val="001730CB"/>
    <w:rsid w:val="00173BF5"/>
    <w:rsid w:val="00174334"/>
    <w:rsid w:val="001772EE"/>
    <w:rsid w:val="00183A31"/>
    <w:rsid w:val="001844A8"/>
    <w:rsid w:val="0019129F"/>
    <w:rsid w:val="00191E11"/>
    <w:rsid w:val="0019214D"/>
    <w:rsid w:val="00192FD5"/>
    <w:rsid w:val="00193218"/>
    <w:rsid w:val="0019441B"/>
    <w:rsid w:val="00194F69"/>
    <w:rsid w:val="00195634"/>
    <w:rsid w:val="00195FB9"/>
    <w:rsid w:val="001A6CD8"/>
    <w:rsid w:val="001B5820"/>
    <w:rsid w:val="001B593A"/>
    <w:rsid w:val="001B7F93"/>
    <w:rsid w:val="001C4655"/>
    <w:rsid w:val="001C53D2"/>
    <w:rsid w:val="001C6017"/>
    <w:rsid w:val="001C6CE4"/>
    <w:rsid w:val="001C7139"/>
    <w:rsid w:val="001D10E8"/>
    <w:rsid w:val="001D2517"/>
    <w:rsid w:val="001D32D2"/>
    <w:rsid w:val="001D3DD9"/>
    <w:rsid w:val="001E2907"/>
    <w:rsid w:val="001F0505"/>
    <w:rsid w:val="001F0CD2"/>
    <w:rsid w:val="001F1729"/>
    <w:rsid w:val="001F529E"/>
    <w:rsid w:val="002048B4"/>
    <w:rsid w:val="00211847"/>
    <w:rsid w:val="002132E9"/>
    <w:rsid w:val="00214A98"/>
    <w:rsid w:val="002166A5"/>
    <w:rsid w:val="0023357F"/>
    <w:rsid w:val="00233DE9"/>
    <w:rsid w:val="00234263"/>
    <w:rsid w:val="00236C36"/>
    <w:rsid w:val="00240751"/>
    <w:rsid w:val="00245C0E"/>
    <w:rsid w:val="00252515"/>
    <w:rsid w:val="002525B6"/>
    <w:rsid w:val="00257F49"/>
    <w:rsid w:val="00260F8F"/>
    <w:rsid w:val="002617C5"/>
    <w:rsid w:val="00261B5C"/>
    <w:rsid w:val="00262CE8"/>
    <w:rsid w:val="002634ED"/>
    <w:rsid w:val="00265660"/>
    <w:rsid w:val="00283A82"/>
    <w:rsid w:val="00285C12"/>
    <w:rsid w:val="00286E44"/>
    <w:rsid w:val="00291464"/>
    <w:rsid w:val="00291F9A"/>
    <w:rsid w:val="00296D0E"/>
    <w:rsid w:val="002A2BFD"/>
    <w:rsid w:val="002A37BA"/>
    <w:rsid w:val="002A5E0A"/>
    <w:rsid w:val="002B574C"/>
    <w:rsid w:val="002C1A4E"/>
    <w:rsid w:val="002C2AB9"/>
    <w:rsid w:val="002C5B80"/>
    <w:rsid w:val="002D1613"/>
    <w:rsid w:val="002D3539"/>
    <w:rsid w:val="002D73D2"/>
    <w:rsid w:val="002E0618"/>
    <w:rsid w:val="002E3087"/>
    <w:rsid w:val="002F2F40"/>
    <w:rsid w:val="002F412F"/>
    <w:rsid w:val="002F6E43"/>
    <w:rsid w:val="00304741"/>
    <w:rsid w:val="00310271"/>
    <w:rsid w:val="0031066C"/>
    <w:rsid w:val="00310A98"/>
    <w:rsid w:val="0031168D"/>
    <w:rsid w:val="0031238A"/>
    <w:rsid w:val="00312DD1"/>
    <w:rsid w:val="00313176"/>
    <w:rsid w:val="0032328A"/>
    <w:rsid w:val="00323A19"/>
    <w:rsid w:val="00323CCB"/>
    <w:rsid w:val="0032411E"/>
    <w:rsid w:val="00331EF5"/>
    <w:rsid w:val="00335550"/>
    <w:rsid w:val="003641D4"/>
    <w:rsid w:val="00364CB0"/>
    <w:rsid w:val="00366A39"/>
    <w:rsid w:val="003671B1"/>
    <w:rsid w:val="00371B45"/>
    <w:rsid w:val="00373CB3"/>
    <w:rsid w:val="00374C2D"/>
    <w:rsid w:val="00385685"/>
    <w:rsid w:val="0039076D"/>
    <w:rsid w:val="00390E3C"/>
    <w:rsid w:val="00392872"/>
    <w:rsid w:val="003A037C"/>
    <w:rsid w:val="003A199D"/>
    <w:rsid w:val="003A6CCA"/>
    <w:rsid w:val="003B4BA2"/>
    <w:rsid w:val="003B4CF6"/>
    <w:rsid w:val="003B56F2"/>
    <w:rsid w:val="003B6799"/>
    <w:rsid w:val="003B6963"/>
    <w:rsid w:val="003B727E"/>
    <w:rsid w:val="003C15B8"/>
    <w:rsid w:val="003C2265"/>
    <w:rsid w:val="003D09AA"/>
    <w:rsid w:val="003D1BA5"/>
    <w:rsid w:val="003D2AE6"/>
    <w:rsid w:val="003E0EB6"/>
    <w:rsid w:val="004019DF"/>
    <w:rsid w:val="004107E3"/>
    <w:rsid w:val="00410C5A"/>
    <w:rsid w:val="004112EF"/>
    <w:rsid w:val="0041142A"/>
    <w:rsid w:val="00411601"/>
    <w:rsid w:val="0041795F"/>
    <w:rsid w:val="0042226C"/>
    <w:rsid w:val="004230AD"/>
    <w:rsid w:val="0042653F"/>
    <w:rsid w:val="0043119C"/>
    <w:rsid w:val="0043303F"/>
    <w:rsid w:val="004343BB"/>
    <w:rsid w:val="0044221C"/>
    <w:rsid w:val="00454176"/>
    <w:rsid w:val="004560D3"/>
    <w:rsid w:val="00456D67"/>
    <w:rsid w:val="00457433"/>
    <w:rsid w:val="00466EEF"/>
    <w:rsid w:val="00470035"/>
    <w:rsid w:val="00471556"/>
    <w:rsid w:val="004731EB"/>
    <w:rsid w:val="00473894"/>
    <w:rsid w:val="00473AF0"/>
    <w:rsid w:val="00475096"/>
    <w:rsid w:val="00475854"/>
    <w:rsid w:val="00496532"/>
    <w:rsid w:val="004A2B11"/>
    <w:rsid w:val="004A41BE"/>
    <w:rsid w:val="004A6663"/>
    <w:rsid w:val="004B0D0E"/>
    <w:rsid w:val="004B3684"/>
    <w:rsid w:val="004C083C"/>
    <w:rsid w:val="004C65B6"/>
    <w:rsid w:val="004C7E52"/>
    <w:rsid w:val="004D124E"/>
    <w:rsid w:val="004D336D"/>
    <w:rsid w:val="004D5A9F"/>
    <w:rsid w:val="004E0F0D"/>
    <w:rsid w:val="004E14F8"/>
    <w:rsid w:val="004F0AC8"/>
    <w:rsid w:val="004F3BA4"/>
    <w:rsid w:val="004F3E9E"/>
    <w:rsid w:val="004F7FDA"/>
    <w:rsid w:val="00502B54"/>
    <w:rsid w:val="005047E4"/>
    <w:rsid w:val="00505F0E"/>
    <w:rsid w:val="0053766D"/>
    <w:rsid w:val="00537DA8"/>
    <w:rsid w:val="00542807"/>
    <w:rsid w:val="005466D0"/>
    <w:rsid w:val="00550043"/>
    <w:rsid w:val="00551293"/>
    <w:rsid w:val="00557C8F"/>
    <w:rsid w:val="00563669"/>
    <w:rsid w:val="005641EE"/>
    <w:rsid w:val="0056454A"/>
    <w:rsid w:val="00564BB3"/>
    <w:rsid w:val="0056748A"/>
    <w:rsid w:val="0057094A"/>
    <w:rsid w:val="00575A89"/>
    <w:rsid w:val="00576DC1"/>
    <w:rsid w:val="0057776A"/>
    <w:rsid w:val="00581582"/>
    <w:rsid w:val="00581CD1"/>
    <w:rsid w:val="00596FAF"/>
    <w:rsid w:val="005A7D5B"/>
    <w:rsid w:val="005B5A05"/>
    <w:rsid w:val="005C0845"/>
    <w:rsid w:val="005C1DF8"/>
    <w:rsid w:val="005C20D6"/>
    <w:rsid w:val="005C2E60"/>
    <w:rsid w:val="005C4F2D"/>
    <w:rsid w:val="005C78A9"/>
    <w:rsid w:val="005D0E99"/>
    <w:rsid w:val="005D2D2E"/>
    <w:rsid w:val="005D4285"/>
    <w:rsid w:val="005D517B"/>
    <w:rsid w:val="005E0D26"/>
    <w:rsid w:val="005E712E"/>
    <w:rsid w:val="005F68FC"/>
    <w:rsid w:val="006002A9"/>
    <w:rsid w:val="00601962"/>
    <w:rsid w:val="00602813"/>
    <w:rsid w:val="006058B6"/>
    <w:rsid w:val="00606302"/>
    <w:rsid w:val="00610675"/>
    <w:rsid w:val="00612CB9"/>
    <w:rsid w:val="006215B1"/>
    <w:rsid w:val="00621703"/>
    <w:rsid w:val="006232BE"/>
    <w:rsid w:val="00625E31"/>
    <w:rsid w:val="006273FE"/>
    <w:rsid w:val="00630BE3"/>
    <w:rsid w:val="00631592"/>
    <w:rsid w:val="006370B9"/>
    <w:rsid w:val="00640779"/>
    <w:rsid w:val="00641552"/>
    <w:rsid w:val="00643497"/>
    <w:rsid w:val="00647BB6"/>
    <w:rsid w:val="006504B3"/>
    <w:rsid w:val="00651282"/>
    <w:rsid w:val="00656A6E"/>
    <w:rsid w:val="00660D2A"/>
    <w:rsid w:val="006615C8"/>
    <w:rsid w:val="0067131B"/>
    <w:rsid w:val="00671C60"/>
    <w:rsid w:val="00677D9E"/>
    <w:rsid w:val="0068024F"/>
    <w:rsid w:val="006832DF"/>
    <w:rsid w:val="00691D61"/>
    <w:rsid w:val="0069243D"/>
    <w:rsid w:val="00694D0E"/>
    <w:rsid w:val="006A6CC4"/>
    <w:rsid w:val="006A7155"/>
    <w:rsid w:val="006B2171"/>
    <w:rsid w:val="006B6106"/>
    <w:rsid w:val="006B7233"/>
    <w:rsid w:val="006C2D14"/>
    <w:rsid w:val="006C5B32"/>
    <w:rsid w:val="006D04EA"/>
    <w:rsid w:val="006D08C7"/>
    <w:rsid w:val="006D1146"/>
    <w:rsid w:val="006D58F8"/>
    <w:rsid w:val="006E0E43"/>
    <w:rsid w:val="006E47EA"/>
    <w:rsid w:val="006F1B7C"/>
    <w:rsid w:val="006F3785"/>
    <w:rsid w:val="006F51AF"/>
    <w:rsid w:val="006F7201"/>
    <w:rsid w:val="0070205B"/>
    <w:rsid w:val="00702CF7"/>
    <w:rsid w:val="00703322"/>
    <w:rsid w:val="00703873"/>
    <w:rsid w:val="007058D1"/>
    <w:rsid w:val="00706E60"/>
    <w:rsid w:val="007070C2"/>
    <w:rsid w:val="00707146"/>
    <w:rsid w:val="00707D18"/>
    <w:rsid w:val="00710ADC"/>
    <w:rsid w:val="00711435"/>
    <w:rsid w:val="00716CA6"/>
    <w:rsid w:val="007211DA"/>
    <w:rsid w:val="007214AD"/>
    <w:rsid w:val="007228B5"/>
    <w:rsid w:val="00724E57"/>
    <w:rsid w:val="0072590B"/>
    <w:rsid w:val="0073142E"/>
    <w:rsid w:val="00732798"/>
    <w:rsid w:val="007343A1"/>
    <w:rsid w:val="0073513A"/>
    <w:rsid w:val="00736802"/>
    <w:rsid w:val="0074265E"/>
    <w:rsid w:val="007522D8"/>
    <w:rsid w:val="00753D79"/>
    <w:rsid w:val="0076263E"/>
    <w:rsid w:val="00764D69"/>
    <w:rsid w:val="007665AB"/>
    <w:rsid w:val="0077076C"/>
    <w:rsid w:val="00770E23"/>
    <w:rsid w:val="0077795B"/>
    <w:rsid w:val="00777AA6"/>
    <w:rsid w:val="00780CD5"/>
    <w:rsid w:val="00781564"/>
    <w:rsid w:val="00783083"/>
    <w:rsid w:val="00786447"/>
    <w:rsid w:val="00794E21"/>
    <w:rsid w:val="007968DD"/>
    <w:rsid w:val="00797ADA"/>
    <w:rsid w:val="007A15A6"/>
    <w:rsid w:val="007A20E5"/>
    <w:rsid w:val="007A2C7B"/>
    <w:rsid w:val="007A39D3"/>
    <w:rsid w:val="007A42C3"/>
    <w:rsid w:val="007B3B24"/>
    <w:rsid w:val="007B410E"/>
    <w:rsid w:val="007B587B"/>
    <w:rsid w:val="007C006B"/>
    <w:rsid w:val="007C330D"/>
    <w:rsid w:val="007D516B"/>
    <w:rsid w:val="007D6452"/>
    <w:rsid w:val="007E177F"/>
    <w:rsid w:val="007E515D"/>
    <w:rsid w:val="007E7BB5"/>
    <w:rsid w:val="008032DB"/>
    <w:rsid w:val="00810E1A"/>
    <w:rsid w:val="00814DDB"/>
    <w:rsid w:val="008172A0"/>
    <w:rsid w:val="00820511"/>
    <w:rsid w:val="00826638"/>
    <w:rsid w:val="00827F48"/>
    <w:rsid w:val="00845BEF"/>
    <w:rsid w:val="00845E2D"/>
    <w:rsid w:val="00845E38"/>
    <w:rsid w:val="00846DE8"/>
    <w:rsid w:val="00852E85"/>
    <w:rsid w:val="008547CC"/>
    <w:rsid w:val="0085495C"/>
    <w:rsid w:val="00862821"/>
    <w:rsid w:val="00863E61"/>
    <w:rsid w:val="008653AD"/>
    <w:rsid w:val="008664CF"/>
    <w:rsid w:val="00874DCF"/>
    <w:rsid w:val="0087576C"/>
    <w:rsid w:val="00882198"/>
    <w:rsid w:val="0089144C"/>
    <w:rsid w:val="00891904"/>
    <w:rsid w:val="00892B69"/>
    <w:rsid w:val="00895EFA"/>
    <w:rsid w:val="008974EA"/>
    <w:rsid w:val="008A494B"/>
    <w:rsid w:val="008A7525"/>
    <w:rsid w:val="008B08DC"/>
    <w:rsid w:val="008B27B3"/>
    <w:rsid w:val="008C55C6"/>
    <w:rsid w:val="008C6390"/>
    <w:rsid w:val="008C7E57"/>
    <w:rsid w:val="008E07FC"/>
    <w:rsid w:val="008E29B5"/>
    <w:rsid w:val="008E4218"/>
    <w:rsid w:val="008E606D"/>
    <w:rsid w:val="008F0206"/>
    <w:rsid w:val="008F135D"/>
    <w:rsid w:val="008F1B19"/>
    <w:rsid w:val="008F5577"/>
    <w:rsid w:val="008F5E95"/>
    <w:rsid w:val="00902019"/>
    <w:rsid w:val="00904246"/>
    <w:rsid w:val="00915FEC"/>
    <w:rsid w:val="00921441"/>
    <w:rsid w:val="00924627"/>
    <w:rsid w:val="00925E22"/>
    <w:rsid w:val="00926C35"/>
    <w:rsid w:val="00930412"/>
    <w:rsid w:val="00930AFB"/>
    <w:rsid w:val="009414E8"/>
    <w:rsid w:val="00941C46"/>
    <w:rsid w:val="00944174"/>
    <w:rsid w:val="00945A5F"/>
    <w:rsid w:val="00945FDE"/>
    <w:rsid w:val="00952ADC"/>
    <w:rsid w:val="00953BDE"/>
    <w:rsid w:val="009556C0"/>
    <w:rsid w:val="00956CEC"/>
    <w:rsid w:val="009570D9"/>
    <w:rsid w:val="0096178B"/>
    <w:rsid w:val="009626F7"/>
    <w:rsid w:val="00964164"/>
    <w:rsid w:val="00964A8E"/>
    <w:rsid w:val="00971BFF"/>
    <w:rsid w:val="00971D6E"/>
    <w:rsid w:val="00973F0C"/>
    <w:rsid w:val="009779FE"/>
    <w:rsid w:val="00982A47"/>
    <w:rsid w:val="00987D32"/>
    <w:rsid w:val="0099075B"/>
    <w:rsid w:val="0099095C"/>
    <w:rsid w:val="0099251A"/>
    <w:rsid w:val="009958BF"/>
    <w:rsid w:val="00995B52"/>
    <w:rsid w:val="009962D9"/>
    <w:rsid w:val="0099690D"/>
    <w:rsid w:val="009A5CFC"/>
    <w:rsid w:val="009A73CF"/>
    <w:rsid w:val="009B2AA7"/>
    <w:rsid w:val="009B5614"/>
    <w:rsid w:val="009C08A0"/>
    <w:rsid w:val="009C14BF"/>
    <w:rsid w:val="009D1080"/>
    <w:rsid w:val="009D1C31"/>
    <w:rsid w:val="009D71C7"/>
    <w:rsid w:val="009E319A"/>
    <w:rsid w:val="009E48F1"/>
    <w:rsid w:val="009E4D54"/>
    <w:rsid w:val="00A01CFE"/>
    <w:rsid w:val="00A03D2D"/>
    <w:rsid w:val="00A03F0A"/>
    <w:rsid w:val="00A066F8"/>
    <w:rsid w:val="00A13043"/>
    <w:rsid w:val="00A13678"/>
    <w:rsid w:val="00A141B7"/>
    <w:rsid w:val="00A20F5B"/>
    <w:rsid w:val="00A2710E"/>
    <w:rsid w:val="00A305A0"/>
    <w:rsid w:val="00A31104"/>
    <w:rsid w:val="00A3502D"/>
    <w:rsid w:val="00A37EAA"/>
    <w:rsid w:val="00A52CCB"/>
    <w:rsid w:val="00A52D49"/>
    <w:rsid w:val="00A5499A"/>
    <w:rsid w:val="00A55242"/>
    <w:rsid w:val="00A57462"/>
    <w:rsid w:val="00A57627"/>
    <w:rsid w:val="00A57B17"/>
    <w:rsid w:val="00A605D2"/>
    <w:rsid w:val="00A61FA6"/>
    <w:rsid w:val="00A72B76"/>
    <w:rsid w:val="00A7435A"/>
    <w:rsid w:val="00A76C4F"/>
    <w:rsid w:val="00A77856"/>
    <w:rsid w:val="00A809D9"/>
    <w:rsid w:val="00A81894"/>
    <w:rsid w:val="00A82A38"/>
    <w:rsid w:val="00A830DF"/>
    <w:rsid w:val="00A84347"/>
    <w:rsid w:val="00A8466D"/>
    <w:rsid w:val="00A85D3D"/>
    <w:rsid w:val="00A90395"/>
    <w:rsid w:val="00A906DA"/>
    <w:rsid w:val="00AA7B05"/>
    <w:rsid w:val="00AB0056"/>
    <w:rsid w:val="00AB4A76"/>
    <w:rsid w:val="00AB75C5"/>
    <w:rsid w:val="00AC09B8"/>
    <w:rsid w:val="00AC1696"/>
    <w:rsid w:val="00AC5816"/>
    <w:rsid w:val="00AD4EC8"/>
    <w:rsid w:val="00AD615B"/>
    <w:rsid w:val="00AD6278"/>
    <w:rsid w:val="00AE07C3"/>
    <w:rsid w:val="00AE29E9"/>
    <w:rsid w:val="00AE4D1F"/>
    <w:rsid w:val="00AE5CF7"/>
    <w:rsid w:val="00AF7E7A"/>
    <w:rsid w:val="00B0034A"/>
    <w:rsid w:val="00B01EA4"/>
    <w:rsid w:val="00B0300A"/>
    <w:rsid w:val="00B041B3"/>
    <w:rsid w:val="00B06B0A"/>
    <w:rsid w:val="00B12DAD"/>
    <w:rsid w:val="00B13B0F"/>
    <w:rsid w:val="00B21280"/>
    <w:rsid w:val="00B23F84"/>
    <w:rsid w:val="00B25758"/>
    <w:rsid w:val="00B34238"/>
    <w:rsid w:val="00B35FC1"/>
    <w:rsid w:val="00B4403C"/>
    <w:rsid w:val="00B51364"/>
    <w:rsid w:val="00B5226F"/>
    <w:rsid w:val="00B5282E"/>
    <w:rsid w:val="00B52E64"/>
    <w:rsid w:val="00B578E0"/>
    <w:rsid w:val="00B615A2"/>
    <w:rsid w:val="00B61630"/>
    <w:rsid w:val="00B6374C"/>
    <w:rsid w:val="00B64929"/>
    <w:rsid w:val="00B71472"/>
    <w:rsid w:val="00B715D2"/>
    <w:rsid w:val="00B809AC"/>
    <w:rsid w:val="00B821F1"/>
    <w:rsid w:val="00B83329"/>
    <w:rsid w:val="00BA1611"/>
    <w:rsid w:val="00BA6E9E"/>
    <w:rsid w:val="00BB1C27"/>
    <w:rsid w:val="00BB4E1E"/>
    <w:rsid w:val="00BC10B8"/>
    <w:rsid w:val="00BD02E1"/>
    <w:rsid w:val="00BD503F"/>
    <w:rsid w:val="00BE0E4C"/>
    <w:rsid w:val="00BE2331"/>
    <w:rsid w:val="00BE7E94"/>
    <w:rsid w:val="00BF0BAE"/>
    <w:rsid w:val="00BF4F57"/>
    <w:rsid w:val="00BF5208"/>
    <w:rsid w:val="00BF658E"/>
    <w:rsid w:val="00C0248E"/>
    <w:rsid w:val="00C12396"/>
    <w:rsid w:val="00C2131C"/>
    <w:rsid w:val="00C21472"/>
    <w:rsid w:val="00C21F49"/>
    <w:rsid w:val="00C24E56"/>
    <w:rsid w:val="00C26377"/>
    <w:rsid w:val="00C32AF0"/>
    <w:rsid w:val="00C34A31"/>
    <w:rsid w:val="00C35353"/>
    <w:rsid w:val="00C3741C"/>
    <w:rsid w:val="00C40B86"/>
    <w:rsid w:val="00C4386F"/>
    <w:rsid w:val="00C4573A"/>
    <w:rsid w:val="00C45B41"/>
    <w:rsid w:val="00C46B59"/>
    <w:rsid w:val="00C517D9"/>
    <w:rsid w:val="00C5200F"/>
    <w:rsid w:val="00C652A1"/>
    <w:rsid w:val="00C66AE6"/>
    <w:rsid w:val="00C70C81"/>
    <w:rsid w:val="00C7172B"/>
    <w:rsid w:val="00C718B7"/>
    <w:rsid w:val="00C72839"/>
    <w:rsid w:val="00C73F43"/>
    <w:rsid w:val="00C74D88"/>
    <w:rsid w:val="00C77C8E"/>
    <w:rsid w:val="00C82F1E"/>
    <w:rsid w:val="00C944B6"/>
    <w:rsid w:val="00C9471B"/>
    <w:rsid w:val="00C967A3"/>
    <w:rsid w:val="00CA0DFC"/>
    <w:rsid w:val="00CA12A4"/>
    <w:rsid w:val="00CA5A86"/>
    <w:rsid w:val="00CA732D"/>
    <w:rsid w:val="00CC0131"/>
    <w:rsid w:val="00CC1405"/>
    <w:rsid w:val="00CC56A3"/>
    <w:rsid w:val="00CC776A"/>
    <w:rsid w:val="00CD123F"/>
    <w:rsid w:val="00CD15EC"/>
    <w:rsid w:val="00CD1AF5"/>
    <w:rsid w:val="00CD2EB0"/>
    <w:rsid w:val="00CE0BC0"/>
    <w:rsid w:val="00CE13D0"/>
    <w:rsid w:val="00CE2362"/>
    <w:rsid w:val="00CE239A"/>
    <w:rsid w:val="00CE3769"/>
    <w:rsid w:val="00CE7623"/>
    <w:rsid w:val="00CF1203"/>
    <w:rsid w:val="00CF1725"/>
    <w:rsid w:val="00CF4ACD"/>
    <w:rsid w:val="00CF7559"/>
    <w:rsid w:val="00CF7D87"/>
    <w:rsid w:val="00D008A3"/>
    <w:rsid w:val="00D04A6F"/>
    <w:rsid w:val="00D1008A"/>
    <w:rsid w:val="00D12CD9"/>
    <w:rsid w:val="00D13EE7"/>
    <w:rsid w:val="00D150F5"/>
    <w:rsid w:val="00D174E6"/>
    <w:rsid w:val="00D243D5"/>
    <w:rsid w:val="00D2692D"/>
    <w:rsid w:val="00D30950"/>
    <w:rsid w:val="00D312EC"/>
    <w:rsid w:val="00D34E1A"/>
    <w:rsid w:val="00D41230"/>
    <w:rsid w:val="00D417B9"/>
    <w:rsid w:val="00D42713"/>
    <w:rsid w:val="00D5108E"/>
    <w:rsid w:val="00D63C35"/>
    <w:rsid w:val="00D650E2"/>
    <w:rsid w:val="00D71F21"/>
    <w:rsid w:val="00D73644"/>
    <w:rsid w:val="00D743DE"/>
    <w:rsid w:val="00D82597"/>
    <w:rsid w:val="00D8494C"/>
    <w:rsid w:val="00D922D5"/>
    <w:rsid w:val="00D92396"/>
    <w:rsid w:val="00D93222"/>
    <w:rsid w:val="00D95941"/>
    <w:rsid w:val="00DA2C30"/>
    <w:rsid w:val="00DA41A8"/>
    <w:rsid w:val="00DA792A"/>
    <w:rsid w:val="00DB259D"/>
    <w:rsid w:val="00DB483B"/>
    <w:rsid w:val="00DB70E7"/>
    <w:rsid w:val="00DC2925"/>
    <w:rsid w:val="00DC35E0"/>
    <w:rsid w:val="00DC53A4"/>
    <w:rsid w:val="00DD0ADD"/>
    <w:rsid w:val="00DD1263"/>
    <w:rsid w:val="00DD4FC7"/>
    <w:rsid w:val="00DD6D30"/>
    <w:rsid w:val="00DE0485"/>
    <w:rsid w:val="00DE1C70"/>
    <w:rsid w:val="00DE32B1"/>
    <w:rsid w:val="00DE6BA6"/>
    <w:rsid w:val="00DF1B52"/>
    <w:rsid w:val="00DF2E93"/>
    <w:rsid w:val="00E0236E"/>
    <w:rsid w:val="00E05665"/>
    <w:rsid w:val="00E1154D"/>
    <w:rsid w:val="00E2036F"/>
    <w:rsid w:val="00E24515"/>
    <w:rsid w:val="00E2468A"/>
    <w:rsid w:val="00E24AFB"/>
    <w:rsid w:val="00E30CAF"/>
    <w:rsid w:val="00E45FAA"/>
    <w:rsid w:val="00E52CDF"/>
    <w:rsid w:val="00E533E8"/>
    <w:rsid w:val="00E60FC7"/>
    <w:rsid w:val="00E61CD2"/>
    <w:rsid w:val="00E6304F"/>
    <w:rsid w:val="00E63C2B"/>
    <w:rsid w:val="00E64045"/>
    <w:rsid w:val="00E645B9"/>
    <w:rsid w:val="00E66FFE"/>
    <w:rsid w:val="00E67033"/>
    <w:rsid w:val="00E71E91"/>
    <w:rsid w:val="00E74675"/>
    <w:rsid w:val="00E77A8A"/>
    <w:rsid w:val="00E85FD5"/>
    <w:rsid w:val="00E864E7"/>
    <w:rsid w:val="00E9297F"/>
    <w:rsid w:val="00E94B9C"/>
    <w:rsid w:val="00E95B28"/>
    <w:rsid w:val="00E96FFA"/>
    <w:rsid w:val="00EA113D"/>
    <w:rsid w:val="00EA19A6"/>
    <w:rsid w:val="00EA2655"/>
    <w:rsid w:val="00EA4302"/>
    <w:rsid w:val="00EB06FF"/>
    <w:rsid w:val="00EB0EF0"/>
    <w:rsid w:val="00EB4338"/>
    <w:rsid w:val="00EC062A"/>
    <w:rsid w:val="00EC2537"/>
    <w:rsid w:val="00EC607A"/>
    <w:rsid w:val="00EC6C3A"/>
    <w:rsid w:val="00ED1E43"/>
    <w:rsid w:val="00ED2F0D"/>
    <w:rsid w:val="00EE406A"/>
    <w:rsid w:val="00EE4277"/>
    <w:rsid w:val="00EF4AAD"/>
    <w:rsid w:val="00F02661"/>
    <w:rsid w:val="00F0445E"/>
    <w:rsid w:val="00F0560C"/>
    <w:rsid w:val="00F14405"/>
    <w:rsid w:val="00F15B92"/>
    <w:rsid w:val="00F20C37"/>
    <w:rsid w:val="00F21572"/>
    <w:rsid w:val="00F259CF"/>
    <w:rsid w:val="00F25DD2"/>
    <w:rsid w:val="00F2791E"/>
    <w:rsid w:val="00F27D55"/>
    <w:rsid w:val="00F3600B"/>
    <w:rsid w:val="00F37034"/>
    <w:rsid w:val="00F3733D"/>
    <w:rsid w:val="00F4111E"/>
    <w:rsid w:val="00F51DC0"/>
    <w:rsid w:val="00F56747"/>
    <w:rsid w:val="00F62550"/>
    <w:rsid w:val="00F7065A"/>
    <w:rsid w:val="00F74FF0"/>
    <w:rsid w:val="00F756B7"/>
    <w:rsid w:val="00F76936"/>
    <w:rsid w:val="00F83727"/>
    <w:rsid w:val="00F92B63"/>
    <w:rsid w:val="00F92EBD"/>
    <w:rsid w:val="00F94B6A"/>
    <w:rsid w:val="00FA176B"/>
    <w:rsid w:val="00FA260C"/>
    <w:rsid w:val="00FA5164"/>
    <w:rsid w:val="00FA717E"/>
    <w:rsid w:val="00FB3CA4"/>
    <w:rsid w:val="00FC20D3"/>
    <w:rsid w:val="00FC7017"/>
    <w:rsid w:val="00FD3427"/>
    <w:rsid w:val="00FD46D4"/>
    <w:rsid w:val="00FD75AB"/>
    <w:rsid w:val="00FE04FF"/>
    <w:rsid w:val="00FE1273"/>
    <w:rsid w:val="00FF262D"/>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B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8974EA"/>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aliases w:val="PIM 7"/>
    <w:basedOn w:val="a"/>
    <w:next w:val="a"/>
    <w:link w:val="70"/>
    <w:qFormat/>
    <w:rsid w:val="00EB06FF"/>
    <w:pPr>
      <w:keepNext/>
      <w:keepLines/>
      <w:widowControl w:val="0"/>
      <w:suppressLineNumbers/>
      <w:suppressAutoHyphens/>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0335A1"/>
    <w:rPr>
      <w:sz w:val="20"/>
      <w:szCs w:val="20"/>
    </w:rPr>
  </w:style>
  <w:style w:type="character" w:customStyle="1" w:styleId="a4">
    <w:name w:val="Текст концевой сноски Знак"/>
    <w:basedOn w:val="a0"/>
    <w:link w:val="a3"/>
    <w:uiPriority w:val="99"/>
    <w:semiHidden/>
    <w:rsid w:val="000335A1"/>
    <w:rPr>
      <w:sz w:val="20"/>
      <w:szCs w:val="20"/>
    </w:rPr>
  </w:style>
  <w:style w:type="character" w:styleId="a5">
    <w:name w:val="endnote reference"/>
    <w:basedOn w:val="a0"/>
    <w:uiPriority w:val="99"/>
    <w:semiHidden/>
    <w:unhideWhenUsed/>
    <w:rsid w:val="000335A1"/>
    <w:rPr>
      <w:vertAlign w:val="superscript"/>
    </w:rPr>
  </w:style>
  <w:style w:type="paragraph" w:styleId="a6">
    <w:name w:val="footnote text"/>
    <w:basedOn w:val="a"/>
    <w:link w:val="a7"/>
    <w:uiPriority w:val="99"/>
    <w:unhideWhenUsed/>
    <w:rsid w:val="000335A1"/>
    <w:rPr>
      <w:sz w:val="20"/>
      <w:szCs w:val="20"/>
    </w:rPr>
  </w:style>
  <w:style w:type="character" w:customStyle="1" w:styleId="a7">
    <w:name w:val="Текст сноски Знак"/>
    <w:basedOn w:val="a0"/>
    <w:link w:val="a6"/>
    <w:uiPriority w:val="99"/>
    <w:rsid w:val="000335A1"/>
    <w:rPr>
      <w:sz w:val="20"/>
      <w:szCs w:val="20"/>
    </w:rPr>
  </w:style>
  <w:style w:type="character" w:styleId="a8">
    <w:name w:val="footnote reference"/>
    <w:basedOn w:val="a0"/>
    <w:uiPriority w:val="99"/>
    <w:semiHidden/>
    <w:unhideWhenUsed/>
    <w:rsid w:val="000335A1"/>
    <w:rPr>
      <w:vertAlign w:val="superscript"/>
    </w:rPr>
  </w:style>
  <w:style w:type="paragraph" w:customStyle="1" w:styleId="ConsPlusNormal">
    <w:name w:val="ConsPlusNormal"/>
    <w:link w:val="ConsPlusNormal0"/>
    <w:qFormat/>
    <w:rsid w:val="000335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0335A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70">
    <w:name w:val="Заголовок 7 Знак"/>
    <w:aliases w:val="PIM 7 Знак"/>
    <w:basedOn w:val="a0"/>
    <w:link w:val="7"/>
    <w:rsid w:val="00EB06FF"/>
    <w:rPr>
      <w:rFonts w:ascii="Calibri" w:eastAsia="Times New Roman" w:hAnsi="Calibri" w:cs="Calibri"/>
      <w:sz w:val="24"/>
      <w:szCs w:val="24"/>
      <w:lang w:eastAsia="ru-RU"/>
    </w:rPr>
  </w:style>
  <w:style w:type="paragraph" w:styleId="3">
    <w:name w:val="Body Text 3"/>
    <w:basedOn w:val="a"/>
    <w:link w:val="30"/>
    <w:rsid w:val="00EB06FF"/>
    <w:pPr>
      <w:spacing w:after="120"/>
    </w:pPr>
    <w:rPr>
      <w:sz w:val="16"/>
      <w:szCs w:val="16"/>
    </w:rPr>
  </w:style>
  <w:style w:type="character" w:customStyle="1" w:styleId="30">
    <w:name w:val="Основной текст 3 Знак"/>
    <w:basedOn w:val="a0"/>
    <w:link w:val="3"/>
    <w:rsid w:val="00EB06FF"/>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575A89"/>
    <w:pPr>
      <w:tabs>
        <w:tab w:val="center" w:pos="4677"/>
        <w:tab w:val="right" w:pos="9355"/>
      </w:tabs>
    </w:pPr>
  </w:style>
  <w:style w:type="character" w:customStyle="1" w:styleId="aa">
    <w:name w:val="Верхний колонтитул Знак"/>
    <w:basedOn w:val="a0"/>
    <w:link w:val="a9"/>
    <w:uiPriority w:val="99"/>
    <w:rsid w:val="00575A8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75A89"/>
    <w:pPr>
      <w:tabs>
        <w:tab w:val="center" w:pos="4677"/>
        <w:tab w:val="right" w:pos="9355"/>
      </w:tabs>
    </w:pPr>
  </w:style>
  <w:style w:type="character" w:customStyle="1" w:styleId="ac">
    <w:name w:val="Нижний колонтитул Знак"/>
    <w:basedOn w:val="a0"/>
    <w:link w:val="ab"/>
    <w:uiPriority w:val="99"/>
    <w:rsid w:val="00575A89"/>
    <w:rPr>
      <w:rFonts w:ascii="Times New Roman" w:eastAsia="Times New Roman" w:hAnsi="Times New Roman" w:cs="Times New Roman"/>
      <w:sz w:val="24"/>
      <w:szCs w:val="24"/>
      <w:lang w:eastAsia="ru-RU"/>
    </w:rPr>
  </w:style>
  <w:style w:type="paragraph" w:customStyle="1" w:styleId="FORMATTEXT">
    <w:name w:val=".FORMATTEXT"/>
    <w:uiPriority w:val="99"/>
    <w:rsid w:val="00845BE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semiHidden/>
    <w:rsid w:val="008974EA"/>
    <w:rPr>
      <w:rFonts w:asciiTheme="majorHAnsi" w:eastAsiaTheme="majorEastAsia" w:hAnsiTheme="majorHAnsi" w:cstheme="majorBidi"/>
      <w:i/>
      <w:iCs/>
      <w:color w:val="2E74B5" w:themeColor="accent1" w:themeShade="BF"/>
      <w:sz w:val="24"/>
      <w:szCs w:val="24"/>
      <w:lang w:eastAsia="ru-RU"/>
    </w:rPr>
  </w:style>
  <w:style w:type="character" w:customStyle="1" w:styleId="ConsPlusNormal0">
    <w:name w:val="ConsPlusNormal Знак"/>
    <w:link w:val="ConsPlusNormal"/>
    <w:locked/>
    <w:rsid w:val="004560D3"/>
    <w:rPr>
      <w:rFonts w:ascii="Calibri" w:eastAsia="Times New Roman" w:hAnsi="Calibri" w:cs="Calibri"/>
      <w:szCs w:val="20"/>
      <w:lang w:eastAsia="ru-RU"/>
    </w:rPr>
  </w:style>
  <w:style w:type="paragraph" w:styleId="2">
    <w:name w:val="Body Text 2"/>
    <w:basedOn w:val="a"/>
    <w:link w:val="20"/>
    <w:uiPriority w:val="99"/>
    <w:semiHidden/>
    <w:unhideWhenUsed/>
    <w:rsid w:val="00071F35"/>
    <w:pPr>
      <w:spacing w:after="120" w:line="480" w:lineRule="auto"/>
    </w:pPr>
  </w:style>
  <w:style w:type="character" w:customStyle="1" w:styleId="20">
    <w:name w:val="Основной текст 2 Знак"/>
    <w:basedOn w:val="a0"/>
    <w:link w:val="2"/>
    <w:uiPriority w:val="99"/>
    <w:semiHidden/>
    <w:rsid w:val="00071F35"/>
    <w:rPr>
      <w:rFonts w:ascii="Times New Roman" w:eastAsia="Times New Roman" w:hAnsi="Times New Roman" w:cs="Times New Roman"/>
      <w:sz w:val="24"/>
      <w:szCs w:val="24"/>
      <w:lang w:eastAsia="ru-RU"/>
    </w:rPr>
  </w:style>
  <w:style w:type="paragraph" w:styleId="ad">
    <w:name w:val="Balloon Text"/>
    <w:basedOn w:val="a"/>
    <w:link w:val="ae"/>
    <w:unhideWhenUsed/>
    <w:rsid w:val="003A199D"/>
    <w:rPr>
      <w:rFonts w:ascii="Segoe UI" w:hAnsi="Segoe UI" w:cs="Segoe UI"/>
      <w:sz w:val="18"/>
      <w:szCs w:val="18"/>
    </w:rPr>
  </w:style>
  <w:style w:type="character" w:customStyle="1" w:styleId="ae">
    <w:name w:val="Текст выноски Знак"/>
    <w:basedOn w:val="a0"/>
    <w:link w:val="ad"/>
    <w:rsid w:val="003A199D"/>
    <w:rPr>
      <w:rFonts w:ascii="Segoe UI" w:eastAsia="Times New Roman" w:hAnsi="Segoe UI" w:cs="Segoe UI"/>
      <w:sz w:val="18"/>
      <w:szCs w:val="18"/>
      <w:lang w:eastAsia="ru-RU"/>
    </w:rPr>
  </w:style>
  <w:style w:type="table" w:styleId="af">
    <w:name w:val="Table Grid"/>
    <w:basedOn w:val="a1"/>
    <w:uiPriority w:val="39"/>
    <w:rsid w:val="00BC1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9C08A0"/>
    <w:pPr>
      <w:spacing w:after="200" w:line="276" w:lineRule="auto"/>
      <w:ind w:left="720"/>
      <w:contextualSpacing/>
    </w:pPr>
    <w:rPr>
      <w:rFonts w:asciiTheme="minorHAnsi" w:eastAsiaTheme="minorEastAsia" w:hAnsiTheme="minorHAnsi" w:cstheme="minorBidi"/>
      <w:sz w:val="22"/>
      <w:szCs w:val="22"/>
    </w:rPr>
  </w:style>
  <w:style w:type="paragraph" w:customStyle="1" w:styleId="HEADERTEXT">
    <w:name w:val=".HEADERTEXT"/>
    <w:uiPriority w:val="99"/>
    <w:rsid w:val="009779F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f1">
    <w:name w:val="Hyperlink"/>
    <w:basedOn w:val="a0"/>
    <w:uiPriority w:val="99"/>
    <w:unhideWhenUsed/>
    <w:rsid w:val="0014243B"/>
    <w:rPr>
      <w:color w:val="0563C1" w:themeColor="hyperlink"/>
      <w:u w:val="single"/>
    </w:rPr>
  </w:style>
  <w:style w:type="paragraph" w:customStyle="1" w:styleId="xmsonormal">
    <w:name w:val="x_msonormal"/>
    <w:basedOn w:val="a"/>
    <w:rsid w:val="00A77856"/>
    <w:pPr>
      <w:spacing w:before="100" w:beforeAutospacing="1" w:after="100" w:afterAutospacing="1"/>
    </w:pPr>
  </w:style>
  <w:style w:type="paragraph" w:customStyle="1" w:styleId="EMPTYLINE">
    <w:name w:val=".EMPTY_LINE"/>
    <w:uiPriority w:val="99"/>
    <w:rsid w:val="00A76C4F"/>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B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8974EA"/>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aliases w:val="PIM 7"/>
    <w:basedOn w:val="a"/>
    <w:next w:val="a"/>
    <w:link w:val="70"/>
    <w:qFormat/>
    <w:rsid w:val="00EB06FF"/>
    <w:pPr>
      <w:keepNext/>
      <w:keepLines/>
      <w:widowControl w:val="0"/>
      <w:suppressLineNumbers/>
      <w:suppressAutoHyphens/>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0335A1"/>
    <w:rPr>
      <w:sz w:val="20"/>
      <w:szCs w:val="20"/>
    </w:rPr>
  </w:style>
  <w:style w:type="character" w:customStyle="1" w:styleId="a4">
    <w:name w:val="Текст концевой сноски Знак"/>
    <w:basedOn w:val="a0"/>
    <w:link w:val="a3"/>
    <w:uiPriority w:val="99"/>
    <w:semiHidden/>
    <w:rsid w:val="000335A1"/>
    <w:rPr>
      <w:sz w:val="20"/>
      <w:szCs w:val="20"/>
    </w:rPr>
  </w:style>
  <w:style w:type="character" w:styleId="a5">
    <w:name w:val="endnote reference"/>
    <w:basedOn w:val="a0"/>
    <w:uiPriority w:val="99"/>
    <w:semiHidden/>
    <w:unhideWhenUsed/>
    <w:rsid w:val="000335A1"/>
    <w:rPr>
      <w:vertAlign w:val="superscript"/>
    </w:rPr>
  </w:style>
  <w:style w:type="paragraph" w:styleId="a6">
    <w:name w:val="footnote text"/>
    <w:basedOn w:val="a"/>
    <w:link w:val="a7"/>
    <w:uiPriority w:val="99"/>
    <w:unhideWhenUsed/>
    <w:rsid w:val="000335A1"/>
    <w:rPr>
      <w:sz w:val="20"/>
      <w:szCs w:val="20"/>
    </w:rPr>
  </w:style>
  <w:style w:type="character" w:customStyle="1" w:styleId="a7">
    <w:name w:val="Текст сноски Знак"/>
    <w:basedOn w:val="a0"/>
    <w:link w:val="a6"/>
    <w:uiPriority w:val="99"/>
    <w:rsid w:val="000335A1"/>
    <w:rPr>
      <w:sz w:val="20"/>
      <w:szCs w:val="20"/>
    </w:rPr>
  </w:style>
  <w:style w:type="character" w:styleId="a8">
    <w:name w:val="footnote reference"/>
    <w:basedOn w:val="a0"/>
    <w:uiPriority w:val="99"/>
    <w:semiHidden/>
    <w:unhideWhenUsed/>
    <w:rsid w:val="000335A1"/>
    <w:rPr>
      <w:vertAlign w:val="superscript"/>
    </w:rPr>
  </w:style>
  <w:style w:type="paragraph" w:customStyle="1" w:styleId="ConsPlusNormal">
    <w:name w:val="ConsPlusNormal"/>
    <w:link w:val="ConsPlusNormal0"/>
    <w:qFormat/>
    <w:rsid w:val="000335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0335A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70">
    <w:name w:val="Заголовок 7 Знак"/>
    <w:aliases w:val="PIM 7 Знак"/>
    <w:basedOn w:val="a0"/>
    <w:link w:val="7"/>
    <w:rsid w:val="00EB06FF"/>
    <w:rPr>
      <w:rFonts w:ascii="Calibri" w:eastAsia="Times New Roman" w:hAnsi="Calibri" w:cs="Calibri"/>
      <w:sz w:val="24"/>
      <w:szCs w:val="24"/>
      <w:lang w:eastAsia="ru-RU"/>
    </w:rPr>
  </w:style>
  <w:style w:type="paragraph" w:styleId="3">
    <w:name w:val="Body Text 3"/>
    <w:basedOn w:val="a"/>
    <w:link w:val="30"/>
    <w:rsid w:val="00EB06FF"/>
    <w:pPr>
      <w:spacing w:after="120"/>
    </w:pPr>
    <w:rPr>
      <w:sz w:val="16"/>
      <w:szCs w:val="16"/>
    </w:rPr>
  </w:style>
  <w:style w:type="character" w:customStyle="1" w:styleId="30">
    <w:name w:val="Основной текст 3 Знак"/>
    <w:basedOn w:val="a0"/>
    <w:link w:val="3"/>
    <w:rsid w:val="00EB06FF"/>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575A89"/>
    <w:pPr>
      <w:tabs>
        <w:tab w:val="center" w:pos="4677"/>
        <w:tab w:val="right" w:pos="9355"/>
      </w:tabs>
    </w:pPr>
  </w:style>
  <w:style w:type="character" w:customStyle="1" w:styleId="aa">
    <w:name w:val="Верхний колонтитул Знак"/>
    <w:basedOn w:val="a0"/>
    <w:link w:val="a9"/>
    <w:uiPriority w:val="99"/>
    <w:rsid w:val="00575A8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75A89"/>
    <w:pPr>
      <w:tabs>
        <w:tab w:val="center" w:pos="4677"/>
        <w:tab w:val="right" w:pos="9355"/>
      </w:tabs>
    </w:pPr>
  </w:style>
  <w:style w:type="character" w:customStyle="1" w:styleId="ac">
    <w:name w:val="Нижний колонтитул Знак"/>
    <w:basedOn w:val="a0"/>
    <w:link w:val="ab"/>
    <w:uiPriority w:val="99"/>
    <w:rsid w:val="00575A89"/>
    <w:rPr>
      <w:rFonts w:ascii="Times New Roman" w:eastAsia="Times New Roman" w:hAnsi="Times New Roman" w:cs="Times New Roman"/>
      <w:sz w:val="24"/>
      <w:szCs w:val="24"/>
      <w:lang w:eastAsia="ru-RU"/>
    </w:rPr>
  </w:style>
  <w:style w:type="paragraph" w:customStyle="1" w:styleId="FORMATTEXT">
    <w:name w:val=".FORMATTEXT"/>
    <w:uiPriority w:val="99"/>
    <w:rsid w:val="00845BE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semiHidden/>
    <w:rsid w:val="008974EA"/>
    <w:rPr>
      <w:rFonts w:asciiTheme="majorHAnsi" w:eastAsiaTheme="majorEastAsia" w:hAnsiTheme="majorHAnsi" w:cstheme="majorBidi"/>
      <w:i/>
      <w:iCs/>
      <w:color w:val="2E74B5" w:themeColor="accent1" w:themeShade="BF"/>
      <w:sz w:val="24"/>
      <w:szCs w:val="24"/>
      <w:lang w:eastAsia="ru-RU"/>
    </w:rPr>
  </w:style>
  <w:style w:type="character" w:customStyle="1" w:styleId="ConsPlusNormal0">
    <w:name w:val="ConsPlusNormal Знак"/>
    <w:link w:val="ConsPlusNormal"/>
    <w:locked/>
    <w:rsid w:val="004560D3"/>
    <w:rPr>
      <w:rFonts w:ascii="Calibri" w:eastAsia="Times New Roman" w:hAnsi="Calibri" w:cs="Calibri"/>
      <w:szCs w:val="20"/>
      <w:lang w:eastAsia="ru-RU"/>
    </w:rPr>
  </w:style>
  <w:style w:type="paragraph" w:styleId="2">
    <w:name w:val="Body Text 2"/>
    <w:basedOn w:val="a"/>
    <w:link w:val="20"/>
    <w:uiPriority w:val="99"/>
    <w:semiHidden/>
    <w:unhideWhenUsed/>
    <w:rsid w:val="00071F35"/>
    <w:pPr>
      <w:spacing w:after="120" w:line="480" w:lineRule="auto"/>
    </w:pPr>
  </w:style>
  <w:style w:type="character" w:customStyle="1" w:styleId="20">
    <w:name w:val="Основной текст 2 Знак"/>
    <w:basedOn w:val="a0"/>
    <w:link w:val="2"/>
    <w:uiPriority w:val="99"/>
    <w:semiHidden/>
    <w:rsid w:val="00071F35"/>
    <w:rPr>
      <w:rFonts w:ascii="Times New Roman" w:eastAsia="Times New Roman" w:hAnsi="Times New Roman" w:cs="Times New Roman"/>
      <w:sz w:val="24"/>
      <w:szCs w:val="24"/>
      <w:lang w:eastAsia="ru-RU"/>
    </w:rPr>
  </w:style>
  <w:style w:type="paragraph" w:styleId="ad">
    <w:name w:val="Balloon Text"/>
    <w:basedOn w:val="a"/>
    <w:link w:val="ae"/>
    <w:unhideWhenUsed/>
    <w:rsid w:val="003A199D"/>
    <w:rPr>
      <w:rFonts w:ascii="Segoe UI" w:hAnsi="Segoe UI" w:cs="Segoe UI"/>
      <w:sz w:val="18"/>
      <w:szCs w:val="18"/>
    </w:rPr>
  </w:style>
  <w:style w:type="character" w:customStyle="1" w:styleId="ae">
    <w:name w:val="Текст выноски Знак"/>
    <w:basedOn w:val="a0"/>
    <w:link w:val="ad"/>
    <w:rsid w:val="003A199D"/>
    <w:rPr>
      <w:rFonts w:ascii="Segoe UI" w:eastAsia="Times New Roman" w:hAnsi="Segoe UI" w:cs="Segoe UI"/>
      <w:sz w:val="18"/>
      <w:szCs w:val="18"/>
      <w:lang w:eastAsia="ru-RU"/>
    </w:rPr>
  </w:style>
  <w:style w:type="table" w:styleId="af">
    <w:name w:val="Table Grid"/>
    <w:basedOn w:val="a1"/>
    <w:uiPriority w:val="39"/>
    <w:rsid w:val="00BC1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9C08A0"/>
    <w:pPr>
      <w:spacing w:after="200" w:line="276" w:lineRule="auto"/>
      <w:ind w:left="720"/>
      <w:contextualSpacing/>
    </w:pPr>
    <w:rPr>
      <w:rFonts w:asciiTheme="minorHAnsi" w:eastAsiaTheme="minorEastAsia" w:hAnsiTheme="minorHAnsi" w:cstheme="minorBidi"/>
      <w:sz w:val="22"/>
      <w:szCs w:val="22"/>
    </w:rPr>
  </w:style>
  <w:style w:type="paragraph" w:customStyle="1" w:styleId="HEADERTEXT">
    <w:name w:val=".HEADERTEXT"/>
    <w:uiPriority w:val="99"/>
    <w:rsid w:val="009779F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f1">
    <w:name w:val="Hyperlink"/>
    <w:basedOn w:val="a0"/>
    <w:uiPriority w:val="99"/>
    <w:unhideWhenUsed/>
    <w:rsid w:val="0014243B"/>
    <w:rPr>
      <w:color w:val="0563C1" w:themeColor="hyperlink"/>
      <w:u w:val="single"/>
    </w:rPr>
  </w:style>
  <w:style w:type="paragraph" w:customStyle="1" w:styleId="xmsonormal">
    <w:name w:val="x_msonormal"/>
    <w:basedOn w:val="a"/>
    <w:rsid w:val="00A77856"/>
    <w:pPr>
      <w:spacing w:before="100" w:beforeAutospacing="1" w:after="100" w:afterAutospacing="1"/>
    </w:pPr>
  </w:style>
  <w:style w:type="paragraph" w:customStyle="1" w:styleId="EMPTYLINE">
    <w:name w:val=".EMPTY_LINE"/>
    <w:uiPriority w:val="99"/>
    <w:rsid w:val="00A76C4F"/>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4933EE386468EFB2FD4B72EFCE05CD8FFA5F9C1354FB163484D0A68CCCD8385165B21260BC5E23wFg3H" TargetMode="External"/><Relationship Id="rId117" Type="http://schemas.openxmlformats.org/officeDocument/2006/relationships/hyperlink" Target="consultantplus://offline/ref=23A11B63ECC6A5A500C7C2B383AD49CC482867E3C90FB02A35F4EA17B3FF4B28D84B2D5465FC9E9C1B6D23E3CC981679CBB74C667075N2J2L" TargetMode="External"/><Relationship Id="rId21" Type="http://schemas.openxmlformats.org/officeDocument/2006/relationships/hyperlink" Target="consultantplus://offline/ref=EB9854B23D85897930905B1BBECE8AF7685842A66EE54FE1014FD39FA00362A8A0152E9B42EDA878w5k0H" TargetMode="External"/><Relationship Id="rId42" Type="http://schemas.openxmlformats.org/officeDocument/2006/relationships/hyperlink" Target="consultantplus://offline/ref=4D09A1CE67B650F566193B91BF61D90BCDEEE36E69278A18E59B691B6BD8AB6A5FA136D98702EF8D5C587B4359E7AE9AAD07FB53F1CF20263Al8I" TargetMode="External"/><Relationship Id="rId47" Type="http://schemas.openxmlformats.org/officeDocument/2006/relationships/hyperlink" Target="consultantplus://offline/ref=273AEA2BD169F41AC8EC7F32B185FB477957DC824CF9986A5D4A38503C816651A18C760B1078EACA68584086E940F6DBD2142D89CB2B5E71mEqBI" TargetMode="External"/><Relationship Id="rId63" Type="http://schemas.openxmlformats.org/officeDocument/2006/relationships/hyperlink" Target="consultantplus://offline/ref=938AAF0A9CE6A785E922DB46AFF85D2332A9FB4F22C04C5EAEFAF0790977161F54050E9458526AABAEA755E31D2E0827DFAA59E0B7B4H6w7L" TargetMode="External"/><Relationship Id="rId68" Type="http://schemas.openxmlformats.org/officeDocument/2006/relationships/hyperlink" Target="consultantplus://offline/ref=A9433B502B64C473F9CA3F65ACC6FA2C90ADB8A20C45667AAD35D882D6117C28E3D47626A48220EEDF016B9451FCDB5D841299D0254Fy915M" TargetMode="External"/><Relationship Id="rId84" Type="http://schemas.openxmlformats.org/officeDocument/2006/relationships/hyperlink" Target="consultantplus://offline/ref=D1F5BEBE1E2AE36E197C10AFC8C3D0008C42E2EDAC693B143829FC1C9E7115FFBC8AD8E9795B5484FD0FE919F7E7E8A8A20E7963E887C196v9V4I" TargetMode="External"/><Relationship Id="rId89" Type="http://schemas.openxmlformats.org/officeDocument/2006/relationships/hyperlink" Target="consultantplus://offline/ref=BDB24F8969F98D5D22ACFFCBD17590CB8E0A420D95563CE541258952A3D7EA5A3492E8DB3C9148C5163EF5047910532B58CF343DD128357867k0I" TargetMode="External"/><Relationship Id="rId112" Type="http://schemas.openxmlformats.org/officeDocument/2006/relationships/hyperlink" Target="consultantplus://offline/ref=23A11B63ECC6A5A500C7C2B383AD49CC482867E3C90FB02A35F4EA17B3FF4B28D84B2D5465FC9C9C1B6D23E3CC981679CBB74C667075N2J2L" TargetMode="External"/><Relationship Id="rId133" Type="http://schemas.openxmlformats.org/officeDocument/2006/relationships/hyperlink" Target="consultantplus://offline/ref=B9F6CE40DDD1C854CF9650B1EAC928B63E915CE66D343521D2ECB12F1F9F1243B4237BE8B6D559C76C96BE7E40B0BA3BED77CDFB03AF227EE6p3N" TargetMode="External"/><Relationship Id="rId16" Type="http://schemas.openxmlformats.org/officeDocument/2006/relationships/hyperlink" Target="consultantplus://offline/ref=7E0EAD3B5028E3471E84421D80B3F9B2C339986B06C25B0534E33E2DB45126C3211A53CA9266904C621E53B6F0F97B67D0B5B16B32C78DE1B8U0O" TargetMode="External"/><Relationship Id="rId107" Type="http://schemas.openxmlformats.org/officeDocument/2006/relationships/hyperlink" Target="consultantplus://offline/ref=23A11B63ECC6A5A500C7C2B383AD49CC482867E3C90FB02A35F4EA17B3FF4B28D84B2D5062F6CAC60B696AB7C1871665D5B75266N7J1L" TargetMode="External"/><Relationship Id="rId11" Type="http://schemas.openxmlformats.org/officeDocument/2006/relationships/hyperlink" Target="consultantplus://offline/ref=8CB6C51004A6C9BE7CFFE7AC23F0D09623EEEA6D21ACA11276B569EAD792DDCD5FD4C5B3A435B8F9A1190FB61AE22BA2C7A548A9607AD5D6P1PDJ" TargetMode="External"/><Relationship Id="rId32" Type="http://schemas.openxmlformats.org/officeDocument/2006/relationships/hyperlink" Target="consultantplus://offline/ref=EB9854B23D85897930905B1BBECE8AF7685842A66EE54FE1014FD39FA00362A8A0152E9B42EDA878w5k0H" TargetMode="External"/><Relationship Id="rId37" Type="http://schemas.openxmlformats.org/officeDocument/2006/relationships/hyperlink" Target="consultantplus://offline/ref=76F16552C81F5F7C72109CFE9FAF406C8EE6CF1D2FAC2F940AF4D9074D1FA301B0E7DB5F824AE21C63D66A10DA7139D018B6C223587F6345Y8XFN" TargetMode="External"/><Relationship Id="rId53" Type="http://schemas.openxmlformats.org/officeDocument/2006/relationships/hyperlink" Target="consultantplus://offline/ref=273AEA2BD169F41AC8EC7F32B185FB477851D28A4CF7C560551334523B8E3946A6C57A0A117EEDCE63074593F818FBD2C50A2F95D7295Cm7q2I" TargetMode="External"/><Relationship Id="rId58" Type="http://schemas.openxmlformats.org/officeDocument/2006/relationships/hyperlink" Target="consultantplus://offline/ref=273AEA2BD169F41AC8EC7F32B185FB477957DC824CF9986A5D4A38503C816651A18C760B117FE6C13C025082A015F2C5DB083389D52Bm5qFI" TargetMode="External"/><Relationship Id="rId74" Type="http://schemas.openxmlformats.org/officeDocument/2006/relationships/hyperlink" Target="consultantplus://offline/ref=5C8ED42007FF760BA6FE6CB55564A88666BA1E7CEC03EFCFDF5206935C55B3D95F7548E7D455A8BF62D37FBD48w8V4N" TargetMode="External"/><Relationship Id="rId79" Type="http://schemas.openxmlformats.org/officeDocument/2006/relationships/hyperlink" Target="consultantplus://offline/ref=4EF50F7825DA393ACA84BE418CF172F20A9D1FA17BFCCCF3B19700B5D4F3E9A039918350DAB5224798B291971C6FE4FA0CAF67862CE4CBp9L1H" TargetMode="External"/><Relationship Id="rId102" Type="http://schemas.openxmlformats.org/officeDocument/2006/relationships/hyperlink" Target="consultantplus://offline/ref=6A83B22CAEDC48ADD4F7E532089745C6F0EFBFD0DD33434704CCF65B7205295C0B923A30EE80AAE63516BF8AC18BE0BBCEF5C5DA64D83B8F0FT3J" TargetMode="External"/><Relationship Id="rId123" Type="http://schemas.openxmlformats.org/officeDocument/2006/relationships/hyperlink" Target="consultantplus://offline/ref=FC861CFEE9EC1F6C95C34AE0AD550F3327B6E5A92841B4D8A750FBB233077F531D0AA4B9087CA6C82607E1FEDBE0FB3DB5634D391CEBy2UDN" TargetMode="External"/><Relationship Id="rId128" Type="http://schemas.openxmlformats.org/officeDocument/2006/relationships/hyperlink" Target="consultantplus://offline/ref=8788BF95ED6B7FFAD000191D8279C032AD96B53181E63332F8AFD6ABBE082771308427450D4FD37D726817D0CC29CD2656AD262680A99C9Di8k2N" TargetMode="External"/><Relationship Id="rId5" Type="http://schemas.openxmlformats.org/officeDocument/2006/relationships/settings" Target="settings.xml"/><Relationship Id="rId90" Type="http://schemas.openxmlformats.org/officeDocument/2006/relationships/hyperlink" Target="consultantplus://offline/ref=BDB24F8969F98D5D22ACFFCBD17590CB8E0C460E95563CE541258952A3D7EA5A3492E8DB3C9148C9123EF5047910532B58CF343DD128357867k0I" TargetMode="External"/><Relationship Id="rId95" Type="http://schemas.openxmlformats.org/officeDocument/2006/relationships/hyperlink" Target="consultantplus://offline/ref=F3CBBEC388826FA80B6DBE9AC2C46B81DF5AD2842E1842E8DA78886587DD873B0E543AC73DAB5CC2200339F951AF3A1DD45F28706AqFI" TargetMode="External"/><Relationship Id="rId14" Type="http://schemas.openxmlformats.org/officeDocument/2006/relationships/hyperlink" Target="consultantplus://offline/ref=844A1D35C32335600833A015ED4DDCE37E7465E570DEE31B7DFBDC3068E14B0C20ABFFAD82BAF55DCD53B2B05F3BAC0B0204E6AB47F0E7BBE3b1J" TargetMode="External"/><Relationship Id="rId22" Type="http://schemas.openxmlformats.org/officeDocument/2006/relationships/hyperlink" Target="consultantplus://offline/ref=EB9854B23D85897930905B1BBECE8AF76B5546A760EB4FE1014FD39FA00362A8A0152E9B42EDAA79w5k1H" TargetMode="External"/><Relationship Id="rId27" Type="http://schemas.openxmlformats.org/officeDocument/2006/relationships/hyperlink" Target="consultantplus://offline/ref=6F4933EE386468EFB2FD4B72EFCE05CD8FFB5D99105CFB163484D0A68CCCD8385165B21260BC5F23wFg9H" TargetMode="External"/><Relationship Id="rId30" Type="http://schemas.openxmlformats.org/officeDocument/2006/relationships/hyperlink" Target="consultantplus://offline/ref=EB9854B23D85897930905B1BBECE8AF7685842A66EE54FE1014FD39FA00362A8A0152E9B42EDA878w5k0H" TargetMode="External"/><Relationship Id="rId35" Type="http://schemas.openxmlformats.org/officeDocument/2006/relationships/hyperlink" Target="consultantplus://offline/ref=76F16552C81F5F7C72109CFE9FAF406C8EE6CF1D2FAC2F940AF4D9074D1FA301B0E7DB5F824AE21C67D66A10DA7139D018B6C223587F6345Y8XFN" TargetMode="External"/><Relationship Id="rId43" Type="http://schemas.openxmlformats.org/officeDocument/2006/relationships/hyperlink" Target="consultantplus://offline/ref=4D09A1CE67B650F566193B91BF61D90BCDEEE36E69278A18E59B691B6BD8AB6A5FA136D98702EF8359587B4359E7AE9AAD07FB53F1CF20263Al8I" TargetMode="External"/><Relationship Id="rId48" Type="http://schemas.openxmlformats.org/officeDocument/2006/relationships/hyperlink" Target="consultantplus://offline/ref=273AEA2BD169F41AC8EC7F32B185FB477957DC824CF9986A5D4A38503C816651A18C760B1079EDCA61584086E940F6DBD2142D89CB2B5E71mEqBI" TargetMode="External"/><Relationship Id="rId56" Type="http://schemas.openxmlformats.org/officeDocument/2006/relationships/hyperlink" Target="consultantplus://offline/ref=273AEA2BD169F41AC8EC7F32B185FB477957DC824CF9986A5D4A38503C816651A18C760B1279ECC13C025082A015F2C5DB083389D52Bm5qFI" TargetMode="External"/><Relationship Id="rId64" Type="http://schemas.openxmlformats.org/officeDocument/2006/relationships/hyperlink" Target="consultantplus://offline/ref=78851954E46ADDF21874303A1042D58A05D27167E19AE7988B5173409AF05490C71B213ED5C3D2E7CC2610127BD95580AA713CF8F888D231e4zCL" TargetMode="External"/><Relationship Id="rId69" Type="http://schemas.openxmlformats.org/officeDocument/2006/relationships/hyperlink" Target="consultantplus://offline/ref=E25B6A9079CE69334BFA5D3FA8F41735EE41438DEF777D4CB8A44EA47BD1E77BAE93C75789F0AD9BF19798677C1EE5D52CB2F293ECC6049Cu927M" TargetMode="External"/><Relationship Id="rId77" Type="http://schemas.openxmlformats.org/officeDocument/2006/relationships/hyperlink" Target="consultantplus://offline/ref=5C8ED42007FF760BA6FE6CB55564A88667BC1074EC0DB2C5D70B0A915B5AECCE4A3C1CEAD55AB5BB6B992CF91F882E45CCA3CBA7FB6FEAwCV3N" TargetMode="External"/><Relationship Id="rId100" Type="http://schemas.openxmlformats.org/officeDocument/2006/relationships/hyperlink" Target="consultantplus://offline/ref=6A83B22CAEDC48ADD4F7E532089745C6F0EFBFD0DD33434704CCF65B7205295C0B923A30EE80AAEF3216BF8AC18BE0BBCEF5C5DA64D83B8F0FT3J" TargetMode="External"/><Relationship Id="rId105" Type="http://schemas.openxmlformats.org/officeDocument/2006/relationships/hyperlink" Target="consultantplus://offline/ref=65F9EEC53FC6A5867B3F6326F132EA947FA77339F6070F37D7BCE8A1D09CCECBB44638C293569EF6F4A7106BA3EE1C08D05137D6C80064k9J" TargetMode="External"/><Relationship Id="rId113" Type="http://schemas.openxmlformats.org/officeDocument/2006/relationships/hyperlink" Target="consultantplus://offline/ref=23A11B63ECC6A5A500C7C2B383AD49CC482867E3C90FB02A35F4EA17B3FF4B28D84B2D5467FF969C1B6D23E3CC981679CBB74C667075N2J2L" TargetMode="External"/><Relationship Id="rId118" Type="http://schemas.openxmlformats.org/officeDocument/2006/relationships/hyperlink" Target="consultantplus://offline/ref=23A11B63ECC6A5A500C7C2B383AD49CC482867E3C90FB02A35F4EA17B3FF4B28D84B2D5465FC9F9C1B6D23E3CC981679CBB74C667075N2J2L" TargetMode="External"/><Relationship Id="rId126" Type="http://schemas.openxmlformats.org/officeDocument/2006/relationships/hyperlink" Target="consultantplus://offline/ref=8788BF95ED6B7FFAD000191D8279C032AD96B53181E63332F8AFD6ABBE082771308427450D4FD37D726817D0CC29CD2656AD262680A99C9Di8k2N" TargetMode="External"/><Relationship Id="rId134" Type="http://schemas.openxmlformats.org/officeDocument/2006/relationships/hyperlink" Target="consultantplus://offline/ref=B9F6CE40DDD1C854CF9650B1EAC928B63E915CE66D343521D2ECB12F1F9F1243B4237BE8B6D559C66B96BE7E40B0BA3BED77CDFB03AF227EE6p3N" TargetMode="External"/><Relationship Id="rId8" Type="http://schemas.openxmlformats.org/officeDocument/2006/relationships/endnotes" Target="endnotes.xml"/><Relationship Id="rId51" Type="http://schemas.openxmlformats.org/officeDocument/2006/relationships/hyperlink" Target="consultantplus://offline/ref=273AEA2BD169F41AC8EC7F32B185FB477957DC824CF9986A5D4A38503C816651A18C760B1078EACA68584086E940F6DBD2142D89CB2B5E71mEqBI" TargetMode="External"/><Relationship Id="rId72" Type="http://schemas.openxmlformats.org/officeDocument/2006/relationships/hyperlink" Target="consultantplus://offline/ref=5C8ED42007FF760BA6FE6CB55564A88667BC1074EC0DB2C5D70B0A915B5AECCE4A3C1CEAD55AB5BB6B992CF91F882E45CCA3CBA7FB6FEAwCV3N" TargetMode="External"/><Relationship Id="rId80" Type="http://schemas.openxmlformats.org/officeDocument/2006/relationships/hyperlink" Target="consultantplus://offline/ref=1340B60FCD32561B956044294A472B763AD78E03D162E94F54175D8CBBEF03211D35F676344544DE5E28796EBA2DDEA94C1DE768C1798DlFQ0H" TargetMode="External"/><Relationship Id="rId85" Type="http://schemas.openxmlformats.org/officeDocument/2006/relationships/hyperlink" Target="consultantplus://offline/ref=D1F5BEBE1E2AE36E197C10AFC8C3D0008C40E0EFAA6D3B143829FC1C9E7115FFAE8A80E5785B4B83FB1ABF48B1vBV3I" TargetMode="External"/><Relationship Id="rId93" Type="http://schemas.openxmlformats.org/officeDocument/2006/relationships/hyperlink" Target="consultantplus://offline/ref=F3CBBEC388826FA80B6DBE9AC2C46B81DF58D086281C42E8DA78886587DD873B0E543AC33BA0089B655D60A915E4371ECA432870B0726C4D6Cq5I" TargetMode="External"/><Relationship Id="rId98" Type="http://schemas.openxmlformats.org/officeDocument/2006/relationships/hyperlink" Target="consultantplus://offline/ref=F3CBBEC388826FA80B6DBE9AC2C46B81DF58D086281C42E8DA78886587DD873B0E543AC33BA0089B655D60A915E4371ECA432870B0726C4D6Cq5I" TargetMode="External"/><Relationship Id="rId121" Type="http://schemas.openxmlformats.org/officeDocument/2006/relationships/hyperlink" Target="consultantplus://offline/ref=23A11B63ECC6A5A500C7C2B383AD49CC482867E3C90FB02A35F4EA17B3FF4B28D84B2D5464FD9A94483733E785CC1B66CBAB52666E752341NFJCL" TargetMode="External"/><Relationship Id="rId3" Type="http://schemas.openxmlformats.org/officeDocument/2006/relationships/styles" Target="styles.xml"/><Relationship Id="rId12" Type="http://schemas.openxmlformats.org/officeDocument/2006/relationships/hyperlink" Target="consultantplus://offline/ref=E849DEF9DCA7D509C3AA5E6B438E9496A892A0CD697838C16559BA2153B47D3B31C98F312E899C32DA2598EF5F9C7095AA0A877CEEE216F0y4eAM" TargetMode="External"/><Relationship Id="rId17" Type="http://schemas.openxmlformats.org/officeDocument/2006/relationships/hyperlink" Target="consultantplus://offline/ref=EB9854B23D85897930905B1BBECE8AF7685842A66EE54FE1014FD39FA00362A8A0152E9B42EDA878w5k0H" TargetMode="External"/><Relationship Id="rId25" Type="http://schemas.openxmlformats.org/officeDocument/2006/relationships/hyperlink" Target="consultantplus://offline/ref=3FE3FB549B3E246745EF9C7D3DE22862B58C7C525A1C2414531FD4F8E9184C825DAB443CC1C38D6DB277FFEFE725F9E262808Cp061N" TargetMode="External"/><Relationship Id="rId33" Type="http://schemas.openxmlformats.org/officeDocument/2006/relationships/hyperlink" Target="consultantplus://offline/ref=EB9854B23D85897930905B1BBECE8AF76B5546A760EB4FE1014FD39FA00362A8A0152E9B42EDAA79w5k1H" TargetMode="External"/><Relationship Id="rId38" Type="http://schemas.openxmlformats.org/officeDocument/2006/relationships/hyperlink" Target="consultantplus://offline/ref=76F16552C81F5F7C72109CFE9FAF406C8EE4CD1F29A82F940AF4D9074D1FA301A2E783538242FF1B67C33C419CY2X5N" TargetMode="External"/><Relationship Id="rId46" Type="http://schemas.openxmlformats.org/officeDocument/2006/relationships/hyperlink" Target="consultantplus://offline/ref=273AEA2BD169F41AC8EC7F32B185FB477957DC824CF9986A5D4A38503C816651B38C2E071071F0CA6A4D16D7AFm1q4I" TargetMode="External"/><Relationship Id="rId59" Type="http://schemas.openxmlformats.org/officeDocument/2006/relationships/hyperlink" Target="consultantplus://offline/ref=273AEA2BD169F41AC8EC7F32B185FB477955DE804AFD986A5D4A38503C816651A18C760B1078EDCB6D584086E940F6DBD2142D89CB2B5E71mEqBI" TargetMode="External"/><Relationship Id="rId67" Type="http://schemas.openxmlformats.org/officeDocument/2006/relationships/hyperlink" Target="consultantplus://offline/ref=911B82926638AD0E1C657899C007C845BE68AF07DC702A537CBA0C3CA383A8D32F0F4087CDA9350ED49CD7FD588585872544827BD3BF1A88D0zBM" TargetMode="External"/><Relationship Id="rId103" Type="http://schemas.openxmlformats.org/officeDocument/2006/relationships/hyperlink" Target="consultantplus://offline/ref=5EA9D334B709CEDA22EC11E7942ED77C33B078EB9E05B5331B97094BFEA82BD1C2003740E3445B1A86F4DE7542AD804B6E7F7E46F234399Fw9ZDJ" TargetMode="External"/><Relationship Id="rId108" Type="http://schemas.openxmlformats.org/officeDocument/2006/relationships/hyperlink" Target="consultantplus://offline/ref=23A11B63ECC6A5A500C7C2B383AD49CC482867E3C90FB02A35F4EA17B3FF4B28D84B2D5464FC9D97463733E785CC1B66CBAB52666E752341NFJCL" TargetMode="External"/><Relationship Id="rId116" Type="http://schemas.openxmlformats.org/officeDocument/2006/relationships/hyperlink" Target="consultantplus://offline/ref=23A11B63ECC6A5A500C7C2B383AD49CC482867E3C90FB02A35F4EA17B3FF4B28D84B2D5467FF969C1B6D23E3CC981679CBB74C667075N2J2L" TargetMode="External"/><Relationship Id="rId124" Type="http://schemas.openxmlformats.org/officeDocument/2006/relationships/hyperlink" Target="consultantplus://offline/ref=D77906ECF6C2FE97DD6F3C0C27AB7596EFE1C9E0CA1172742F362A14B620D30EBF86911BF85618A68F5E94D3A677dDN" TargetMode="External"/><Relationship Id="rId129" Type="http://schemas.openxmlformats.org/officeDocument/2006/relationships/hyperlink" Target="consultantplus://offline/ref=B9F6CE40DDD1C854CF9650B1EAC928B63E915CE66D343521D2ECB12F1F9F1243B4237BE8B6D558C56D96BE7E40B0BA3BED77CDFB03AF227EE6p3N" TargetMode="External"/><Relationship Id="rId137" Type="http://schemas.openxmlformats.org/officeDocument/2006/relationships/theme" Target="theme/theme1.xml"/><Relationship Id="rId20" Type="http://schemas.openxmlformats.org/officeDocument/2006/relationships/hyperlink" Target="http://www.gov.spb.ru/" TargetMode="External"/><Relationship Id="rId41" Type="http://schemas.openxmlformats.org/officeDocument/2006/relationships/hyperlink" Target="consultantplus://offline/ref=4D09A1CE67B650F566193B91BF61D90BCDEEE36E69278A18E59B691B6BD8AB6A5FA136D98702EF8359587B4359E7AE9AAD07FB53F1CF20263Al8I" TargetMode="External"/><Relationship Id="rId54" Type="http://schemas.openxmlformats.org/officeDocument/2006/relationships/hyperlink" Target="consultantplus://offline/ref=273AEA2BD169F41AC8EC7F32B185FB477955DE804AFD986A5D4A38503C816651A18C760B1078ECC261584086E940F6DBD2142D89CB2B5E71mEqBI" TargetMode="External"/><Relationship Id="rId62" Type="http://schemas.openxmlformats.org/officeDocument/2006/relationships/hyperlink" Target="consultantplus://offline/ref=273AEA2BD169F41AC8EC7F32B185FB477851D28A4CF7C560551334523B8E3946A6C57A0A117EEDCE63074593F818FBD2C50A2F95D7295Cm7q2I" TargetMode="External"/><Relationship Id="rId70" Type="http://schemas.openxmlformats.org/officeDocument/2006/relationships/hyperlink" Target="consultantplus://offline/ref=2ABD2BF7BE77B7191F73DDD32CF0AFB713651E33CD76E21712D643D8D733E78F5D78F62FDF481195EC9BFD326C59E9929D87E87CBC6A646Az46CM" TargetMode="External"/><Relationship Id="rId75" Type="http://schemas.openxmlformats.org/officeDocument/2006/relationships/hyperlink" Target="consultantplus://offline/ref=5C8ED42007FF760BA6FE6CB55564A88666B81C7EEA07EFCFDF5206935C55B3D94D7510EBD45CB4BD68C629EC0ED0234CDBBDC9BBE76DE8C0w0VAN" TargetMode="External"/><Relationship Id="rId83" Type="http://schemas.openxmlformats.org/officeDocument/2006/relationships/hyperlink" Target="consultantplus://offline/ref=6D126537C0241997839B994F44B37BBCA3DF74EE748212CD24F6252DF54E505C23408CF3BD44663620BEE5E8A19B99AA46FDDBF6D97ACE34I3S3I" TargetMode="External"/><Relationship Id="rId88" Type="http://schemas.openxmlformats.org/officeDocument/2006/relationships/hyperlink" Target="consultantplus://offline/ref=3BA3FFF6D594817237F353FF1BB594D6C9F65D0FFF7D4E8B93D00A01C4A8AB135304F3D5C0C77E3B8B9B79503D70XEI" TargetMode="External"/><Relationship Id="rId91" Type="http://schemas.openxmlformats.org/officeDocument/2006/relationships/hyperlink" Target="consultantplus://offline/ref=F3CBBEC388826FA80B6DBE9AC2C46B81DF58D086281C42E8DA78886587DD873B0E543AC33BA00C966C5D60A915E4371ECA432870B0726C4D6Cq5I" TargetMode="External"/><Relationship Id="rId96" Type="http://schemas.openxmlformats.org/officeDocument/2006/relationships/hyperlink" Target="consultantplus://offline/ref=F3CBBEC388826FA80B6DBE9AC2C46B81DF58D086281C42E8DA78886587DD873B0E543AC33BA00A96605D60A915E4371ECA432870B0726C4D6Cq5I" TargetMode="External"/><Relationship Id="rId111" Type="http://schemas.openxmlformats.org/officeDocument/2006/relationships/hyperlink" Target="consultantplus://offline/ref=23A11B63ECC6A5A500C7C2B383AD49CC482867E3C90FB02A35F4EA17B3FF4B28D84B2D5465FC9F9C1B6D23E3CC981679CBB74C667075N2J2L" TargetMode="External"/><Relationship Id="rId132" Type="http://schemas.openxmlformats.org/officeDocument/2006/relationships/hyperlink" Target="consultantplus://offline/ref=B9F6CE40DDD1C854CF9650B1EAC928B63E915CE66D343521D2ECB12F1F9F1243B4237BE8B6D559C26A96BE7E40B0BA3BED77CDFB03AF227EE6p3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D44496FF4A8E5455543FEC7BA88951352582A2D3C574630E952679FF649E2DAE99536D344F9D86F6E81F36438437EDE9951706F20D9DA16mDq0J" TargetMode="External"/><Relationship Id="rId23" Type="http://schemas.openxmlformats.org/officeDocument/2006/relationships/hyperlink" Target="http://www.gov.spb.ru/" TargetMode="External"/><Relationship Id="rId28" Type="http://schemas.openxmlformats.org/officeDocument/2006/relationships/hyperlink" Target="consultantplus://offline/ref=6F4933EE386468EFB2FD4B72EFCE05CD8FFA589E1656FB163484D0A68CCCD8385165B21260BC5E23wFg0H" TargetMode="External"/><Relationship Id="rId36" Type="http://schemas.openxmlformats.org/officeDocument/2006/relationships/hyperlink" Target="consultantplus://offline/ref=76F16552C81F5F7C72109CFE9FAF406C8EE6CF1D2FAC2F940AF4D9074D1FA301B0E7DB5F824AE21C60D66A10DA7139D018B6C223587F6345Y8XFN" TargetMode="External"/><Relationship Id="rId49" Type="http://schemas.openxmlformats.org/officeDocument/2006/relationships/hyperlink" Target="consultantplus://offline/ref=273AEA2BD169F41AC8EC7F32B185FB477957DC824CF9986A5D4A38503C816651A18C760B117FE6C13C025082A015F2C5DB083389D52Bm5qFI" TargetMode="External"/><Relationship Id="rId57" Type="http://schemas.openxmlformats.org/officeDocument/2006/relationships/hyperlink" Target="consultantplus://offline/ref=273AEA2BD169F41AC8EC7F32B185FB477955DE804AFD986A5D4A38503C816651A18C760B1078EACA6F584086E940F6DBD2142D89CB2B5E71mEqBI" TargetMode="External"/><Relationship Id="rId106" Type="http://schemas.openxmlformats.org/officeDocument/2006/relationships/hyperlink" Target="consultantplus://offline/ref=65F9EEC53FC6A5867B3F6326F132EA947FA5713BF0030F37D7BCE8A1D09CCECBB44638C2925699FAA8FD006FEABA1117D04D29D6D600484B67k9J" TargetMode="External"/><Relationship Id="rId114" Type="http://schemas.openxmlformats.org/officeDocument/2006/relationships/hyperlink" Target="consultantplus://offline/ref=23A11B63ECC6A5A500C7C2B383AD49CC482867E3C90FB02A35F4EA17B3FF4B28D84B2D5465FC9E9C1B6D23E3CC981679CBB74C667075N2J2L" TargetMode="External"/><Relationship Id="rId119" Type="http://schemas.openxmlformats.org/officeDocument/2006/relationships/hyperlink" Target="consultantplus://offline/ref=23A11B63ECC6A5A500C7C2B383AD49CC482867E3C90FB02A35F4EA17B3FF4B28D84B2D5465FC9C9C1B6D23E3CC981679CBB74C667075N2J2L" TargetMode="External"/><Relationship Id="rId127" Type="http://schemas.openxmlformats.org/officeDocument/2006/relationships/hyperlink" Target="consultantplus://offline/ref=8788BF95ED6B7FFAD000191D8279C032AD96B53181E63332F8AFD6ABBE082771308427450D4FD37D726817D0CC29CD2656AD262680A99C9Di8k2N" TargetMode="External"/><Relationship Id="rId10" Type="http://schemas.openxmlformats.org/officeDocument/2006/relationships/hyperlink" Target="consultantplus://offline/ref=8CB6C51004A6C9BE7CFFE7AC23F0D09623EEEA6D21ACA11276B569EAD792DDCD5FD4C5B3A435B8FEA2190FB61AE22BA2C7A548A9607AD5D6P1PDJ" TargetMode="External"/><Relationship Id="rId31" Type="http://schemas.openxmlformats.org/officeDocument/2006/relationships/hyperlink" Target="consultantplus://offline/ref=EB9854B23D85897930905B1BBECE8AF76B5546A760EB4FE1014FD39FA00362A8A0152E9B42EDAA79w5k1H" TargetMode="External"/><Relationship Id="rId44" Type="http://schemas.openxmlformats.org/officeDocument/2006/relationships/hyperlink" Target="consultantplus://offline/ref=4D09A1CE67B650F566193B91BF61D90BCDEEE36E69278A18E59B691B6BD8AB6A5FA136D98702EF8D5C587B4359E7AE9AAD07FB53F1CF20263Al8I" TargetMode="External"/><Relationship Id="rId52" Type="http://schemas.openxmlformats.org/officeDocument/2006/relationships/hyperlink" Target="consultantplus://offline/ref=273AEA2BD169F41AC8EC7F32B185FB477957DC824CF9986A5D4A38503C816651A18C760B1079EDCA61584086E940F6DBD2142D89CB2B5E71mEqBI" TargetMode="External"/><Relationship Id="rId60" Type="http://schemas.openxmlformats.org/officeDocument/2006/relationships/hyperlink" Target="consultantplus://offline/ref=273AEA2BD169F41AC8EC7F32B185FB477851D28A4CF7C560551334523B8E3946A6C57A0A117EEDCE63074593F818FBD2C50A2F95D7295Cm7q2I" TargetMode="External"/><Relationship Id="rId65" Type="http://schemas.openxmlformats.org/officeDocument/2006/relationships/hyperlink" Target="consultantplus://offline/ref=78851954E46ADDF21874303A1042D58A05D27167E19AE7988B5173409AF05490C71B213ED5C3D2E7CC2610127BD95580AA713CF8F888D231e4zCL" TargetMode="External"/><Relationship Id="rId73" Type="http://schemas.openxmlformats.org/officeDocument/2006/relationships/hyperlink" Target="consultantplus://offline/ref=5C8ED42007FF760BA6FE6CB55564A88666BA1E7CEC03EFCFDF5206935C55B3D95F7548E7D455A8BF62D37FBD48w8V4N" TargetMode="External"/><Relationship Id="rId78" Type="http://schemas.openxmlformats.org/officeDocument/2006/relationships/hyperlink" Target="consultantplus://offline/ref=5C8ED42007FF760BA6FE6CB55564A88667BC1074EC0DB2C5D70B0A915B5AECCE4A3C1CEAD55AB5BB6B992CF91F882E45CCA3CBA7FB6FEAwCV3N" TargetMode="External"/><Relationship Id="rId81" Type="http://schemas.openxmlformats.org/officeDocument/2006/relationships/hyperlink" Target="consultantplus://offline/ref=2ED604A895D4CE21A286926C486DD00876A35C858C20594DD110B25E00E4FA8F23361D8E9F79BCC96DA563959332C53A7837D44734924C51QBI" TargetMode="External"/><Relationship Id="rId86" Type="http://schemas.openxmlformats.org/officeDocument/2006/relationships/hyperlink" Target="consultantplus://offline/ref=3BA3FFF6D594817237F353FF1BB594D6C9F45F0DF9794E8B93D00A01C4A8AB134104ABD9C1C7613C8D8E2F017B5A110EF91D978EFEC2E9207FX5I" TargetMode="External"/><Relationship Id="rId94" Type="http://schemas.openxmlformats.org/officeDocument/2006/relationships/hyperlink" Target="consultantplus://offline/ref=F3CBBEC388826FA80B6DBE9AC2C46B81DE5CDC8C2E161FE2D221846780D2D82C091D36C23AA60B976F0265BC04BC3B1FD45D2A6CAC706E64qEI" TargetMode="External"/><Relationship Id="rId99" Type="http://schemas.openxmlformats.org/officeDocument/2006/relationships/hyperlink" Target="consultantplus://offline/ref=3FE3FB549B3E246745EF9C7D3DE22862B58C7C525A1C2414531FD4F8E9184C825DAB443CC1C38D6DB277FFEFE725F9E262808Cp061N" TargetMode="External"/><Relationship Id="rId101" Type="http://schemas.openxmlformats.org/officeDocument/2006/relationships/hyperlink" Target="consultantplus://offline/ref=6A83B22CAEDC48ADD4F7E532089745C6F0EFBFD0DD33434704CCF65B7205295C0B923A30EE80AAEC3416BF8AC18BE0BBCEF5C5DA64D83B8F0FT3J" TargetMode="External"/><Relationship Id="rId122" Type="http://schemas.openxmlformats.org/officeDocument/2006/relationships/hyperlink" Target="consultantplus://offline/ref=23A11B63ECC6A5A500C7C2B383AD49CC482867E3C90FB02A35F4EA17B3FF4B28D84B2D5462F9979C1B6D23E3CC981679CBB74C667075N2J2L" TargetMode="External"/><Relationship Id="rId130" Type="http://schemas.openxmlformats.org/officeDocument/2006/relationships/hyperlink" Target="consultantplus://offline/ref=B9F6CE40DDD1C854CF9650B1EAC928B63E915CE66D343521D2ECB12F1F9F1243B4237BE8B6D558CB6896BE7E40B0BA3BED77CDFB03AF227EE6p3N" TargetMode="External"/><Relationship Id="rId135" Type="http://schemas.openxmlformats.org/officeDocument/2006/relationships/hyperlink" Target="consultantplus://offline/ref=383194CC2D2A4F686E3C952E00A4980E230AE98863B2495990C870E5A27DB6D572A70BF0163D178089D0631A571FF53EF9A50205AB1917D8a8G7O" TargetMode="External"/><Relationship Id="rId4" Type="http://schemas.microsoft.com/office/2007/relationships/stylesWithEffects" Target="stylesWithEffects.xml"/><Relationship Id="rId9" Type="http://schemas.openxmlformats.org/officeDocument/2006/relationships/hyperlink" Target="consultantplus://offline/ref=2FCB1B29F540ED8658F2DF7824E5EA88E6EADAFB95876116E9F2E316B3B75661BF2F70E2DB20942293657229A633A7663DF9DB3DA0DCE095S0qAK" TargetMode="External"/><Relationship Id="rId13" Type="http://schemas.openxmlformats.org/officeDocument/2006/relationships/hyperlink" Target="consultantplus://offline/ref=E849DEF9DCA7D509C3AA5E6B438E9496A892A0CD697838C16559BA2153B47D3B31C98F312E889A32DD2598EF5F9C7095AA0A877CEEE216F0y4eAM" TargetMode="External"/><Relationship Id="rId18" Type="http://schemas.openxmlformats.org/officeDocument/2006/relationships/hyperlink" Target="consultantplus://offline/ref=EB9854B23D85897930905B1BBECE8AF76B5546A760EB4FE1014FD39FA00362A8A0152E9B42EDAA79w5k1H" TargetMode="External"/><Relationship Id="rId39" Type="http://schemas.openxmlformats.org/officeDocument/2006/relationships/hyperlink" Target="consultantplus://offline/ref=4D09A1CE67B650F566193B91BF61D90BCDEEE36E69278A18E59B691B6BD8AB6A5FA136D98702EF8359587B4359E7AE9AAD07FB53F1CF20263Al8I" TargetMode="External"/><Relationship Id="rId109" Type="http://schemas.openxmlformats.org/officeDocument/2006/relationships/hyperlink" Target="consultantplus://offline/ref=23A11B63ECC6A5A500C7C2B383AD49CC482867E3C90FB02A35F4EA17B3FF4B28D84B2D5465FC9F9C1B6D23E3CC981679CBB74C667075N2J2L" TargetMode="External"/><Relationship Id="rId34" Type="http://schemas.openxmlformats.org/officeDocument/2006/relationships/header" Target="header2.xml"/><Relationship Id="rId50" Type="http://schemas.openxmlformats.org/officeDocument/2006/relationships/hyperlink" Target="consultantplus://offline/ref=273AEA2BD169F41AC8EC7F32B185FB477955DE804AFD986A5D4A38503C816651A18C760B1078ECCC6A584086E940F6DBD2142D89CB2B5E71mEqBI" TargetMode="External"/><Relationship Id="rId55" Type="http://schemas.openxmlformats.org/officeDocument/2006/relationships/hyperlink" Target="consultantplus://offline/ref=273AEA2BD169F41AC8EC7F32B185FB477957DC824CF9986A5D4A38503C816651A18C760B1279EFC13C025082A015F2C5DB083389D52Bm5qFI" TargetMode="External"/><Relationship Id="rId76" Type="http://schemas.openxmlformats.org/officeDocument/2006/relationships/hyperlink" Target="consultantplus://offline/ref=5C8ED42007FF760BA6FE6CB55564A88666B81C7EEA07EFCFDF5206935C55B3D94D7510EBD45CB2BC62C629EC0ED0234CDBBDC9BBE76DE8C0w0VAN" TargetMode="External"/><Relationship Id="rId97" Type="http://schemas.openxmlformats.org/officeDocument/2006/relationships/hyperlink" Target="consultantplus://offline/ref=F3CBBEC388826FA80B6DBE9AC2C46B81DF5AD2842E1842E8DA78886587DD873B0E543AC33BA10B936D5D60A915E4371ECA432870B0726C4D6Cq5I" TargetMode="External"/><Relationship Id="rId104" Type="http://schemas.openxmlformats.org/officeDocument/2006/relationships/hyperlink" Target="consultantplus://offline/ref=5EA9D334B709CEDA22EC11E7942ED77C33B27AE99801B5331B97094BFEA82BD1C2003745E045514FD2BBDF2907F8934A6C7F7C44EEw3Z7J" TargetMode="External"/><Relationship Id="rId120" Type="http://schemas.openxmlformats.org/officeDocument/2006/relationships/hyperlink" Target="consultantplus://offline/ref=23A11B63ECC6A5A500C7C2B383AD49CC482867E3C90FB02A35F4EA17B3FF4B28D84B2D5464FC9692473733E785CC1B66CBAB52666E752341NFJCL" TargetMode="External"/><Relationship Id="rId125" Type="http://schemas.openxmlformats.org/officeDocument/2006/relationships/hyperlink" Target="consultantplus://offline/ref=D77906ECF6C2FE97DD6F3C0C27AB7596EFE1C9E0CA1172742F362A14B620D30EAD86C917F95705A6844BC282E029110D92BBF10000C225E973d3N" TargetMode="External"/><Relationship Id="rId7" Type="http://schemas.openxmlformats.org/officeDocument/2006/relationships/footnotes" Target="footnotes.xml"/><Relationship Id="rId71" Type="http://schemas.openxmlformats.org/officeDocument/2006/relationships/hyperlink" Target="consultantplus://offline/ref=5C8ED42007FF760BA6FE6CB55564A88667BC1074EC0DB2C5D70B0A915B5AECCE4A3C1CEAD55AB5BB6B992CF91F882E45CCA3CBA7FB6FEAwCV3N" TargetMode="External"/><Relationship Id="rId92" Type="http://schemas.openxmlformats.org/officeDocument/2006/relationships/hyperlink" Target="consultantplus://offline/ref=F3CBBEC388826FA80B6DBE9AC2C46B81DF58D086281C42E8DA78886587DD873B0E543AC33BA00A95665D60A915E4371ECA432870B0726C4D6Cq5I" TargetMode="External"/><Relationship Id="rId2" Type="http://schemas.openxmlformats.org/officeDocument/2006/relationships/numbering" Target="numbering.xml"/><Relationship Id="rId29" Type="http://schemas.openxmlformats.org/officeDocument/2006/relationships/header" Target="header1.xml"/><Relationship Id="rId24" Type="http://schemas.openxmlformats.org/officeDocument/2006/relationships/hyperlink" Target="http://www.gov.spb.ru/" TargetMode="External"/><Relationship Id="rId40" Type="http://schemas.openxmlformats.org/officeDocument/2006/relationships/hyperlink" Target="consultantplus://offline/ref=4D09A1CE67B650F566193B91BF61D90BCDEEE36E69278A18E59B691B6BD8AB6A5FA136D98702EF8D5C587B4359E7AE9AAD07FB53F1CF20263Al8I" TargetMode="External"/><Relationship Id="rId45" Type="http://schemas.openxmlformats.org/officeDocument/2006/relationships/hyperlink" Target="consultantplus://offline/ref=273AEA2BD169F41AC8EC7F32B185FB477955DE804AFD986A5D4A38503C816651A18C760B1078EDC26C584086E940F6DBD2142D89CB2B5E71mEqBI" TargetMode="External"/><Relationship Id="rId66" Type="http://schemas.openxmlformats.org/officeDocument/2006/relationships/hyperlink" Target="consultantplus://offline/ref=78851954E46ADDF21874303A1042D58A05D27167E19AE7988B5173409AF05490C71B213ED5C3D2E3C62610127BD95580AA713CF8F888D231e4zCL" TargetMode="External"/><Relationship Id="rId87" Type="http://schemas.openxmlformats.org/officeDocument/2006/relationships/hyperlink" Target="consultantplus://offline/ref=3BA3FFF6D594817237F353FF1BB594D6C9F65D0FFF7D4E8B93D00A01C4A8AB135304F3D5C0C77E3B8B9B79503D70XEI" TargetMode="External"/><Relationship Id="rId110" Type="http://schemas.openxmlformats.org/officeDocument/2006/relationships/hyperlink" Target="consultantplus://offline/ref=23A11B63ECC6A5A500C7C2B383AD49CC482867E3C90FB02A35F4EA17B3FF4B28D84B2D5465FC9C9C1B6D23E3CC981679CBB74C667075N2J2L" TargetMode="External"/><Relationship Id="rId115" Type="http://schemas.openxmlformats.org/officeDocument/2006/relationships/hyperlink" Target="consultantplus://offline/ref=23A11B63ECC6A5A500C7C2B383AD49CC482867E3C90FB02A35F4EA17B3FF4B28D84B2D5465FC9F9C1B6D23E3CC981679CBB74C667075N2J2L" TargetMode="External"/><Relationship Id="rId131" Type="http://schemas.openxmlformats.org/officeDocument/2006/relationships/hyperlink" Target="consultantplus://offline/ref=B9F6CE40DDD1C854CF9650B1EAC928B63E915CE66D343521D2ECB12F1F9F1243B4237BE8B6D558CB6696BE7E40B0BA3BED77CDFB03AF227EE6p3N" TargetMode="External"/><Relationship Id="rId136" Type="http://schemas.openxmlformats.org/officeDocument/2006/relationships/fontTable" Target="fontTable.xml"/><Relationship Id="rId61" Type="http://schemas.openxmlformats.org/officeDocument/2006/relationships/hyperlink" Target="consultantplus://offline/ref=273AEA2BD169F41AC8EC7F32B185FB477851D28A4CF7C560551334523B8E3946A6C57A0A117EEDCE63074593F818FBD2C50A2F95D7295Cm7q2I" TargetMode="External"/><Relationship Id="rId82" Type="http://schemas.openxmlformats.org/officeDocument/2006/relationships/hyperlink" Target="consultantplus://offline/ref=80E704F7E7C70EC9254125E25C1764EBD4167F0E7E071DADF028BC83FAFD832FE764127001DD1FB08F72F7563CE4A231E1F90290280A39cCR8I" TargetMode="External"/><Relationship Id="rId19" Type="http://schemas.openxmlformats.org/officeDocument/2006/relationships/hyperlink" Target="http://www.gov.spb.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CE45B38B59513B0A3040F9531C04C58694973EA1B1213AD9A44CAFF4CCF13E50004A1776B95C9B6A0F12063F9BA91E46921C340CF468B093h2LBJ" TargetMode="External"/><Relationship Id="rId13" Type="http://schemas.openxmlformats.org/officeDocument/2006/relationships/hyperlink" Target="consultantplus://offline/ref=0932DD5877D5AC48AC6C3D32B1CE560B430F49DDFD8E27BD28F69B8C52F84372B0ADD0B0FC54108B30D5EA0CA95F5ECBCC4422BB7F5997D7E7C0H" TargetMode="External"/><Relationship Id="rId18" Type="http://schemas.openxmlformats.org/officeDocument/2006/relationships/hyperlink" Target="consultantplus://offline/ref=7CBD20A90178871BB8671C7AC545F3F7D2F0B00D8ABD8480D06C9ACF9C747392AEC206572D01B44AE0A8D4A0F82E303074C157AB96F6E4c4I" TargetMode="External"/><Relationship Id="rId26" Type="http://schemas.openxmlformats.org/officeDocument/2006/relationships/hyperlink" Target="consultantplus://offline/ref=10590868338BBD570A1D8859A1B4D4D87F934A77425B0F0BCE15DD60B4F28453E547F2042694894183A57DD3F64607F2B609065E2A339306W5R7N" TargetMode="External"/><Relationship Id="rId39" Type="http://schemas.openxmlformats.org/officeDocument/2006/relationships/hyperlink" Target="consultantplus://offline/ref=5F729756631A4D9300128E2537FB82176ED816F513FFBE50B41E6A857D53BD3CADDB1ED7B86C2B1CFACCE57094F69F010963A23660F3Y465N" TargetMode="External"/><Relationship Id="rId3" Type="http://schemas.openxmlformats.org/officeDocument/2006/relationships/hyperlink" Target="consultantplus://offline/ref=41C613C6EB4FC619A642DC1F090539EF38C6BBC729322876B0694E81974F5546DED177D3D3BB95A6EE48368B99A414824490432C386A9E59GEc7J" TargetMode="External"/><Relationship Id="rId21" Type="http://schemas.openxmlformats.org/officeDocument/2006/relationships/hyperlink" Target="consultantplus://offline/ref=2A08FE04A930851ED3CAA2638DD0B08482DD05751BBF830A896DEE253B4ACA4E6850566D20E140C5CB646136A8CFC075FE480F9FA9ACH1w4I" TargetMode="External"/><Relationship Id="rId34" Type="http://schemas.openxmlformats.org/officeDocument/2006/relationships/hyperlink" Target="consultantplus://offline/ref=41D708E8E951D634F21D2ABDB656B803840879FD211337289CEF4DFF1D7DF27F2EBE6F63E4BEB37CD8E2DB5F20ED68A85CC9E39E39B3520E0074N" TargetMode="External"/><Relationship Id="rId7" Type="http://schemas.openxmlformats.org/officeDocument/2006/relationships/hyperlink" Target="consultantplus://offline/ref=273AEA2BD169F41AC8EC7F32B185FB477955DE804AFD986A5D4A38503C816651A18C760B1078EFC96F584086E940F6DBD2142D89CB2B5E71mEqBI" TargetMode="External"/><Relationship Id="rId12" Type="http://schemas.openxmlformats.org/officeDocument/2006/relationships/hyperlink" Target="consultantplus://offline/ref=4833F4B95A219379204D7F378E7F689A223F051473374EC68F2770E3C464C2427B2654816661AD2C2CD60F302AFBA1CFAD9F11998143cB57L" TargetMode="External"/><Relationship Id="rId17" Type="http://schemas.openxmlformats.org/officeDocument/2006/relationships/hyperlink" Target="consultantplus://offline/ref=4BB65F284A6E2FFE613EDFECE9AFF38FE7E6098365B8A7E77B22307AE3306E8D969640C5EF5D650A402BCD31D29A184351B987461FB362C6h9bFH" TargetMode="External"/><Relationship Id="rId25" Type="http://schemas.openxmlformats.org/officeDocument/2006/relationships/hyperlink" Target="consultantplus://offline/ref=6C893CEED4BD5151001E6F66E2F227DD90B6F00378A5DF7B43E321664C0DD935B6875D09C24098C757BE525B7304E45986B4BE18E381YEm7J" TargetMode="External"/><Relationship Id="rId33" Type="http://schemas.openxmlformats.org/officeDocument/2006/relationships/hyperlink" Target="consultantplus://offline/ref=DE076185D68FCE15C74F237892123A930D1004EE00F590BCD9C02932DE7366A05AF7F66453CC0B71A9FB52BC94C0504131F1CD938D4192F0OB71N" TargetMode="External"/><Relationship Id="rId38" Type="http://schemas.openxmlformats.org/officeDocument/2006/relationships/hyperlink" Target="consultantplus://offline/ref=5F729756631A4D9300128E2537FB82176ED816F513FFBE50B41E6A857D53BD3CADDB1ED7B86C2B1CFACCE57094F69F010963A23660F3Y465N" TargetMode="External"/><Relationship Id="rId2" Type="http://schemas.openxmlformats.org/officeDocument/2006/relationships/hyperlink" Target="consultantplus://offline/ref=1BFF376DFE5D059ADB20E6CA057BFAA18F69068A45F8B58DCA36E70D6239998C61DABEEC88EA3F886455C435502EB12C596853AA473DAEF8qBX8L" TargetMode="External"/><Relationship Id="rId16" Type="http://schemas.openxmlformats.org/officeDocument/2006/relationships/hyperlink" Target="consultantplus://offline/ref=834823F9218AE48EEAC4D3C4FF21F7AB624C58C97E8A549E7926D163F24522907AFC85A80A18F112E237F46D563ED0F38049B593210E82E5r2Y5H" TargetMode="External"/><Relationship Id="rId20" Type="http://schemas.openxmlformats.org/officeDocument/2006/relationships/hyperlink" Target="consultantplus://offline/ref=E4DF6035BBD7DA9979E501C48C4EF8A9FC268A19AB25F7857318A152B15EDC7CE7753792F35817BA48EECFCBFD32818E9E1834A6E9E0mFrBI" TargetMode="External"/><Relationship Id="rId29" Type="http://schemas.openxmlformats.org/officeDocument/2006/relationships/hyperlink" Target="consultantplus://offline/ref=4F206BDCC9709A1549407119C55D366D96AA4B4D7670E5F8B1D9178DC4A48692884EC554A406D99AAA3E2A51C4F811935B4B192BBF637EXAN" TargetMode="External"/><Relationship Id="rId1" Type="http://schemas.openxmlformats.org/officeDocument/2006/relationships/hyperlink" Target="consultantplus://offline/ref=1BFF376DFE5D059ADB20E6CA057BFAA18F69068A45F8B58DCA36E70D6239998C61DABEEC88EA3F886155C435502EB12C596853AA473DAEF8qBX8L" TargetMode="External"/><Relationship Id="rId6" Type="http://schemas.openxmlformats.org/officeDocument/2006/relationships/hyperlink" Target="consultantplus://offline/ref=273AEA2BD169F41AC8EC7F32B185FB477955DE804AFD986A5D4A38503C816651A18C760B1078EFC96A584086E940F6DBD2142D89CB2B5E71mEqBI" TargetMode="External"/><Relationship Id="rId11" Type="http://schemas.openxmlformats.org/officeDocument/2006/relationships/hyperlink" Target="consultantplus://offline/ref=8F61180F6B60237EF1EFAF993FF677FF9BC28ACD8403555C2B10486B01A216A4CC7E9876FC68A422C5BC904D24A8A640866FC848lFz4J" TargetMode="External"/><Relationship Id="rId24" Type="http://schemas.openxmlformats.org/officeDocument/2006/relationships/hyperlink" Target="consultantplus://offline/ref=41C613C6EB4FC619A642DC1F090539EF38C6BBC729322876B0694E81974F5546DED177D3D3BB95A6EE48368B99A414824490432C386A9E59GEc7J" TargetMode="External"/><Relationship Id="rId32" Type="http://schemas.openxmlformats.org/officeDocument/2006/relationships/hyperlink" Target="consultantplus://offline/ref=5F729756631A4D9300128E2537FB82176ED816F513FFBE50B41E6A857D53BD3CADDB1ED7B86C2B1CFACCE57094F69F010963A23660F3Y465N" TargetMode="External"/><Relationship Id="rId37" Type="http://schemas.openxmlformats.org/officeDocument/2006/relationships/hyperlink" Target="consultantplus://offline/ref=7E1C3A0C3E92F9AE73A4E1CDF3BADB7CD7F23F8642B47828A2E6F4A00C0578BF44DBED45355357642A274591DBF4DFC250808B296AC3NFE6O" TargetMode="External"/><Relationship Id="rId5" Type="http://schemas.openxmlformats.org/officeDocument/2006/relationships/hyperlink" Target="consultantplus://offline/ref=E8D69B115F69F3ED43426A8AF109058374DB22802617125E661E8DC8CFB40CDFFF1307B059B5E19949734B8752ODfCN" TargetMode="External"/><Relationship Id="rId15" Type="http://schemas.openxmlformats.org/officeDocument/2006/relationships/hyperlink" Target="consultantplus://offline/ref=CDB2F8CBBA33E2060CDB9250DC31DB28C3DB4522291ED97DDC499C18941E528BF6CCC89C13251810F1E1BAB337l4V7H" TargetMode="External"/><Relationship Id="rId23" Type="http://schemas.openxmlformats.org/officeDocument/2006/relationships/hyperlink" Target="consultantplus://offline/ref=41C613C6EB4FC619A642DC1F090539EF38C6BBC729322876B0694E81974F5546DED177D3D3BB95A6EE48368B99A414824490432C386A9E59GEc7J" TargetMode="External"/><Relationship Id="rId28" Type="http://schemas.openxmlformats.org/officeDocument/2006/relationships/hyperlink" Target="consultantplus://offline/ref=7A2B409564DAF27EC9C1BE876BE3DED2ACC0933A937D654F675E7E186E1F5EA0AF76FA927666D4D77E47E477A91C2F715D4A482EBA033B42MAWAN" TargetMode="External"/><Relationship Id="rId36" Type="http://schemas.openxmlformats.org/officeDocument/2006/relationships/hyperlink" Target="consultantplus://offline/ref=7E1C3A0C3E92F9AE73A4E1CDF3BADB7CD7F03D8444B07828A2E6F4A00C0578BF44DBED4534545D68767D559592A0D2DD509C952974C3F7CBN7E3O" TargetMode="External"/><Relationship Id="rId10" Type="http://schemas.openxmlformats.org/officeDocument/2006/relationships/hyperlink" Target="consultantplus://offline/ref=8F61180F6B60237EF1EFAF993FF677FF9BC08EC48207555C2B10486B01A216A4CC7E9876F565F078D5B8D91820B6AF5C986FD648F582lEz9J" TargetMode="External"/><Relationship Id="rId19" Type="http://schemas.openxmlformats.org/officeDocument/2006/relationships/hyperlink" Target="consultantplus://offline/ref=273AEA2BD169F41AC8EC7F32B185FB477957DC824CF9986A5D4A38503C816651A18C760B117FE6C13C025082A015F2C5DB083389D52Bm5qFI" TargetMode="External"/><Relationship Id="rId31" Type="http://schemas.openxmlformats.org/officeDocument/2006/relationships/hyperlink" Target="consultantplus://offline/ref=5F729756631A4D9300128E2537FB82176EDA14F715FBBE50B41E6A857D53BD3CADDB1ED7B96B2110AA96F574DDA2921E097FBC367EF344B2YE64N" TargetMode="External"/><Relationship Id="rId4" Type="http://schemas.openxmlformats.org/officeDocument/2006/relationships/hyperlink" Target="consultantplus://offline/ref=41C613C6EB4FC619A642DC1F090539EF38C6BBC729322876B0694E81974F5546DED177D3D3BB95A6EE48368B99A414824490432C386A9E59GEc7J" TargetMode="External"/><Relationship Id="rId9" Type="http://schemas.openxmlformats.org/officeDocument/2006/relationships/hyperlink" Target="consultantplus://offline/ref=8F61180F6B60237EF1EFAF993FF677FF9BC08EC48207555C2B10486B01A216A4CC7E9876F461F07286E2C91C69E3AB429173C848EB82E8C7l1z6J" TargetMode="External"/><Relationship Id="rId14" Type="http://schemas.openxmlformats.org/officeDocument/2006/relationships/hyperlink" Target="consultantplus://offline/ref=97571D03340EE773BD272130CB2A2819EFD3A93BDEAE6D6C46C149246797D052F34157C04F0D8CF89F4B926B822AA7C9215BBCC6D75CF57E7FK6H" TargetMode="External"/><Relationship Id="rId22" Type="http://schemas.openxmlformats.org/officeDocument/2006/relationships/hyperlink" Target="consultantplus://offline/ref=B6C9E0538C341305CF8478A881674ACE6A4939329C044C274D4EAFEBBFF77E25B4800BD9345F09480C555AD20C9035A00F9686877938tBx6I" TargetMode="External"/><Relationship Id="rId27" Type="http://schemas.openxmlformats.org/officeDocument/2006/relationships/hyperlink" Target="consultantplus://offline/ref=7A2B409564DAF27EC9C1BE876BE3DED2ACC0933A937D654F675E7E186E1F5EA0AF76FA927666D4D77E47E477A91C2F715D4A482EBA033B42MAWAN" TargetMode="External"/><Relationship Id="rId30" Type="http://schemas.openxmlformats.org/officeDocument/2006/relationships/hyperlink" Target="consultantplus://offline/ref=7A2B409564DAF27EC9C1BE876BE3DED2ACC0933A937D654F675E7E186E1F5EA0AF76FA927666D4D77E47E477A91C2F715D4A482EBA033B42MAWAN" TargetMode="External"/><Relationship Id="rId35" Type="http://schemas.openxmlformats.org/officeDocument/2006/relationships/hyperlink" Target="consultantplus://offline/ref=41D708E8E951D634F21D2ABDB656B803840A7BFF271737289CEF4DFF1D7DF27F2EBE6F63E5B9B9708BB8CB5B69B965B75CD5FD9E27B3057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47607-8858-4F79-9018-AE8E981E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36599</Words>
  <Characters>208615</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Наталья Сергеевна</dc:creator>
  <cp:lastModifiedBy>Яна Алекс. Медведева</cp:lastModifiedBy>
  <cp:revision>2</cp:revision>
  <cp:lastPrinted>2021-03-12T11:46:00Z</cp:lastPrinted>
  <dcterms:created xsi:type="dcterms:W3CDTF">2021-04-14T08:21:00Z</dcterms:created>
  <dcterms:modified xsi:type="dcterms:W3CDTF">2021-04-14T08:21:00Z</dcterms:modified>
</cp:coreProperties>
</file>