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5B0" w:rsidRDefault="006515B0" w:rsidP="006515B0">
      <w:pPr>
        <w:autoSpaceDE w:val="0"/>
        <w:autoSpaceDN w:val="0"/>
        <w:adjustRightInd w:val="0"/>
        <w:ind w:firstLine="240"/>
        <w:jc w:val="both"/>
        <w:rPr>
          <w:color w:val="000000"/>
          <w:sz w:val="22"/>
          <w:szCs w:val="22"/>
        </w:rPr>
      </w:pPr>
      <w:bookmarkStart w:id="0" w:name="_GoBack"/>
      <w:bookmarkEnd w:id="0"/>
    </w:p>
    <w:p w:rsidR="001E6AF9" w:rsidRPr="006C615F" w:rsidRDefault="001E6AF9" w:rsidP="001E6AF9">
      <w:pPr>
        <w:autoSpaceDE w:val="0"/>
        <w:autoSpaceDN w:val="0"/>
        <w:adjustRightInd w:val="0"/>
        <w:jc w:val="both"/>
        <w:rPr>
          <w:color w:val="000000"/>
        </w:rPr>
      </w:pPr>
    </w:p>
    <w:p w:rsidR="001E6AF9" w:rsidRDefault="001E6AF9" w:rsidP="001E6AF9">
      <w:pPr>
        <w:autoSpaceDE w:val="0"/>
        <w:autoSpaceDN w:val="0"/>
        <w:adjustRightInd w:val="0"/>
        <w:ind w:firstLine="5387"/>
        <w:jc w:val="both"/>
        <w:rPr>
          <w:color w:val="000000"/>
        </w:rPr>
      </w:pPr>
      <w:r w:rsidRPr="006C615F">
        <w:rPr>
          <w:color w:val="000000"/>
        </w:rPr>
        <w:t xml:space="preserve">УТВЕРЖДАЮ </w:t>
      </w:r>
    </w:p>
    <w:p w:rsidR="001E6AF9" w:rsidRDefault="001E6AF9" w:rsidP="001E6AF9">
      <w:pPr>
        <w:autoSpaceDE w:val="0"/>
        <w:autoSpaceDN w:val="0"/>
        <w:adjustRightInd w:val="0"/>
        <w:ind w:firstLine="5387"/>
        <w:jc w:val="both"/>
        <w:rPr>
          <w:color w:val="000000"/>
        </w:rPr>
      </w:pPr>
    </w:p>
    <w:p w:rsidR="001E6AF9" w:rsidRDefault="001E6AF9" w:rsidP="001E6AF9">
      <w:pPr>
        <w:autoSpaceDE w:val="0"/>
        <w:autoSpaceDN w:val="0"/>
        <w:adjustRightInd w:val="0"/>
        <w:ind w:firstLine="5387"/>
        <w:jc w:val="both"/>
        <w:rPr>
          <w:color w:val="000000"/>
        </w:rPr>
      </w:pPr>
      <w:r>
        <w:rPr>
          <w:color w:val="000000"/>
        </w:rPr>
        <w:t>Должность</w:t>
      </w:r>
    </w:p>
    <w:p w:rsidR="001E6AF9" w:rsidRPr="006C615F" w:rsidRDefault="001E6AF9" w:rsidP="001E6AF9">
      <w:pPr>
        <w:autoSpaceDE w:val="0"/>
        <w:autoSpaceDN w:val="0"/>
        <w:adjustRightInd w:val="0"/>
        <w:ind w:firstLine="5387"/>
        <w:jc w:val="both"/>
        <w:rPr>
          <w:color w:val="000000"/>
        </w:rPr>
      </w:pPr>
    </w:p>
    <w:p w:rsidR="001E6AF9" w:rsidRDefault="001E6AF9" w:rsidP="001E6AF9">
      <w:pPr>
        <w:tabs>
          <w:tab w:val="left" w:pos="9214"/>
        </w:tabs>
        <w:autoSpaceDE w:val="0"/>
        <w:autoSpaceDN w:val="0"/>
        <w:adjustRightInd w:val="0"/>
        <w:ind w:firstLine="5387"/>
        <w:jc w:val="both"/>
        <w:rPr>
          <w:color w:val="000000"/>
        </w:rPr>
      </w:pPr>
      <w:r w:rsidRPr="006C615F">
        <w:rPr>
          <w:color w:val="000000"/>
          <w:u w:val="single"/>
        </w:rPr>
        <w:t>  </w:t>
      </w:r>
      <w:r w:rsidRPr="006C615F">
        <w:rPr>
          <w:color w:val="000000"/>
          <w:u w:val="single"/>
        </w:rPr>
        <w:tab/>
        <w:t>  </w:t>
      </w:r>
      <w:r w:rsidRPr="006C615F">
        <w:rPr>
          <w:color w:val="000000"/>
        </w:rPr>
        <w:t xml:space="preserve"> </w:t>
      </w:r>
    </w:p>
    <w:p w:rsidR="001E6AF9" w:rsidRPr="001E6AF9" w:rsidRDefault="001E6AF9" w:rsidP="001E6AF9">
      <w:pPr>
        <w:tabs>
          <w:tab w:val="left" w:pos="9214"/>
        </w:tabs>
        <w:autoSpaceDE w:val="0"/>
        <w:autoSpaceDN w:val="0"/>
        <w:adjustRightInd w:val="0"/>
        <w:ind w:firstLine="6237"/>
        <w:jc w:val="both"/>
        <w:rPr>
          <w:color w:val="000000"/>
        </w:rPr>
      </w:pPr>
      <w:r w:rsidRPr="006515B0">
        <w:rPr>
          <w:color w:val="000000"/>
        </w:rPr>
        <w:t>Название организации</w:t>
      </w:r>
    </w:p>
    <w:p w:rsidR="001E6AF9" w:rsidRDefault="001E6AF9" w:rsidP="001E6AF9">
      <w:pPr>
        <w:tabs>
          <w:tab w:val="left" w:pos="9214"/>
        </w:tabs>
        <w:autoSpaceDE w:val="0"/>
        <w:autoSpaceDN w:val="0"/>
        <w:adjustRightInd w:val="0"/>
        <w:ind w:firstLine="5387"/>
        <w:jc w:val="both"/>
        <w:rPr>
          <w:color w:val="000000"/>
        </w:rPr>
      </w:pPr>
      <w:r w:rsidRPr="006C615F">
        <w:rPr>
          <w:color w:val="000000"/>
          <w:u w:val="single"/>
        </w:rPr>
        <w:t>  </w:t>
      </w:r>
      <w:r w:rsidRPr="006C615F">
        <w:rPr>
          <w:color w:val="000000"/>
          <w:u w:val="single"/>
        </w:rPr>
        <w:tab/>
        <w:t>  </w:t>
      </w:r>
      <w:r w:rsidRPr="006C615F">
        <w:rPr>
          <w:color w:val="000000"/>
        </w:rPr>
        <w:t xml:space="preserve"> </w:t>
      </w:r>
    </w:p>
    <w:p w:rsidR="001E6AF9" w:rsidRPr="001E6AF9" w:rsidRDefault="001E6AF9" w:rsidP="001E6AF9">
      <w:pPr>
        <w:tabs>
          <w:tab w:val="left" w:pos="9214"/>
        </w:tabs>
        <w:autoSpaceDE w:val="0"/>
        <w:autoSpaceDN w:val="0"/>
        <w:adjustRightInd w:val="0"/>
        <w:ind w:left="3969" w:firstLine="2977"/>
        <w:jc w:val="both"/>
        <w:rPr>
          <w:color w:val="000000"/>
        </w:rPr>
      </w:pPr>
      <w:r w:rsidRPr="006515B0">
        <w:rPr>
          <w:color w:val="000000"/>
        </w:rPr>
        <w:t>ФИО</w:t>
      </w:r>
    </w:p>
    <w:p w:rsidR="001E6AF9" w:rsidRDefault="001E6AF9" w:rsidP="001E6AF9">
      <w:pPr>
        <w:tabs>
          <w:tab w:val="left" w:pos="9214"/>
        </w:tabs>
        <w:autoSpaceDE w:val="0"/>
        <w:autoSpaceDN w:val="0"/>
        <w:adjustRightInd w:val="0"/>
        <w:ind w:firstLine="5387"/>
        <w:jc w:val="both"/>
        <w:rPr>
          <w:color w:val="000000"/>
        </w:rPr>
      </w:pPr>
      <w:r w:rsidRPr="006C615F">
        <w:rPr>
          <w:color w:val="000000"/>
          <w:u w:val="single"/>
        </w:rPr>
        <w:t>  </w:t>
      </w:r>
      <w:r w:rsidRPr="006C615F">
        <w:rPr>
          <w:color w:val="000000"/>
          <w:u w:val="single"/>
        </w:rPr>
        <w:tab/>
        <w:t>  </w:t>
      </w:r>
      <w:r w:rsidRPr="006C615F">
        <w:rPr>
          <w:color w:val="000000"/>
        </w:rPr>
        <w:t xml:space="preserve"> </w:t>
      </w:r>
    </w:p>
    <w:p w:rsidR="001E6AF9" w:rsidRPr="006C615F" w:rsidRDefault="001E6AF9" w:rsidP="001E6AF9">
      <w:pPr>
        <w:tabs>
          <w:tab w:val="left" w:pos="9214"/>
        </w:tabs>
        <w:autoSpaceDE w:val="0"/>
        <w:autoSpaceDN w:val="0"/>
        <w:adjustRightInd w:val="0"/>
        <w:ind w:firstLine="5387"/>
        <w:jc w:val="both"/>
        <w:rPr>
          <w:color w:val="000000"/>
        </w:rPr>
      </w:pPr>
    </w:p>
    <w:p w:rsidR="001E6AF9" w:rsidRPr="006C615F" w:rsidRDefault="001E6AF9" w:rsidP="001E6AF9">
      <w:pPr>
        <w:tabs>
          <w:tab w:val="left" w:pos="7938"/>
        </w:tabs>
        <w:autoSpaceDE w:val="0"/>
        <w:autoSpaceDN w:val="0"/>
        <w:adjustRightInd w:val="0"/>
        <w:ind w:firstLine="5387"/>
        <w:jc w:val="both"/>
        <w:rPr>
          <w:color w:val="000000"/>
        </w:rPr>
      </w:pPr>
      <w:r w:rsidRPr="006C615F">
        <w:rPr>
          <w:color w:val="000000"/>
        </w:rPr>
        <w:t>"</w:t>
      </w:r>
      <w:r w:rsidRPr="006C615F">
        <w:rPr>
          <w:color w:val="000000"/>
          <w:u w:val="single"/>
        </w:rPr>
        <w:t>    </w:t>
      </w:r>
      <w:r w:rsidRPr="006C615F">
        <w:rPr>
          <w:color w:val="000000"/>
        </w:rPr>
        <w:t>"</w:t>
      </w:r>
      <w:r w:rsidRPr="006C615F">
        <w:rPr>
          <w:color w:val="000000"/>
          <w:u w:val="single"/>
        </w:rPr>
        <w:t>  </w:t>
      </w:r>
      <w:r w:rsidRPr="006C615F">
        <w:rPr>
          <w:color w:val="000000"/>
          <w:u w:val="single"/>
        </w:rPr>
        <w:tab/>
        <w:t>  </w:t>
      </w:r>
      <w:r w:rsidRPr="006C615F">
        <w:rPr>
          <w:color w:val="000000"/>
        </w:rPr>
        <w:t xml:space="preserve"> 202</w:t>
      </w:r>
      <w:r w:rsidRPr="006C615F">
        <w:rPr>
          <w:color w:val="000000"/>
          <w:u w:val="single"/>
        </w:rPr>
        <w:t>  </w:t>
      </w:r>
      <w:r w:rsidRPr="006C615F">
        <w:rPr>
          <w:color w:val="000000"/>
          <w:u w:val="single"/>
        </w:rPr>
        <w:tab/>
        <w:t>  </w:t>
      </w:r>
      <w:r w:rsidRPr="006C615F">
        <w:rPr>
          <w:color w:val="000000"/>
        </w:rPr>
        <w:t xml:space="preserve"> г.</w:t>
      </w:r>
    </w:p>
    <w:p w:rsidR="00786EE3" w:rsidRPr="006515B0" w:rsidRDefault="00786EE3" w:rsidP="006515B0">
      <w:pPr>
        <w:autoSpaceDE w:val="0"/>
        <w:autoSpaceDN w:val="0"/>
        <w:adjustRightInd w:val="0"/>
        <w:rPr>
          <w:color w:val="000000"/>
          <w:sz w:val="22"/>
          <w:szCs w:val="22"/>
        </w:rPr>
      </w:pPr>
    </w:p>
    <w:p w:rsidR="006515B0" w:rsidRPr="006515B0" w:rsidRDefault="006515B0" w:rsidP="006515B0">
      <w:pPr>
        <w:autoSpaceDE w:val="0"/>
        <w:autoSpaceDN w:val="0"/>
        <w:adjustRightInd w:val="0"/>
        <w:jc w:val="both"/>
        <w:rPr>
          <w:color w:val="000000"/>
          <w:sz w:val="22"/>
          <w:szCs w:val="22"/>
        </w:rPr>
      </w:pPr>
    </w:p>
    <w:p w:rsidR="006515B0" w:rsidRPr="006515B0" w:rsidRDefault="006515B0" w:rsidP="006515B0">
      <w:pPr>
        <w:autoSpaceDE w:val="0"/>
        <w:autoSpaceDN w:val="0"/>
        <w:adjustRightInd w:val="0"/>
        <w:jc w:val="center"/>
        <w:rPr>
          <w:b/>
          <w:bCs/>
          <w:color w:val="000000"/>
          <w:sz w:val="24"/>
          <w:szCs w:val="24"/>
        </w:rPr>
      </w:pPr>
      <w:r w:rsidRPr="006515B0">
        <w:rPr>
          <w:b/>
          <w:bCs/>
          <w:color w:val="000000"/>
          <w:sz w:val="24"/>
          <w:szCs w:val="24"/>
        </w:rPr>
        <w:t>ПРОГРАММА ПЕРВИЧНОГО ПРОТИВОПОЖАРНОГО ИНСТРУКТАЖА</w:t>
      </w:r>
    </w:p>
    <w:p w:rsidR="006515B0" w:rsidRPr="006515B0" w:rsidRDefault="006515B0" w:rsidP="006515B0">
      <w:pPr>
        <w:autoSpaceDE w:val="0"/>
        <w:autoSpaceDN w:val="0"/>
        <w:adjustRightInd w:val="0"/>
        <w:ind w:firstLine="240"/>
        <w:jc w:val="center"/>
        <w:rPr>
          <w:color w:val="000000"/>
          <w:sz w:val="24"/>
          <w:szCs w:val="24"/>
        </w:rPr>
      </w:pPr>
      <w:r w:rsidRPr="006515B0">
        <w:rPr>
          <w:b/>
          <w:bCs/>
          <w:color w:val="000000"/>
          <w:sz w:val="24"/>
          <w:szCs w:val="24"/>
        </w:rPr>
        <w:t>ДЛЯ ЭКИПАЖА СУДНА</w:t>
      </w:r>
    </w:p>
    <w:p w:rsidR="006515B0" w:rsidRPr="006515B0" w:rsidRDefault="006515B0" w:rsidP="006515B0">
      <w:pPr>
        <w:autoSpaceDE w:val="0"/>
        <w:autoSpaceDN w:val="0"/>
        <w:adjustRightInd w:val="0"/>
        <w:ind w:firstLine="240"/>
        <w:jc w:val="both"/>
        <w:rPr>
          <w:color w:val="000000"/>
          <w:sz w:val="22"/>
          <w:szCs w:val="22"/>
        </w:rPr>
      </w:pPr>
    </w:p>
    <w:p w:rsidR="006515B0" w:rsidRPr="006515B0" w:rsidRDefault="006515B0" w:rsidP="006515B0">
      <w:pPr>
        <w:autoSpaceDE w:val="0"/>
        <w:autoSpaceDN w:val="0"/>
        <w:adjustRightInd w:val="0"/>
        <w:jc w:val="center"/>
        <w:rPr>
          <w:b/>
          <w:bCs/>
          <w:color w:val="000000"/>
          <w:sz w:val="22"/>
          <w:szCs w:val="22"/>
        </w:rPr>
      </w:pPr>
      <w:r w:rsidRPr="006515B0">
        <w:rPr>
          <w:b/>
          <w:bCs/>
          <w:color w:val="000000"/>
          <w:sz w:val="22"/>
          <w:szCs w:val="22"/>
        </w:rPr>
        <w:t xml:space="preserve">1. Общие положения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1E6AF9">
      <w:pPr>
        <w:tabs>
          <w:tab w:val="left" w:pos="2268"/>
        </w:tabs>
        <w:autoSpaceDE w:val="0"/>
        <w:autoSpaceDN w:val="0"/>
        <w:adjustRightInd w:val="0"/>
        <w:ind w:firstLine="567"/>
        <w:jc w:val="both"/>
        <w:rPr>
          <w:color w:val="000000"/>
          <w:sz w:val="22"/>
          <w:szCs w:val="22"/>
        </w:rPr>
      </w:pPr>
      <w:r w:rsidRPr="006515B0">
        <w:rPr>
          <w:color w:val="000000"/>
          <w:sz w:val="22"/>
          <w:szCs w:val="22"/>
        </w:rPr>
        <w:t>1.1. Настоящая Программа первичного инструктажа по пожарной безопасности (далее - Программа) разработана в соответствии с требованиями Федерального закона от 22.07.2008 № 123-ФЗ "Технический регламент о требованиях пожарной безопасности", Правил противопожарного режима в Российской Федерации, утвержденных постановлением Правительства Российской Федерации от 16.09.2020 № 1479,приказа МЧС России от 16.12.2024 №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 постановления Минтранса РФ от 31.10.2003 № 10 "О Правилах пожарной безопасности на морских судах", приказа Минтруда России от 11.12.2020 № 886н "Об утверждении Правил по охране труда на морских судах и судах внутреннего водного транспорта", в целях регламентации порядка ознакомления работников</w:t>
      </w:r>
      <w:r w:rsidR="001E6AF9">
        <w:rPr>
          <w:color w:val="000000"/>
          <w:sz w:val="22"/>
          <w:szCs w:val="22"/>
        </w:rPr>
        <w:br/>
      </w:r>
      <w:r w:rsidRPr="006515B0">
        <w:rPr>
          <w:color w:val="000000"/>
          <w:sz w:val="22"/>
          <w:szCs w:val="22"/>
        </w:rPr>
        <w:t xml:space="preserve"> "</w:t>
      </w:r>
      <w:r w:rsidR="001E6AF9">
        <w:rPr>
          <w:color w:val="000000"/>
          <w:sz w:val="22"/>
          <w:szCs w:val="22"/>
          <w:u w:val="single"/>
        </w:rPr>
        <w:t>  </w:t>
      </w:r>
      <w:r w:rsidR="001E6AF9">
        <w:rPr>
          <w:color w:val="000000"/>
          <w:sz w:val="22"/>
          <w:szCs w:val="22"/>
          <w:u w:val="single"/>
        </w:rPr>
        <w:tab/>
        <w:t>  </w:t>
      </w:r>
      <w:r w:rsidR="001E6AF9">
        <w:rPr>
          <w:color w:val="000000"/>
          <w:sz w:val="22"/>
          <w:szCs w:val="22"/>
        </w:rPr>
        <w:t xml:space="preserve"> </w:t>
      </w:r>
      <w:r w:rsidRPr="006515B0">
        <w:rPr>
          <w:color w:val="000000"/>
          <w:sz w:val="22"/>
          <w:szCs w:val="22"/>
        </w:rPr>
        <w:t>" (далее - Организация) с правилами противопожарной безопасности.</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1.2. Программа определяет порядок организации первичного противопожарного инструктажа для экипажа судна. Противопожарный инструктаж проводится в целях доведения до экипажа судна обязательных требований пожарной безопасности, изучения пожарной и взрывопожарной опасности технологических процессов, производств и оборудования, имеющихся на объекте защиты систем предотвращения пожаров и противопожарной защиты, а также действий в случае возникновения пожара.</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1.3. Настоящая Программа обязательна для ознакомления и соблюдения всем экипажем судна.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1.4. Первичный противопожарный инструктаж на рабочем месте проводится до начала трудовой или служебной деятельности на объектах защиты:</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1) со всеми лицами, прошедшими вводный противопожарный инструктаж;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2) с лицами, переведенными из другого подразделения;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3) с лицами, которым поручается выполнение новой для них трудовой или служебной деятельности. </w:t>
      </w:r>
    </w:p>
    <w:p w:rsidR="006515B0" w:rsidRPr="006515B0" w:rsidRDefault="006515B0" w:rsidP="001E6AF9">
      <w:pPr>
        <w:pageBreakBefore/>
        <w:autoSpaceDE w:val="0"/>
        <w:autoSpaceDN w:val="0"/>
        <w:adjustRightInd w:val="0"/>
        <w:ind w:firstLine="238"/>
        <w:jc w:val="both"/>
        <w:rPr>
          <w:color w:val="000000"/>
          <w:sz w:val="22"/>
          <w:szCs w:val="22"/>
        </w:rPr>
      </w:pPr>
    </w:p>
    <w:p w:rsidR="006515B0" w:rsidRPr="006515B0" w:rsidRDefault="006515B0" w:rsidP="006515B0">
      <w:pPr>
        <w:autoSpaceDE w:val="0"/>
        <w:autoSpaceDN w:val="0"/>
        <w:adjustRightInd w:val="0"/>
        <w:ind w:firstLine="240"/>
        <w:jc w:val="both"/>
        <w:rPr>
          <w:color w:val="000000"/>
          <w:sz w:val="22"/>
          <w:szCs w:val="22"/>
        </w:rPr>
      </w:pPr>
    </w:p>
    <w:p w:rsidR="006515B0" w:rsidRPr="006515B0" w:rsidRDefault="006515B0" w:rsidP="006515B0">
      <w:pPr>
        <w:autoSpaceDE w:val="0"/>
        <w:autoSpaceDN w:val="0"/>
        <w:adjustRightInd w:val="0"/>
        <w:jc w:val="center"/>
        <w:rPr>
          <w:b/>
          <w:bCs/>
          <w:color w:val="000000"/>
          <w:sz w:val="22"/>
          <w:szCs w:val="22"/>
        </w:rPr>
      </w:pPr>
      <w:r w:rsidRPr="006515B0">
        <w:rPr>
          <w:b/>
          <w:bCs/>
          <w:color w:val="000000"/>
          <w:sz w:val="22"/>
          <w:szCs w:val="22"/>
        </w:rPr>
        <w:t xml:space="preserve">2. Проведение противопожарного инструктажа </w:t>
      </w:r>
    </w:p>
    <w:p w:rsidR="006515B0" w:rsidRPr="006515B0" w:rsidRDefault="006515B0" w:rsidP="006515B0">
      <w:pPr>
        <w:autoSpaceDE w:val="0"/>
        <w:autoSpaceDN w:val="0"/>
        <w:adjustRightInd w:val="0"/>
        <w:ind w:firstLine="240"/>
        <w:jc w:val="both"/>
        <w:rPr>
          <w:color w:val="000000"/>
          <w:sz w:val="22"/>
          <w:szCs w:val="22"/>
        </w:rPr>
      </w:pPr>
    </w:p>
    <w:tbl>
      <w:tblPr>
        <w:tblW w:w="0" w:type="auto"/>
        <w:tblLayout w:type="fixed"/>
        <w:tblCellMar>
          <w:left w:w="28" w:type="dxa"/>
          <w:right w:w="28" w:type="dxa"/>
        </w:tblCellMar>
        <w:tblLook w:val="0000" w:firstRow="0" w:lastRow="0" w:firstColumn="0" w:lastColumn="0" w:noHBand="0" w:noVBand="0"/>
      </w:tblPr>
      <w:tblGrid>
        <w:gridCol w:w="879"/>
        <w:gridCol w:w="2977"/>
        <w:gridCol w:w="1134"/>
        <w:gridCol w:w="1656"/>
        <w:gridCol w:w="1584"/>
        <w:gridCol w:w="1437"/>
      </w:tblGrid>
      <w:tr w:rsidR="00786EE3" w:rsidRPr="006515B0" w:rsidTr="00786EE3">
        <w:tc>
          <w:tcPr>
            <w:tcW w:w="879" w:type="dxa"/>
            <w:vMerge w:val="restart"/>
            <w:tcBorders>
              <w:top w:val="single" w:sz="2" w:space="0" w:color="auto"/>
              <w:left w:val="single" w:sz="2" w:space="0" w:color="auto"/>
              <w:right w:val="single" w:sz="2" w:space="0" w:color="auto"/>
            </w:tcBorders>
            <w:vAlign w:val="center"/>
          </w:tcPr>
          <w:p w:rsidR="00786EE3" w:rsidRPr="006515B0" w:rsidRDefault="00786EE3" w:rsidP="00786EE3">
            <w:pPr>
              <w:autoSpaceDE w:val="0"/>
              <w:autoSpaceDN w:val="0"/>
              <w:adjustRightInd w:val="0"/>
              <w:jc w:val="center"/>
              <w:rPr>
                <w:color w:val="000000"/>
                <w:sz w:val="22"/>
                <w:szCs w:val="22"/>
              </w:rPr>
            </w:pPr>
            <w:r w:rsidRPr="006515B0">
              <w:rPr>
                <w:color w:val="000000"/>
                <w:sz w:val="22"/>
                <w:szCs w:val="22"/>
              </w:rPr>
              <w:t>№ п/п</w:t>
            </w:r>
          </w:p>
        </w:tc>
        <w:tc>
          <w:tcPr>
            <w:tcW w:w="2977" w:type="dxa"/>
            <w:vMerge w:val="restart"/>
            <w:tcBorders>
              <w:top w:val="single" w:sz="2" w:space="0" w:color="auto"/>
              <w:left w:val="single" w:sz="2" w:space="0" w:color="auto"/>
              <w:right w:val="single" w:sz="2" w:space="0" w:color="auto"/>
            </w:tcBorders>
            <w:vAlign w:val="center"/>
          </w:tcPr>
          <w:p w:rsidR="00786EE3" w:rsidRPr="006515B0" w:rsidRDefault="00786EE3" w:rsidP="00786EE3">
            <w:pPr>
              <w:autoSpaceDE w:val="0"/>
              <w:autoSpaceDN w:val="0"/>
              <w:adjustRightInd w:val="0"/>
              <w:jc w:val="center"/>
              <w:rPr>
                <w:color w:val="000000"/>
                <w:sz w:val="22"/>
                <w:szCs w:val="22"/>
              </w:rPr>
            </w:pPr>
            <w:r w:rsidRPr="006515B0">
              <w:rPr>
                <w:color w:val="000000"/>
                <w:sz w:val="22"/>
                <w:szCs w:val="22"/>
              </w:rPr>
              <w:t>Наименования разделов</w:t>
            </w:r>
          </w:p>
        </w:tc>
        <w:tc>
          <w:tcPr>
            <w:tcW w:w="1134" w:type="dxa"/>
            <w:vMerge w:val="restart"/>
            <w:tcBorders>
              <w:top w:val="single" w:sz="2" w:space="0" w:color="auto"/>
              <w:left w:val="single" w:sz="2" w:space="0" w:color="auto"/>
              <w:right w:val="single" w:sz="2" w:space="0" w:color="auto"/>
            </w:tcBorders>
            <w:vAlign w:val="center"/>
          </w:tcPr>
          <w:p w:rsidR="00786EE3" w:rsidRPr="006515B0" w:rsidRDefault="00786EE3" w:rsidP="00786EE3">
            <w:pPr>
              <w:autoSpaceDE w:val="0"/>
              <w:autoSpaceDN w:val="0"/>
              <w:adjustRightInd w:val="0"/>
              <w:jc w:val="center"/>
              <w:rPr>
                <w:color w:val="000000"/>
                <w:sz w:val="22"/>
                <w:szCs w:val="22"/>
              </w:rPr>
            </w:pPr>
            <w:r w:rsidRPr="006515B0">
              <w:rPr>
                <w:color w:val="000000"/>
                <w:sz w:val="22"/>
                <w:szCs w:val="22"/>
              </w:rPr>
              <w:t>Всего (мин.)</w:t>
            </w:r>
          </w:p>
        </w:tc>
        <w:tc>
          <w:tcPr>
            <w:tcW w:w="3240" w:type="dxa"/>
            <w:gridSpan w:val="2"/>
            <w:tcBorders>
              <w:top w:val="single" w:sz="2" w:space="0" w:color="auto"/>
              <w:left w:val="single" w:sz="2" w:space="0" w:color="auto"/>
              <w:bottom w:val="single" w:sz="2" w:space="0" w:color="auto"/>
              <w:right w:val="single" w:sz="2" w:space="0" w:color="auto"/>
            </w:tcBorders>
            <w:vAlign w:val="center"/>
          </w:tcPr>
          <w:p w:rsidR="00786EE3" w:rsidRPr="006515B0" w:rsidRDefault="00786EE3" w:rsidP="00786EE3">
            <w:pPr>
              <w:autoSpaceDE w:val="0"/>
              <w:autoSpaceDN w:val="0"/>
              <w:adjustRightInd w:val="0"/>
              <w:jc w:val="center"/>
              <w:rPr>
                <w:color w:val="000000"/>
                <w:sz w:val="22"/>
                <w:szCs w:val="22"/>
              </w:rPr>
            </w:pPr>
            <w:r w:rsidRPr="006515B0">
              <w:rPr>
                <w:color w:val="000000"/>
                <w:sz w:val="22"/>
                <w:szCs w:val="22"/>
              </w:rPr>
              <w:t>В том числе</w:t>
            </w:r>
          </w:p>
        </w:tc>
        <w:tc>
          <w:tcPr>
            <w:tcW w:w="1437" w:type="dxa"/>
            <w:vMerge w:val="restart"/>
            <w:tcBorders>
              <w:top w:val="single" w:sz="2" w:space="0" w:color="auto"/>
              <w:left w:val="single" w:sz="2" w:space="0" w:color="auto"/>
              <w:right w:val="single" w:sz="2" w:space="0" w:color="auto"/>
            </w:tcBorders>
            <w:vAlign w:val="center"/>
          </w:tcPr>
          <w:p w:rsidR="00786EE3" w:rsidRPr="006515B0" w:rsidRDefault="00786EE3" w:rsidP="00786EE3">
            <w:pPr>
              <w:autoSpaceDE w:val="0"/>
              <w:autoSpaceDN w:val="0"/>
              <w:adjustRightInd w:val="0"/>
              <w:jc w:val="center"/>
              <w:rPr>
                <w:color w:val="000000"/>
                <w:sz w:val="22"/>
                <w:szCs w:val="22"/>
              </w:rPr>
            </w:pPr>
            <w:r w:rsidRPr="006515B0">
              <w:rPr>
                <w:color w:val="000000"/>
                <w:sz w:val="22"/>
                <w:szCs w:val="22"/>
              </w:rPr>
              <w:t>Форма контроля</w:t>
            </w:r>
          </w:p>
        </w:tc>
      </w:tr>
      <w:tr w:rsidR="00786EE3" w:rsidRPr="006515B0" w:rsidTr="00786EE3">
        <w:tc>
          <w:tcPr>
            <w:tcW w:w="879" w:type="dxa"/>
            <w:vMerge/>
            <w:tcBorders>
              <w:left w:val="single" w:sz="2" w:space="0" w:color="auto"/>
              <w:bottom w:val="single" w:sz="2" w:space="0" w:color="auto"/>
              <w:right w:val="single" w:sz="2" w:space="0" w:color="auto"/>
            </w:tcBorders>
          </w:tcPr>
          <w:p w:rsidR="00786EE3" w:rsidRPr="006515B0" w:rsidRDefault="00786EE3" w:rsidP="006515B0">
            <w:pPr>
              <w:autoSpaceDE w:val="0"/>
              <w:autoSpaceDN w:val="0"/>
              <w:adjustRightInd w:val="0"/>
              <w:jc w:val="center"/>
              <w:rPr>
                <w:color w:val="000000"/>
                <w:sz w:val="22"/>
                <w:szCs w:val="22"/>
              </w:rPr>
            </w:pPr>
          </w:p>
        </w:tc>
        <w:tc>
          <w:tcPr>
            <w:tcW w:w="2977" w:type="dxa"/>
            <w:vMerge/>
            <w:tcBorders>
              <w:left w:val="single" w:sz="2" w:space="0" w:color="auto"/>
              <w:bottom w:val="single" w:sz="2" w:space="0" w:color="auto"/>
              <w:right w:val="single" w:sz="2" w:space="0" w:color="auto"/>
            </w:tcBorders>
          </w:tcPr>
          <w:p w:rsidR="00786EE3" w:rsidRPr="006515B0" w:rsidRDefault="00786EE3" w:rsidP="006515B0">
            <w:pPr>
              <w:autoSpaceDE w:val="0"/>
              <w:autoSpaceDN w:val="0"/>
              <w:adjustRightInd w:val="0"/>
              <w:jc w:val="center"/>
              <w:rPr>
                <w:color w:val="000000"/>
                <w:sz w:val="22"/>
                <w:szCs w:val="22"/>
              </w:rPr>
            </w:pPr>
          </w:p>
        </w:tc>
        <w:tc>
          <w:tcPr>
            <w:tcW w:w="1134" w:type="dxa"/>
            <w:vMerge/>
            <w:tcBorders>
              <w:left w:val="single" w:sz="2" w:space="0" w:color="auto"/>
              <w:bottom w:val="single" w:sz="2" w:space="0" w:color="auto"/>
              <w:right w:val="single" w:sz="2" w:space="0" w:color="auto"/>
            </w:tcBorders>
          </w:tcPr>
          <w:p w:rsidR="00786EE3" w:rsidRPr="006515B0" w:rsidRDefault="00786EE3" w:rsidP="006515B0">
            <w:pPr>
              <w:autoSpaceDE w:val="0"/>
              <w:autoSpaceDN w:val="0"/>
              <w:adjustRightInd w:val="0"/>
              <w:jc w:val="center"/>
              <w:rPr>
                <w:color w:val="000000"/>
                <w:sz w:val="22"/>
                <w:szCs w:val="22"/>
              </w:rPr>
            </w:pPr>
          </w:p>
        </w:tc>
        <w:tc>
          <w:tcPr>
            <w:tcW w:w="1656" w:type="dxa"/>
            <w:tcBorders>
              <w:top w:val="single" w:sz="2" w:space="0" w:color="auto"/>
              <w:left w:val="single" w:sz="2" w:space="0" w:color="auto"/>
              <w:bottom w:val="single" w:sz="2" w:space="0" w:color="auto"/>
              <w:right w:val="single" w:sz="2" w:space="0" w:color="auto"/>
            </w:tcBorders>
            <w:vAlign w:val="center"/>
          </w:tcPr>
          <w:p w:rsidR="00786EE3" w:rsidRPr="006515B0" w:rsidRDefault="00786EE3" w:rsidP="00786EE3">
            <w:pPr>
              <w:autoSpaceDE w:val="0"/>
              <w:autoSpaceDN w:val="0"/>
              <w:adjustRightInd w:val="0"/>
              <w:jc w:val="center"/>
              <w:rPr>
                <w:color w:val="000000"/>
                <w:sz w:val="22"/>
                <w:szCs w:val="22"/>
              </w:rPr>
            </w:pPr>
            <w:r w:rsidRPr="006515B0">
              <w:rPr>
                <w:color w:val="000000"/>
                <w:sz w:val="22"/>
                <w:szCs w:val="22"/>
              </w:rPr>
              <w:t>Теоретическая часть (мин.)</w:t>
            </w:r>
          </w:p>
        </w:tc>
        <w:tc>
          <w:tcPr>
            <w:tcW w:w="1584" w:type="dxa"/>
            <w:tcBorders>
              <w:top w:val="single" w:sz="2" w:space="0" w:color="auto"/>
              <w:left w:val="single" w:sz="2" w:space="0" w:color="auto"/>
              <w:bottom w:val="single" w:sz="2" w:space="0" w:color="auto"/>
              <w:right w:val="single" w:sz="2" w:space="0" w:color="auto"/>
            </w:tcBorders>
            <w:vAlign w:val="center"/>
          </w:tcPr>
          <w:p w:rsidR="00786EE3" w:rsidRPr="006515B0" w:rsidRDefault="00786EE3" w:rsidP="00786EE3">
            <w:pPr>
              <w:autoSpaceDE w:val="0"/>
              <w:autoSpaceDN w:val="0"/>
              <w:adjustRightInd w:val="0"/>
              <w:jc w:val="center"/>
              <w:rPr>
                <w:color w:val="000000"/>
                <w:sz w:val="22"/>
                <w:szCs w:val="22"/>
              </w:rPr>
            </w:pPr>
            <w:r w:rsidRPr="006515B0">
              <w:rPr>
                <w:color w:val="000000"/>
                <w:sz w:val="22"/>
                <w:szCs w:val="22"/>
              </w:rPr>
              <w:t>Практическая часть</w:t>
            </w:r>
          </w:p>
          <w:p w:rsidR="00786EE3" w:rsidRPr="006515B0" w:rsidRDefault="00786EE3" w:rsidP="00786EE3">
            <w:pPr>
              <w:autoSpaceDE w:val="0"/>
              <w:autoSpaceDN w:val="0"/>
              <w:adjustRightInd w:val="0"/>
              <w:jc w:val="center"/>
              <w:rPr>
                <w:color w:val="000000"/>
                <w:sz w:val="22"/>
                <w:szCs w:val="22"/>
              </w:rPr>
            </w:pPr>
            <w:r w:rsidRPr="006515B0">
              <w:rPr>
                <w:color w:val="000000"/>
                <w:sz w:val="22"/>
                <w:szCs w:val="22"/>
              </w:rPr>
              <w:t>(мин.)</w:t>
            </w:r>
          </w:p>
        </w:tc>
        <w:tc>
          <w:tcPr>
            <w:tcW w:w="1437" w:type="dxa"/>
            <w:vMerge/>
            <w:tcBorders>
              <w:left w:val="single" w:sz="2" w:space="0" w:color="auto"/>
              <w:bottom w:val="single" w:sz="2" w:space="0" w:color="auto"/>
              <w:right w:val="single" w:sz="2" w:space="0" w:color="auto"/>
            </w:tcBorders>
          </w:tcPr>
          <w:p w:rsidR="00786EE3" w:rsidRPr="006515B0" w:rsidRDefault="00786EE3" w:rsidP="006515B0">
            <w:pPr>
              <w:autoSpaceDE w:val="0"/>
              <w:autoSpaceDN w:val="0"/>
              <w:adjustRightInd w:val="0"/>
              <w:jc w:val="center"/>
              <w:rPr>
                <w:color w:val="000000"/>
                <w:sz w:val="22"/>
                <w:szCs w:val="22"/>
              </w:rPr>
            </w:pPr>
          </w:p>
        </w:tc>
      </w:tr>
      <w:tr w:rsidR="006515B0" w:rsidRPr="006515B0" w:rsidTr="00786EE3">
        <w:tc>
          <w:tcPr>
            <w:tcW w:w="879"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1.</w:t>
            </w:r>
          </w:p>
        </w:tc>
        <w:tc>
          <w:tcPr>
            <w:tcW w:w="2977" w:type="dxa"/>
            <w:tcBorders>
              <w:top w:val="single" w:sz="2" w:space="0" w:color="auto"/>
              <w:left w:val="single" w:sz="2" w:space="0" w:color="auto"/>
              <w:bottom w:val="single" w:sz="2" w:space="0" w:color="auto"/>
              <w:right w:val="single" w:sz="2" w:space="0" w:color="auto"/>
            </w:tcBorders>
          </w:tcPr>
          <w:p w:rsidR="006515B0" w:rsidRPr="006515B0" w:rsidRDefault="006515B0" w:rsidP="00786EE3">
            <w:pPr>
              <w:autoSpaceDE w:val="0"/>
              <w:autoSpaceDN w:val="0"/>
              <w:adjustRightInd w:val="0"/>
              <w:rPr>
                <w:color w:val="000000"/>
                <w:sz w:val="22"/>
                <w:szCs w:val="22"/>
              </w:rPr>
            </w:pPr>
            <w:r w:rsidRPr="006515B0">
              <w:rPr>
                <w:color w:val="000000"/>
                <w:sz w:val="22"/>
                <w:szCs w:val="22"/>
              </w:rPr>
              <w:t>Обязанность работника (служащего) соблюдать обязательные требования пожарной безопасности. Ответственность работника (служащего) за нарушение обязательных требований пожарной безопасности</w:t>
            </w:r>
          </w:p>
        </w:tc>
        <w:tc>
          <w:tcPr>
            <w:tcW w:w="1134"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656"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5 </w:t>
            </w:r>
          </w:p>
        </w:tc>
        <w:tc>
          <w:tcPr>
            <w:tcW w:w="1584"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437"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r>
      <w:tr w:rsidR="006515B0" w:rsidRPr="006515B0" w:rsidTr="00786EE3">
        <w:tc>
          <w:tcPr>
            <w:tcW w:w="879"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2.</w:t>
            </w:r>
          </w:p>
        </w:tc>
        <w:tc>
          <w:tcPr>
            <w:tcW w:w="2977" w:type="dxa"/>
            <w:tcBorders>
              <w:top w:val="single" w:sz="2" w:space="0" w:color="auto"/>
              <w:left w:val="single" w:sz="2" w:space="0" w:color="auto"/>
              <w:bottom w:val="single" w:sz="2" w:space="0" w:color="auto"/>
              <w:right w:val="single" w:sz="2" w:space="0" w:color="auto"/>
            </w:tcBorders>
          </w:tcPr>
          <w:p w:rsidR="006515B0" w:rsidRPr="006515B0" w:rsidRDefault="006515B0" w:rsidP="00786EE3">
            <w:pPr>
              <w:autoSpaceDE w:val="0"/>
              <w:autoSpaceDN w:val="0"/>
              <w:adjustRightInd w:val="0"/>
              <w:rPr>
                <w:color w:val="000000"/>
                <w:sz w:val="22"/>
                <w:szCs w:val="22"/>
              </w:rPr>
            </w:pPr>
            <w:r w:rsidRPr="006515B0">
              <w:rPr>
                <w:color w:val="000000"/>
                <w:sz w:val="22"/>
                <w:szCs w:val="22"/>
              </w:rPr>
              <w:t>Знание инструкций о мерах пожарной безопасности объектов защиты, включающих в том числе порядок содержания территории, зданий, сооружений и помещений, а также путей доступа подразделений пожарной охраны на объекты защиты. Мероприятия по обеспечению пожарной безопасности технологических процессов при эксплуатации оборудования на рабочем месте, производстве пожароопасных работ. Порядок осмотра и закрытия помещений по окончании работы. Расположение мест для курения, применения открытого огня, проезда транспорта, проведения огневых или иных пожароопасных работ</w:t>
            </w:r>
          </w:p>
        </w:tc>
        <w:tc>
          <w:tcPr>
            <w:tcW w:w="1134"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656"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5 </w:t>
            </w:r>
          </w:p>
        </w:tc>
        <w:tc>
          <w:tcPr>
            <w:tcW w:w="1584"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437"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r>
      <w:tr w:rsidR="006515B0" w:rsidRPr="006515B0" w:rsidTr="00786EE3">
        <w:tc>
          <w:tcPr>
            <w:tcW w:w="879"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3.</w:t>
            </w:r>
          </w:p>
        </w:tc>
        <w:tc>
          <w:tcPr>
            <w:tcW w:w="2977" w:type="dxa"/>
            <w:tcBorders>
              <w:top w:val="single" w:sz="2" w:space="0" w:color="auto"/>
              <w:left w:val="single" w:sz="2" w:space="0" w:color="auto"/>
              <w:bottom w:val="single" w:sz="2" w:space="0" w:color="auto"/>
              <w:right w:val="single" w:sz="2" w:space="0" w:color="auto"/>
            </w:tcBorders>
          </w:tcPr>
          <w:p w:rsidR="006515B0" w:rsidRPr="006515B0" w:rsidRDefault="006515B0" w:rsidP="001E6AF9">
            <w:pPr>
              <w:autoSpaceDE w:val="0"/>
              <w:autoSpaceDN w:val="0"/>
              <w:adjustRightInd w:val="0"/>
              <w:rPr>
                <w:color w:val="000000"/>
                <w:sz w:val="22"/>
                <w:szCs w:val="22"/>
              </w:rPr>
            </w:pPr>
            <w:r w:rsidRPr="006515B0">
              <w:rPr>
                <w:color w:val="000000"/>
                <w:sz w:val="22"/>
                <w:szCs w:val="22"/>
              </w:rPr>
              <w:t>Условия возникновения горения и пожара на рабочем месте. Общие понятия о взрывопожарной и пожарной опасности веществ и материалов, изготавливаемой продукции</w:t>
            </w:r>
          </w:p>
        </w:tc>
        <w:tc>
          <w:tcPr>
            <w:tcW w:w="1134"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656"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5 </w:t>
            </w:r>
          </w:p>
        </w:tc>
        <w:tc>
          <w:tcPr>
            <w:tcW w:w="1584"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437"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r>
      <w:tr w:rsidR="006515B0" w:rsidRPr="006515B0" w:rsidTr="00786EE3">
        <w:tc>
          <w:tcPr>
            <w:tcW w:w="879" w:type="dxa"/>
            <w:tcBorders>
              <w:top w:val="single" w:sz="2" w:space="0" w:color="auto"/>
              <w:left w:val="single" w:sz="2" w:space="0" w:color="auto"/>
              <w:bottom w:val="nil"/>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4.</w:t>
            </w:r>
          </w:p>
        </w:tc>
        <w:tc>
          <w:tcPr>
            <w:tcW w:w="2977" w:type="dxa"/>
            <w:tcBorders>
              <w:top w:val="single" w:sz="2" w:space="0" w:color="auto"/>
              <w:left w:val="single" w:sz="2" w:space="0" w:color="auto"/>
              <w:bottom w:val="nil"/>
              <w:right w:val="single" w:sz="2" w:space="0" w:color="auto"/>
            </w:tcBorders>
          </w:tcPr>
          <w:p w:rsidR="006515B0" w:rsidRPr="006515B0" w:rsidRDefault="006515B0" w:rsidP="00786EE3">
            <w:pPr>
              <w:autoSpaceDE w:val="0"/>
              <w:autoSpaceDN w:val="0"/>
              <w:adjustRightInd w:val="0"/>
              <w:rPr>
                <w:color w:val="000000"/>
                <w:sz w:val="22"/>
                <w:szCs w:val="22"/>
              </w:rPr>
            </w:pPr>
            <w:r w:rsidRPr="006515B0">
              <w:rPr>
                <w:color w:val="000000"/>
                <w:sz w:val="22"/>
                <w:szCs w:val="22"/>
              </w:rPr>
              <w:t>Сведения о путях эвакуации людей при пожаре, зонах безопасности, системах и средствах предотвращения пожара, противопожарной защиты. Первичные средства пожаротушения. Виды огнетушителей и их применение в зависимости от класса пожара (вида горючего вещества, особенностей оборудования, электроустановок). Типы, комплектация и правила примене</w:t>
            </w:r>
            <w:r w:rsidR="001E6AF9">
              <w:rPr>
                <w:color w:val="000000"/>
                <w:sz w:val="22"/>
                <w:szCs w:val="22"/>
              </w:rPr>
              <w:t>ния оборудования пожарных щитов.</w:t>
            </w:r>
          </w:p>
        </w:tc>
        <w:tc>
          <w:tcPr>
            <w:tcW w:w="1134" w:type="dxa"/>
            <w:tcBorders>
              <w:top w:val="single" w:sz="2" w:space="0" w:color="auto"/>
              <w:left w:val="single" w:sz="2" w:space="0" w:color="auto"/>
              <w:bottom w:val="nil"/>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656" w:type="dxa"/>
            <w:tcBorders>
              <w:top w:val="single" w:sz="2" w:space="0" w:color="auto"/>
              <w:left w:val="single" w:sz="2" w:space="0" w:color="auto"/>
              <w:bottom w:val="nil"/>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5 </w:t>
            </w:r>
          </w:p>
        </w:tc>
        <w:tc>
          <w:tcPr>
            <w:tcW w:w="1584" w:type="dxa"/>
            <w:tcBorders>
              <w:top w:val="single" w:sz="2" w:space="0" w:color="auto"/>
              <w:left w:val="single" w:sz="2" w:space="0" w:color="auto"/>
              <w:bottom w:val="nil"/>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437" w:type="dxa"/>
            <w:tcBorders>
              <w:top w:val="single" w:sz="2" w:space="0" w:color="auto"/>
              <w:left w:val="single" w:sz="2" w:space="0" w:color="auto"/>
              <w:bottom w:val="nil"/>
              <w:right w:val="single" w:sz="2" w:space="0" w:color="auto"/>
            </w:tcBorders>
          </w:tcPr>
          <w:p w:rsidR="006515B0" w:rsidRPr="006515B0" w:rsidRDefault="006515B0" w:rsidP="006515B0">
            <w:pPr>
              <w:autoSpaceDE w:val="0"/>
              <w:autoSpaceDN w:val="0"/>
              <w:adjustRightInd w:val="0"/>
              <w:jc w:val="center"/>
              <w:rPr>
                <w:color w:val="000000"/>
                <w:sz w:val="22"/>
                <w:szCs w:val="22"/>
              </w:rPr>
            </w:pPr>
          </w:p>
        </w:tc>
      </w:tr>
      <w:tr w:rsidR="006515B0" w:rsidRPr="006515B0" w:rsidTr="00786EE3">
        <w:tc>
          <w:tcPr>
            <w:tcW w:w="879" w:type="dxa"/>
            <w:tcBorders>
              <w:top w:val="nil"/>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2977" w:type="dxa"/>
            <w:tcBorders>
              <w:top w:val="nil"/>
              <w:left w:val="single" w:sz="2" w:space="0" w:color="auto"/>
              <w:bottom w:val="single" w:sz="2" w:space="0" w:color="auto"/>
              <w:right w:val="single" w:sz="2" w:space="0" w:color="auto"/>
            </w:tcBorders>
          </w:tcPr>
          <w:p w:rsidR="006515B0" w:rsidRPr="006515B0" w:rsidRDefault="006515B0" w:rsidP="00786EE3">
            <w:pPr>
              <w:autoSpaceDE w:val="0"/>
              <w:autoSpaceDN w:val="0"/>
              <w:adjustRightInd w:val="0"/>
              <w:rPr>
                <w:color w:val="000000"/>
                <w:sz w:val="22"/>
                <w:szCs w:val="22"/>
              </w:rPr>
            </w:pPr>
            <w:r w:rsidRPr="006515B0">
              <w:rPr>
                <w:color w:val="000000"/>
                <w:sz w:val="22"/>
                <w:szCs w:val="22"/>
              </w:rPr>
              <w:t>Ознакомление по плану эвакуации с эвакуационными путями и выходами, лестницами, лестничными клетками и аварийными выходами, предназначенными для эвакуации людей, местом размещения самого плана эвакуации, местами размещения первичных средств пожаротушения, спасательных и медицинских средств, средств связи</w:t>
            </w:r>
          </w:p>
        </w:tc>
        <w:tc>
          <w:tcPr>
            <w:tcW w:w="1134" w:type="dxa"/>
            <w:tcBorders>
              <w:top w:val="nil"/>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656" w:type="dxa"/>
            <w:tcBorders>
              <w:top w:val="nil"/>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584" w:type="dxa"/>
            <w:tcBorders>
              <w:top w:val="nil"/>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437" w:type="dxa"/>
            <w:tcBorders>
              <w:top w:val="nil"/>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r>
      <w:tr w:rsidR="006515B0" w:rsidRPr="006515B0" w:rsidTr="00786EE3">
        <w:tc>
          <w:tcPr>
            <w:tcW w:w="879"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5.</w:t>
            </w:r>
          </w:p>
        </w:tc>
        <w:tc>
          <w:tcPr>
            <w:tcW w:w="2977" w:type="dxa"/>
            <w:tcBorders>
              <w:top w:val="single" w:sz="2" w:space="0" w:color="auto"/>
              <w:left w:val="single" w:sz="2" w:space="0" w:color="auto"/>
              <w:bottom w:val="single" w:sz="2" w:space="0" w:color="auto"/>
              <w:right w:val="single" w:sz="2" w:space="0" w:color="auto"/>
            </w:tcBorders>
          </w:tcPr>
          <w:p w:rsidR="006515B0" w:rsidRPr="006515B0" w:rsidRDefault="006515B0" w:rsidP="00786EE3">
            <w:pPr>
              <w:autoSpaceDE w:val="0"/>
              <w:autoSpaceDN w:val="0"/>
              <w:adjustRightInd w:val="0"/>
              <w:rPr>
                <w:color w:val="000000"/>
                <w:sz w:val="22"/>
                <w:szCs w:val="22"/>
              </w:rPr>
            </w:pPr>
            <w:r w:rsidRPr="006515B0">
              <w:rPr>
                <w:color w:val="000000"/>
                <w:sz w:val="22"/>
                <w:szCs w:val="22"/>
              </w:rPr>
              <w:t>Обязанности и порядок действий работника (служащего) при пожаре или обнаружении признаков горения, в том числе при вызове пожарной охраны, аварийной остановке технологического оборудования, эвакуации людей и материальных ценностей, пользовании средствами пожаротушения. Особенности работы систем оповещения и управления эвакуацией при пожаре, других автоматических систем противопожарной защиты. Отключение общеобменной вентиляции и электрооборудования в случае пожара и по окончании рабочего дня. Осмотр и приведение в пожаробезопасное состояние рабочего места</w:t>
            </w:r>
          </w:p>
        </w:tc>
        <w:tc>
          <w:tcPr>
            <w:tcW w:w="1134"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656"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5 </w:t>
            </w:r>
          </w:p>
        </w:tc>
        <w:tc>
          <w:tcPr>
            <w:tcW w:w="1584"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437"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r>
      <w:tr w:rsidR="006515B0" w:rsidRPr="006515B0" w:rsidTr="00786EE3">
        <w:tc>
          <w:tcPr>
            <w:tcW w:w="879"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6.</w:t>
            </w:r>
          </w:p>
        </w:tc>
        <w:tc>
          <w:tcPr>
            <w:tcW w:w="2977" w:type="dxa"/>
            <w:tcBorders>
              <w:top w:val="single" w:sz="2" w:space="0" w:color="auto"/>
              <w:left w:val="single" w:sz="2" w:space="0" w:color="auto"/>
              <w:bottom w:val="single" w:sz="2" w:space="0" w:color="auto"/>
              <w:right w:val="single" w:sz="2" w:space="0" w:color="auto"/>
            </w:tcBorders>
          </w:tcPr>
          <w:p w:rsidR="006515B0" w:rsidRPr="006515B0" w:rsidRDefault="006515B0" w:rsidP="00786EE3">
            <w:pPr>
              <w:autoSpaceDE w:val="0"/>
              <w:autoSpaceDN w:val="0"/>
              <w:adjustRightInd w:val="0"/>
              <w:rPr>
                <w:color w:val="000000"/>
                <w:sz w:val="22"/>
                <w:szCs w:val="22"/>
              </w:rPr>
            </w:pPr>
            <w:r w:rsidRPr="006515B0">
              <w:rPr>
                <w:color w:val="000000"/>
                <w:sz w:val="22"/>
                <w:szCs w:val="22"/>
              </w:rPr>
              <w:t>Меры личной безопасности при возникновении пожара. Средства индивидуальной защиты, спасения и самоспасания при пожаре. Места размещения и способы применения средств индивидуальной защиты органов дыхания и зрения, спасения и самоспасания с высотных уровней при пожаре (при их наличии)</w:t>
            </w:r>
          </w:p>
        </w:tc>
        <w:tc>
          <w:tcPr>
            <w:tcW w:w="1134"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656"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5 </w:t>
            </w:r>
          </w:p>
        </w:tc>
        <w:tc>
          <w:tcPr>
            <w:tcW w:w="1584"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437"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r>
      <w:tr w:rsidR="006515B0" w:rsidRPr="006515B0" w:rsidTr="00786EE3">
        <w:tc>
          <w:tcPr>
            <w:tcW w:w="879"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7.</w:t>
            </w:r>
          </w:p>
        </w:tc>
        <w:tc>
          <w:tcPr>
            <w:tcW w:w="2977" w:type="dxa"/>
            <w:tcBorders>
              <w:top w:val="single" w:sz="2" w:space="0" w:color="auto"/>
              <w:left w:val="single" w:sz="2" w:space="0" w:color="auto"/>
              <w:bottom w:val="single" w:sz="2" w:space="0" w:color="auto"/>
              <w:right w:val="single" w:sz="2" w:space="0" w:color="auto"/>
            </w:tcBorders>
          </w:tcPr>
          <w:p w:rsidR="006515B0" w:rsidRPr="006515B0" w:rsidRDefault="006515B0" w:rsidP="00786EE3">
            <w:pPr>
              <w:autoSpaceDE w:val="0"/>
              <w:autoSpaceDN w:val="0"/>
              <w:adjustRightInd w:val="0"/>
              <w:rPr>
                <w:color w:val="000000"/>
                <w:sz w:val="22"/>
                <w:szCs w:val="22"/>
              </w:rPr>
            </w:pPr>
            <w:r w:rsidRPr="006515B0">
              <w:rPr>
                <w:color w:val="000000"/>
                <w:sz w:val="22"/>
                <w:szCs w:val="22"/>
              </w:rPr>
              <w:t>Способы оказания первой помощи пострадавшим при ожогах</w:t>
            </w:r>
          </w:p>
        </w:tc>
        <w:tc>
          <w:tcPr>
            <w:tcW w:w="1134"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656"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15 </w:t>
            </w:r>
          </w:p>
        </w:tc>
        <w:tc>
          <w:tcPr>
            <w:tcW w:w="1584"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437"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r>
      <w:tr w:rsidR="006515B0" w:rsidRPr="006515B0" w:rsidTr="00786EE3">
        <w:tc>
          <w:tcPr>
            <w:tcW w:w="879"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8.</w:t>
            </w:r>
          </w:p>
        </w:tc>
        <w:tc>
          <w:tcPr>
            <w:tcW w:w="2977" w:type="dxa"/>
            <w:tcBorders>
              <w:top w:val="single" w:sz="2" w:space="0" w:color="auto"/>
              <w:left w:val="single" w:sz="2" w:space="0" w:color="auto"/>
              <w:bottom w:val="single" w:sz="2" w:space="0" w:color="auto"/>
              <w:right w:val="single" w:sz="2" w:space="0" w:color="auto"/>
            </w:tcBorders>
          </w:tcPr>
          <w:p w:rsidR="006515B0" w:rsidRPr="006515B0" w:rsidRDefault="006515B0" w:rsidP="00786EE3">
            <w:pPr>
              <w:autoSpaceDE w:val="0"/>
              <w:autoSpaceDN w:val="0"/>
              <w:adjustRightInd w:val="0"/>
              <w:rPr>
                <w:color w:val="000000"/>
                <w:sz w:val="22"/>
                <w:szCs w:val="22"/>
              </w:rPr>
            </w:pPr>
            <w:r w:rsidRPr="006515B0">
              <w:rPr>
                <w:color w:val="000000"/>
                <w:sz w:val="22"/>
                <w:szCs w:val="22"/>
              </w:rPr>
              <w:t>Меры пожарной безопасности в зданиях для проживания людей</w:t>
            </w:r>
          </w:p>
        </w:tc>
        <w:tc>
          <w:tcPr>
            <w:tcW w:w="1134"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656"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5 </w:t>
            </w:r>
          </w:p>
        </w:tc>
        <w:tc>
          <w:tcPr>
            <w:tcW w:w="1584"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437"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r>
      <w:tr w:rsidR="006515B0" w:rsidRPr="006515B0" w:rsidTr="00786EE3">
        <w:tc>
          <w:tcPr>
            <w:tcW w:w="879"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9.</w:t>
            </w:r>
          </w:p>
        </w:tc>
        <w:tc>
          <w:tcPr>
            <w:tcW w:w="2977" w:type="dxa"/>
            <w:tcBorders>
              <w:top w:val="single" w:sz="2" w:space="0" w:color="auto"/>
              <w:left w:val="single" w:sz="2" w:space="0" w:color="auto"/>
              <w:bottom w:val="single" w:sz="2" w:space="0" w:color="auto"/>
              <w:right w:val="single" w:sz="2" w:space="0" w:color="auto"/>
            </w:tcBorders>
          </w:tcPr>
          <w:p w:rsidR="006515B0" w:rsidRPr="006515B0" w:rsidRDefault="006515B0" w:rsidP="00786EE3">
            <w:pPr>
              <w:autoSpaceDE w:val="0"/>
              <w:autoSpaceDN w:val="0"/>
              <w:adjustRightInd w:val="0"/>
              <w:rPr>
                <w:color w:val="000000"/>
                <w:sz w:val="22"/>
                <w:szCs w:val="22"/>
              </w:rPr>
            </w:pPr>
            <w:r w:rsidRPr="006515B0">
              <w:rPr>
                <w:color w:val="000000"/>
                <w:sz w:val="22"/>
                <w:szCs w:val="22"/>
              </w:rPr>
              <w:t>Требования пожарной безопасности при проведении огневых и окрасочных работ на судне</w:t>
            </w:r>
          </w:p>
        </w:tc>
        <w:tc>
          <w:tcPr>
            <w:tcW w:w="1134"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656"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10 </w:t>
            </w:r>
          </w:p>
        </w:tc>
        <w:tc>
          <w:tcPr>
            <w:tcW w:w="1584"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437"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r>
      <w:tr w:rsidR="006515B0" w:rsidRPr="006515B0" w:rsidTr="00786EE3">
        <w:tc>
          <w:tcPr>
            <w:tcW w:w="879"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10.</w:t>
            </w:r>
          </w:p>
        </w:tc>
        <w:tc>
          <w:tcPr>
            <w:tcW w:w="2977" w:type="dxa"/>
            <w:tcBorders>
              <w:top w:val="single" w:sz="2" w:space="0" w:color="auto"/>
              <w:left w:val="single" w:sz="2" w:space="0" w:color="auto"/>
              <w:bottom w:val="single" w:sz="2" w:space="0" w:color="auto"/>
              <w:right w:val="single" w:sz="2" w:space="0" w:color="auto"/>
            </w:tcBorders>
          </w:tcPr>
          <w:p w:rsidR="006515B0" w:rsidRPr="006515B0" w:rsidRDefault="006515B0" w:rsidP="00786EE3">
            <w:pPr>
              <w:autoSpaceDE w:val="0"/>
              <w:autoSpaceDN w:val="0"/>
              <w:adjustRightInd w:val="0"/>
              <w:rPr>
                <w:color w:val="000000"/>
                <w:sz w:val="22"/>
                <w:szCs w:val="22"/>
              </w:rPr>
            </w:pPr>
            <w:r w:rsidRPr="006515B0">
              <w:rPr>
                <w:color w:val="000000"/>
                <w:sz w:val="22"/>
                <w:szCs w:val="22"/>
              </w:rPr>
              <w:t>Практическая тренировка по отработке действий при возникновении пожара, по отработке умений пользоваться первичными средствами пожаротушения, в том числе пожарными кранами и средствами обеспечения их использования (при наличии), средствами индивидуальной защиты, средствами спасения и самоспасания (при их наличии)</w:t>
            </w:r>
          </w:p>
        </w:tc>
        <w:tc>
          <w:tcPr>
            <w:tcW w:w="1134"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656"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584"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30 </w:t>
            </w:r>
          </w:p>
        </w:tc>
        <w:tc>
          <w:tcPr>
            <w:tcW w:w="1437"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r>
      <w:tr w:rsidR="006515B0" w:rsidRPr="006515B0" w:rsidTr="00786EE3">
        <w:tc>
          <w:tcPr>
            <w:tcW w:w="879"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11.</w:t>
            </w:r>
          </w:p>
        </w:tc>
        <w:tc>
          <w:tcPr>
            <w:tcW w:w="2977" w:type="dxa"/>
            <w:tcBorders>
              <w:top w:val="single" w:sz="2" w:space="0" w:color="auto"/>
              <w:left w:val="single" w:sz="2" w:space="0" w:color="auto"/>
              <w:bottom w:val="single" w:sz="2" w:space="0" w:color="auto"/>
              <w:right w:val="single" w:sz="2" w:space="0" w:color="auto"/>
            </w:tcBorders>
          </w:tcPr>
          <w:p w:rsidR="006515B0" w:rsidRPr="006515B0" w:rsidRDefault="006515B0" w:rsidP="00786EE3">
            <w:pPr>
              <w:autoSpaceDE w:val="0"/>
              <w:autoSpaceDN w:val="0"/>
              <w:adjustRightInd w:val="0"/>
              <w:rPr>
                <w:color w:val="000000"/>
                <w:sz w:val="22"/>
                <w:szCs w:val="22"/>
              </w:rPr>
            </w:pPr>
            <w:r w:rsidRPr="006515B0">
              <w:rPr>
                <w:color w:val="000000"/>
                <w:sz w:val="22"/>
                <w:szCs w:val="22"/>
              </w:rPr>
              <w:t>Проверка знаний и умений</w:t>
            </w:r>
          </w:p>
        </w:tc>
        <w:tc>
          <w:tcPr>
            <w:tcW w:w="1134"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656"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584"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10 </w:t>
            </w:r>
          </w:p>
        </w:tc>
        <w:tc>
          <w:tcPr>
            <w:tcW w:w="1437"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зачет </w:t>
            </w:r>
          </w:p>
        </w:tc>
      </w:tr>
      <w:tr w:rsidR="006515B0" w:rsidRPr="006515B0" w:rsidTr="00786EE3">
        <w:tc>
          <w:tcPr>
            <w:tcW w:w="879"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2977"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ИТОГО </w:t>
            </w:r>
          </w:p>
        </w:tc>
        <w:tc>
          <w:tcPr>
            <w:tcW w:w="1134"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100 </w:t>
            </w:r>
          </w:p>
        </w:tc>
        <w:tc>
          <w:tcPr>
            <w:tcW w:w="1656"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60 </w:t>
            </w:r>
          </w:p>
        </w:tc>
        <w:tc>
          <w:tcPr>
            <w:tcW w:w="1584"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40 </w:t>
            </w:r>
          </w:p>
        </w:tc>
        <w:tc>
          <w:tcPr>
            <w:tcW w:w="1437"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r>
    </w:tbl>
    <w:p w:rsidR="006515B0" w:rsidRPr="006515B0" w:rsidRDefault="006515B0" w:rsidP="006515B0">
      <w:pPr>
        <w:autoSpaceDE w:val="0"/>
        <w:autoSpaceDN w:val="0"/>
        <w:adjustRightInd w:val="0"/>
        <w:ind w:firstLine="240"/>
        <w:jc w:val="both"/>
        <w:rPr>
          <w:color w:val="000000"/>
          <w:sz w:val="22"/>
          <w:szCs w:val="22"/>
        </w:rPr>
      </w:pPr>
    </w:p>
    <w:p w:rsidR="006515B0" w:rsidRPr="006515B0" w:rsidRDefault="006515B0" w:rsidP="006515B0">
      <w:pPr>
        <w:autoSpaceDE w:val="0"/>
        <w:autoSpaceDN w:val="0"/>
        <w:adjustRightInd w:val="0"/>
        <w:ind w:firstLine="240"/>
        <w:jc w:val="both"/>
        <w:rPr>
          <w:color w:val="000000"/>
          <w:sz w:val="22"/>
          <w:szCs w:val="22"/>
        </w:rPr>
      </w:pPr>
    </w:p>
    <w:p w:rsidR="006515B0" w:rsidRPr="006515B0" w:rsidRDefault="006515B0" w:rsidP="006515B0">
      <w:pPr>
        <w:autoSpaceDE w:val="0"/>
        <w:autoSpaceDN w:val="0"/>
        <w:adjustRightInd w:val="0"/>
        <w:jc w:val="center"/>
        <w:rPr>
          <w:b/>
          <w:bCs/>
          <w:color w:val="000000"/>
          <w:sz w:val="22"/>
          <w:szCs w:val="22"/>
        </w:rPr>
      </w:pPr>
      <w:r w:rsidRPr="006515B0">
        <w:rPr>
          <w:b/>
          <w:bCs/>
          <w:color w:val="000000"/>
          <w:sz w:val="22"/>
          <w:szCs w:val="22"/>
        </w:rPr>
        <w:t xml:space="preserve">СОДЕРЖАНИЕ ПРОГРАММЫ ИНСТРУКТАЖА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b/>
          <w:bCs/>
          <w:color w:val="000000"/>
          <w:sz w:val="22"/>
          <w:szCs w:val="22"/>
        </w:rPr>
      </w:pPr>
      <w:r w:rsidRPr="006515B0">
        <w:rPr>
          <w:b/>
          <w:bCs/>
          <w:color w:val="000000"/>
          <w:sz w:val="22"/>
          <w:szCs w:val="22"/>
        </w:rPr>
        <w:t xml:space="preserve">1. Обязанность работника (служащего) соблюдать обязательные требования пожарной безопасности. Ответственность работника (служащего) за нарушение обязательных требований пожарной безопасности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Работники обязаны соблюдать требования пожарной безопасности, установленные Правилами противопожарного режима в Российской Федерации, утвержденными постановлением Правительства Российской Федерации от 16.09.2020 № 1479, постановлением Минтранса РФ от 31.10.2003 № 10 "О Правилах пожарной безопасности на морских судах", инструкциями о мерах пожарной безопасности.</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Права, обязанности и ответственность в области пожарной безопасности работников общества определяются в соответствии с Трудовым кодексом от 30.12.2001 № 197-ФЗ, Федеральным законом от 21.12.1994 № 69-ФЗ, Правилами противопожарного режима в Российской Федерации и локальными нормативными актами Общества.</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Все работники несут ответственность за нарушение требований пожарной безопасности в соответствии с действующим законодательством.</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Руководители осуществляют непосредственное руководство системой пожарной безопасности в пределах своей компетенции на подведомственных объектах (судах) и несут персональную ответственность за соблюдение требований пожарной безопасности.</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В соответствии со статьей 38 Федерального закона от 21.12.1994 № 69-ФЗ "О пожарной безопасности" ответственность за нарушение требований пожарной безопасности в соответствии с законодательством Российской Федерации несут:</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0010563E" wp14:editId="0DC92E71">
            <wp:extent cx="90805" cy="90805"/>
            <wp:effectExtent l="0" t="0" r="4445" b="444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собственники имущества;</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7A075514" wp14:editId="0657D853">
            <wp:extent cx="90805" cy="90805"/>
            <wp:effectExtent l="0" t="0" r="4445" b="444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лица, уполномоченные владеть, пользоваться или распоряжаться имуществом, в том числе руководители организаций;</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73129362" wp14:editId="2AAD0F63">
            <wp:extent cx="90805" cy="90805"/>
            <wp:effectExtent l="0" t="0" r="4445" b="444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лица, в установленном порядке назначенные ответственными за обеспечение пожарной безопасности;</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4C341B50" wp14:editId="06089772">
            <wp:extent cx="90805" cy="90805"/>
            <wp:effectExtent l="0" t="0" r="4445" b="444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должностные лица в пределах их компетенции.</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Данные лица, а также иные граждане за нарушение требований пожарной безопасности и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законодательством Российской Федерации.</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На судне не допускается:</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загромождать коридоры, внутренние и наружные трапы;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сушить и хранить на отопительных приборах или вблизи них одежду, горючие предметы и материалы;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устраивать под внутренними трапами места для хранения горючих материалов;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производить самостоятельные изменения в электроснабжении судовых помещений, устанавливать дополнительные штепсельные розетки, разветвители (тройники), устанавливать удлинители и нештатные предохранители;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использовать нештатные электрические и электронагревательные приборы;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оставлять без наблюдения включенные в сеть электронагревательные приборы, теле- и радиоприемники, магнитофоны, электроосвещение и другие токоприемники, если это не установлено или допускается соответствующими инструкциями;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накрывать тканью, бумагой или другими сгораемыми материалами электролампы;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курить в неустановленных местах;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использовать емкости из горючих материалов для сбора бытового и производственного мусора,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а также хранить: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горюче-смазочные материалы в открытой таре;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самовозгорающиеся материалы навалом, в тюках, связках в сыром виде или пропитанными нефтепродуктами, маслами, жирами, красками, лаками и растворителями (в т.ч. загрязненные и сырые угольные мешки, свежевыкрашенную парусину в сложенном виде);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легковоспламеняющиеся жидкости и горючие материалы в местах, не предназначенных для этих целей.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На судне в любое время суток должен быть обеспечен доступ во все запираемые помещения. При запертой двери ключ не должен оставаться в замке с внутренней стороны помещения. К каждому замку должно быть в наличии не менее двух ключей. Закрывание на замки дверей, находящихся на путях эвакуации, не допускается.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b/>
          <w:bCs/>
          <w:color w:val="000000"/>
          <w:sz w:val="22"/>
          <w:szCs w:val="22"/>
        </w:rPr>
      </w:pPr>
      <w:r w:rsidRPr="006515B0">
        <w:rPr>
          <w:b/>
          <w:bCs/>
          <w:color w:val="000000"/>
          <w:sz w:val="22"/>
          <w:szCs w:val="22"/>
        </w:rPr>
        <w:t xml:space="preserve">2. Знание инструкций о мерах пожарной безопасности объектов защиты, включающих в том числе порядок содержания территории, зданий, сооружений и помещений, а также путей доступа подразделений пожарной охраны на объекты защиты. Мероприятия по обеспечению пожарной безопасности технологических процессов при эксплуатации оборудования на рабочем месте, производстве пожароопасных работ. Порядок осмотра и закрытия помещений по окончании работы. Расположение мест для курения, применения открытого огня, проезда транспорта, проведения огневых или иных пожароопасных работ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До работников доводятся инструкции о мерах пожарной безопасности, действующие на рабочих местах данных работников (перечисляются инструкции о мерах пожарной безопасности, к примеру):</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12A6998E" wp14:editId="1C5D8559">
            <wp:extent cx="90805" cy="90805"/>
            <wp:effectExtent l="0" t="0" r="4445" b="444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инструкция о мерах пожарной безопасности на судне;</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4AD179FA" wp14:editId="61415312">
            <wp:extent cx="90805" cy="90805"/>
            <wp:effectExtent l="0" t="0" r="4445" b="444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инструкция о мерах пожарной безопасности в отношении административных помещений.</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Места для курения на судне устанавливаются приказами капитана судна.</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Составу вахты курение на судне разрешается в рулевой рубке без выхода на открытые части мостика, в радиорубке, в центральном посту управления судовой силовой установкой, расположенном вне машинного отделения. В указанных местах для курения должны быть в наличии пепельницы.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В общественных местах для курения (курительных комнатах и салонах) должны быть установлены урны из негорючего материала с водой для гашения окурков, спичек и пепла и знаки, соответствующие общепринятому стандарту.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Выбрасывание окурков и спичек за борт не допускается.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Курение в каютах судов (за исключением танкеров, перевозящих жидкие нефтепродукты, газовозов, судов-бункеровщиков) допускается при наличии пепельниц.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На судне не допускается использование открытого огня (за исключением производства огневых работ согласно полученному разрешению капитана):</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в трюмах, гаражах, ангарах, бункерах, других помещениях при перевозке опасных грузов, в хранилищах всех видов жидкостей (грузов), пары (пыль) которых в смеси с воздухом образуют горючие взрывоопасные смеси;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вблизи вскрываемых танков (цистерн) и в местах разборки трубопроводов грузовых, топливных, масляных систем;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в аккумуляторных помещениях;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в фонарных, малярных кладовых, плотницких мастерских и кладовых грузовых шлангов;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в шкиперских кладовых и кладовых ветоши и пакли;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в кладовых муки и сухой провизии;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вблизи шахт и головок вентиляции;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вблизи легковоспламеняющихся материалов, баллонов с горючими и взрывоопасными газами;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для целей освещения во всех помещениях судна;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вблизи мест вскрытия каких-либо частей котлов и обеспечивающих их работу механизмов и арматуры (до полного охлаждения и полного вентилирования котла) и частей двигателей внутреннего сгорания;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при промывке деталей механизмов легковоспламеняющимися жидкостями.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Пассажирам запрещается перевозить в багаже взрывчатые и легковоспламеняющиеся вещества и предметы.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Все горючие предметы и материалы не должны соприкасаться с электропроводкой, электроарматурой и нагревающимися конструкциями.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При стоянке у причала судно, в случае необходимости, должно быть готово к быстрому отходу от него при возникновении пожара на причале или соседнем судне.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При перевозке грузов, производстве погрузочно-разгрузочных, бункеровочных, ремонтных и других видов работ устанавливаемый на судне противопожарный режим должен обеспечивать выполнение специальных требований пожарной безопасности нормативных документов на перечисленные работы.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b/>
          <w:bCs/>
          <w:color w:val="000000"/>
          <w:sz w:val="22"/>
          <w:szCs w:val="22"/>
        </w:rPr>
      </w:pPr>
      <w:r w:rsidRPr="006515B0">
        <w:rPr>
          <w:b/>
          <w:bCs/>
          <w:color w:val="000000"/>
          <w:sz w:val="22"/>
          <w:szCs w:val="22"/>
        </w:rPr>
        <w:t xml:space="preserve">3. Условия возникновения горения и пожара на рабочем месте. Общие понятия о взрывопожарной и пожарной опасности веществ и материалов, изготавливаемой продукции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К основным причинам возникновения пожара на судне относятся:</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 неосторожное или небрежное обращение с открытым огнем, нагревательными приборами, небрежное курение;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 неисправности электрокабелей, электрооборудования, освещения, судовых механизмов и нарушение правил их эксплуатации;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 попадание топлива на раскаленные и горячие поверхности механизмов и выхлопных трубопроводов;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 искрообразование при работе котлов, камбузных печей и при ударах;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 воспламенение горючих газов и паров нефтепродуктов;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 нарушение правил производства сварочных работ и работ с открытым огнем;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 разряды статического и атмосферного электричества;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 самовоспламенение грузов, в том числе в результате смешения несовместимых опасных грузов;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 самовозгорание материалов.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К самовозгоранию способны: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 ветошь, пакля, парусина, белье, одеяла и другие адсорбирующие материалы, хранящиеся в сыром виде навалом, в тюках или связках, или пропитанные нефтепродуктами, растительными маслами и животными жирами;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 скопления промасленных металлических опилок, стружек и влажного размельченного угля;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 дерево, длительное время соприкасающееся с низкотемпературным источником теплоты (например: паропроводом с температурой свыше 100°C);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 грузы опасные соответствующих классов по ГОСТ 19433 с учетом их совместимости.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Тушение пожаров осуществляется в основном противопожарными профессиональными подразделениями, однако каждый работник должен уметь ликвидировать загорания и при необходимости участвовать в борьбе с пожаром.</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Около 60 процентов пожаров на предприятиях происходит в результате небрежности или грубого нарушения работниками правил пожарной безопасности.</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Пожар - неконтролируемое горение, причиняющее материальный ущерб, вред жизни и здоровью граждан, интересам общества и государства.</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Пожарная безопасность - это состояние защищенности личности, имущества, общества и государства от пожаров.</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Меры пожарной безопасности - действия по обеспечению пожарной безопасности, в том числе по выполнению требований пожарной безопасности.</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Причины возникновения пожаров.</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Причинами возникновения пожаров чаще всего являются:</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221CBEEB" wp14:editId="43D50DFE">
            <wp:extent cx="90805" cy="90805"/>
            <wp:effectExtent l="0" t="0" r="4445" b="444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неосторожное обращение с огнем;</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5F86B432" wp14:editId="4DBBC3B8">
            <wp:extent cx="90805" cy="90805"/>
            <wp:effectExtent l="0" t="0" r="4445" b="444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несоблюдение правил эксплуатации производственного оборудования и электрических устройств;</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375056B7" wp14:editId="201B8166">
            <wp:extent cx="90805" cy="90805"/>
            <wp:effectExtent l="0" t="0" r="4445" b="444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самовозгорание веществ и материалов;</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5A3FF481" wp14:editId="6293D985">
            <wp:extent cx="90805" cy="90805"/>
            <wp:effectExtent l="0" t="0" r="4445" b="444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разряды статического электричества;</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5D0CA94B" wp14:editId="49C78441">
            <wp:extent cx="90805" cy="90805"/>
            <wp:effectExtent l="0" t="0" r="4445" b="444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грозовые разряды;</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06297B92" wp14:editId="00764E3C">
            <wp:extent cx="90805" cy="90805"/>
            <wp:effectExtent l="0" t="0" r="4445" b="444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поджоги.</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Пожары подразделяются на наружные (открытые), при которых хорошо просматриваются пламя и дым, и внутренние (закрытые), характеризующиеся скрытыми путями распространения пламени.</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Для того чтобы произошло возгорание, необходимо наличие четырех условий:</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1. Горючие вещества и материалы.</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2. Источник зажигания - открытый огонь, химическая реакция, электроток.</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3. Наличие окислителя, например, кислорода воздуха.</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4. Наличие путей распространения пожара.</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Стадии пожара:</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Первые 10-20 минут пожар распространяется линейно вдоль горючего материала. В это время помещение заполняется дымом, рассмотреть в это время пламя невозможно. Температура воздуха поднимается в помещении до 250-300 градусов. Это температура воспламенения всех горючих материалов. Через 20 минут начинается объемное распространение пожара. Спустя еще 10 минут наступает разрушение остекления. Увеличивается приток свежего воздуха, резко увеличивается развитие пожара. Температура достигает 900 градусов.</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Фаза выгорания. В течение 10 минут - максимальная скорость пожара.</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После того как выгорают основные вещества, происходит фаза стабилизации пожара (от 20 минут до 5 часов). Если огонь не может перекинуться на другие помещения, пожар идет на улицу.</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В это время происходит обрушение выгоревших конструкций.</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Основные опасные и вредные факторы, возникающие при пожаре:</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1) пламя и искры;</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2) тепловой поток;</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3) повышенная температура окружающей среды;</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4) повышенная концентрация токсичных продуктов горения и термического разложения;</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5) пониженная концентрация кислорода;</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6) снижение видимости в дыму.</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К сопутствующим проявлениям опасных факторов пожара относятся:</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1) осколки, части разрушившихся зданий, сооружений, строений, транспортных средств, технологических установок, оборудования, агрегатов, изделий и иного имущества;</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2) вынос высокого напряжения на токопроводящие части технологических установок, оборудования, агрегатов, изделий и иного имущества;</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3) опасные факторы взрыва, происшедшего вследствие пожара;</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4) воздействие огнетушащих веществ.</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Огнетушители составляют большую долю всех первичных средств тушения пожара.</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От эффективности и надежности огнетушителей, от умения ими пользоваться зависит успех тушения пожаров. Большинство пожаров при своевременном и правильном применении огнетушителей можно ликвидировать еще до прибытия пожарных.</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В зависимости от вида применяемых огнетушащих веществ (ОТВ) огнетушители подразделятся на:</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55A3FE21" wp14:editId="0F5929E2">
            <wp:extent cx="90805" cy="90805"/>
            <wp:effectExtent l="0" t="0" r="4445" b="444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порошковые (ОП);</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6AA885A3" wp14:editId="5E1BA371">
            <wp:extent cx="90805" cy="90805"/>
            <wp:effectExtent l="0" t="0" r="4445" b="444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углекислотные (ОУ).</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Размещение огнетушителей учитывается исходя от температурного диапазона эксплуатации и способа их установки на защищаемом объекте (на полу, кронштейне или в пожарном шкафу).</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Дополнительные огнетушители устанавливаются для обеспечения надежной защиты объекта. Они равномерно распределяются по всей площади, сокращая расстояние от наиболее дальнего (возможного) очага пожара до ближайшего огнетушителя. Это обусловлено следующим: за время, потраченное, чтобы добежать до огнетушителя и вернуться с ним обратно, пожар может набрать силу и из небольшого очага превратиться в пылающую западню.</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Переносные огнетушители часто не могут быть единственным средством защиты от пожара. Устанавливаются также передвижные огнетушители, или помещение оборудуется автоматической установкой пожаротушения.</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При выборе огнетушителя необходимо учитывать соответствие его температурного диапазона применения возможным климатическим условиям эксплуатации на защищаемом объекте.</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Огнетушители должны быть заряженными, опломбированными, в работоспособном состоянии и находиться на отведенных им местах в течение всего времени их эксплуатации.</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Каждый огнетушитель, установленный на объекте, имеет порядковый номер и специальный паспорт (руководство по эксплуатации). Учет проверки наличия и состояния огнетушителей ведется в специальном журнале.</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На время ремонта или перезарядки огнетушители заменяются соответствующим количеством однотипных заряженных огнетушителей.</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Тушение пожаров в электроустановках осуществляется после снятия напряжения с горящей и соседних установок. В исключительных случаях, когда напряжение с горящих установок снять невозможно, допускается тушение их под напряжением порошковыми (до 1 кВ) или углекислотными (до 10 кВ) средствами.</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Чтобы во время тушения избежать поражения электрическим током, необходимо строго соблюдать безопасные расстояния.</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Тушение пожаров электроустановок под напряжением водой запрещено.</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b/>
          <w:bCs/>
          <w:color w:val="000000"/>
          <w:sz w:val="22"/>
          <w:szCs w:val="22"/>
        </w:rPr>
      </w:pPr>
      <w:r w:rsidRPr="006515B0">
        <w:rPr>
          <w:b/>
          <w:bCs/>
          <w:color w:val="000000"/>
          <w:sz w:val="22"/>
          <w:szCs w:val="22"/>
        </w:rPr>
        <w:t>4. Сведения о путях эвакуации людей при пожаре, зонах безопасности, системах и средствах предотвращения пожара, противопожарной защиты. Первичные средства пожаротушения. Виды огнетушителей и их применение в зависимости от класса пожара (вида горючего вещества, особенностей оборудования, электроустановок). Типы, комплектация и правила применения оборудования пожарных щитов. Ознакомление по плану эвакуации с эвакуационными путями и выходами, лестницами, лестничными клетками и аварийными выходами, предназначенными для эвакуации людей, местом размещения самого плана эвакуации, местами размещения первичных средств пожаротушения, спасательных и медицинских средств, средств связи.</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Непосредственный руководитель знакомит работника, принятого на работу:</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655A0F19" wp14:editId="4B02253F">
            <wp:extent cx="90805" cy="90805"/>
            <wp:effectExtent l="0" t="0" r="4445" b="444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с ближайшим планом эвакуации людей при пожаре, зонами безопасности, системами и средствами предотвращения пожара, противопожарной защиты;</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2C5BC2B2" wp14:editId="5748F437">
            <wp:extent cx="90805" cy="90805"/>
            <wp:effectExtent l="0" t="0" r="4445" b="444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с местами расположения первичных средств пожаротушения и гидрантов;</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24CDBBBF" wp14:editId="03A85918">
            <wp:extent cx="90805" cy="90805"/>
            <wp:effectExtent l="0" t="0" r="4445" b="444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с путями обхода соответствующих помещений и территорий, показывает расположение эвакуационных путей и выходов;</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6C6EA4DD" wp14:editId="6BB7A67F">
            <wp:extent cx="90805" cy="90805"/>
            <wp:effectExtent l="0" t="0" r="4445" b="444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с типами, комплектацией и правилами применения оборудования пожарных щитов;</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7F7B4BD8" wp14:editId="3819AB75">
            <wp:extent cx="90805" cy="90805"/>
            <wp:effectExtent l="0" t="0" r="4445" b="444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с местами расположения аптечек для оказания первой помощи, спасательных средств и средств связи.</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Планы (схемы) эвакуации</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На пассажирском судне должны быть разработаны "Схемы путей эвакуации" с указанием всех возможных путей эвакуации пассажиров и экипажа из различных помещений и отсеков, включая использование иллюминаторов и производство вырезов в конструкциях судна.</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Количество схем путей эвакуации и места их расположения на видных и хорошо освещенных местах в различных помещениях судна определяются капитаном судна.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На пассажирском судне полный комплект схем путей эвакуации должен быть оформлен в виде стенда, расположенного в вестибюле судна, с указанием значения сигналов тревог, изложением инструкции по использованию индивидуальных спасательных средств и рисунками по тексту изложения.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Организация эвакуации людей при пожаре определяется отдельной инструкцией и учитывается судовым расписанием по тревогам.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Порошковые огнетушители</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Наибольшее распространение имеют порошковые огнетушители, обладающие хорошей огнетушащей эффективностью.</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Порошковые огнетушители являются наиболее универсальными как по области применения, так и по рабочему диапазону температур (от -50 до +50°С).</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Ими можно тушить очаги практически всех классов пожаров: твердых веществ, горючих жидкостей, газов, в том числе и электрооборудование, находящееся под напряжением до 1000 В.</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Ввиду небольшой продолжительности работы порошковых огнетушителей (время выброса порошка - от 6 до 15 секунд) для успешной работы с ними в экстремальных условиях необходима хорошая подготовка, иначе от их применения пользы будет мало.</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В самом начале тушения нельзя слишком близко подходить к очагу пожара: из-за высокой скорости порошковой струи происходит сильная эжекция воздуха, который только раздувает пламя над очагом.</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Кроме того, при тушении с малого расстояния может произойти разбрасывание или разбрызгивание горящих материалов мощной струей порошка, что приведет к увеличению очага пожара.</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Для тушения очага пожара с большого расстояния целесообразно применять порошковый огнетушитель с коническим или цилиндрическим насадком, а с малого расстояния лучше использовать огнетушитель со щелевым насадком, дающим плоскую расширяющуюся струю.</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Порошковые огнетушители имеют и значительные минусы:</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4BD3896F" wp14:editId="0D4C50AD">
            <wp:extent cx="90805" cy="90805"/>
            <wp:effectExtent l="0" t="0" r="4445" b="444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отсутствие при тушении охлаждающего эффекта, что может привести к повторному самовоспламенению уже потушенного горючего материала от нагретых поверхностей;</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43BFBF29" wp14:editId="2E155838">
            <wp:extent cx="90805" cy="90805"/>
            <wp:effectExtent l="0" t="0" r="4445" b="444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непригодны для тушения тлеющих материалов;</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03E62B66" wp14:editId="301B8D5F">
            <wp:extent cx="90805" cy="90805"/>
            <wp:effectExtent l="0" t="0" r="4445" b="444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сложность тушения из-за резкого ухудшения видимости очага и путей выхода (особенно в помещениях небольшого объема), значительной отдачи при работе с передвижными закачными огнетушителями;</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2C0B3A86" wp14:editId="45D0E552">
            <wp:extent cx="90805" cy="90805"/>
            <wp:effectExtent l="0" t="0" r="4445" b="444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опасны для здоровья людей ввиду высокой запыленности в результате образования порошкового облака в процессе тушения;</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79FA4EEE" wp14:editId="12B2FFFE">
            <wp:extent cx="90805" cy="90805"/>
            <wp:effectExtent l="0" t="0" r="4445" b="444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наносят ущерб оборудованию и материалам из-за значительного загрязнения порошком защищаемого объекта;</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78136C97" wp14:editId="1C39DB56">
            <wp:extent cx="90805" cy="90805"/>
            <wp:effectExtent l="0" t="0" r="4445" b="444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возможны отказы в работе вследствие образования пробок из-за способности к комкованию и слеживанию порошков при хранении;</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72A03D18" wp14:editId="0854AD2B">
            <wp:extent cx="90805" cy="90805"/>
            <wp:effectExtent l="0" t="0" r="4445" b="444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возможно появление разрядов статического электричества при работе порошковых огнетушителей с насадком, выполненным из полимерных материалов, что сужает область их применения.</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Углекислотные огнетушители</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Углекислотные огнетушители в меньшей степени имеют минусы, перечисленные для порошковых огнетушителей, однако обладают меньшей огнетушащей эффективностью.</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Наибольшее применение нашли для тушения пожаров в электроустановках, находящихся под напряжением до 10000 В, в музеях, архивах и библиотеках.</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Углекислотные огнетушители (в зависимости от содержания паров воды в заряде) выпускаются для работы в диапазоне температур от -20 до +50°С и тушения электроустановок, находящихся под напряжением до 1000 В, или для работы в диапазоне температур от -40 до +50°С и тушения электроустановок, находящихся под напряжением до 10000 В.</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Недостатки углекислотных огнетушителей:</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3384103B" wp14:editId="6C6F7774">
            <wp:extent cx="90805" cy="90805"/>
            <wp:effectExtent l="0" t="0" r="4445" b="444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при высоких огнетушащих концентрациях опасны для здоровья людей;</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0B469D0C" wp14:editId="2F038B3C">
            <wp:extent cx="90805" cy="90805"/>
            <wp:effectExtent l="0" t="0" r="4445" b="444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возможность появления значительных тепловых напряжений в конструкциях при воздействии на них огнетушащего вещества с относительно низкой минусовой температурой и в результате - потери несущей способности;</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36014747" wp14:editId="6A183765">
            <wp:extent cx="90805" cy="90805"/>
            <wp:effectExtent l="0" t="0" r="4445" b="444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возможно появление разрядов статического электричества на раструбе при выходе огнетушащего состава из огнетушителя;</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3E121E45" wp14:editId="58200B37">
            <wp:extent cx="90805" cy="90805"/>
            <wp:effectExtent l="0" t="0" r="4445" b="444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опасность обморожения при соприкосновении с металлическими деталями огнетушителя или струей.</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786EE3">
      <w:pPr>
        <w:autoSpaceDE w:val="0"/>
        <w:autoSpaceDN w:val="0"/>
        <w:adjustRightInd w:val="0"/>
        <w:ind w:firstLine="567"/>
        <w:jc w:val="both"/>
        <w:rPr>
          <w:color w:val="000000"/>
          <w:sz w:val="22"/>
          <w:szCs w:val="22"/>
        </w:rPr>
      </w:pPr>
      <w:r w:rsidRPr="006515B0">
        <w:rPr>
          <w:color w:val="000000"/>
          <w:sz w:val="22"/>
          <w:szCs w:val="22"/>
        </w:rPr>
        <w:t xml:space="preserve">Пожарные щиты комплектуются немеханизированным пожарным инструментом и инвентарем. </w:t>
      </w:r>
    </w:p>
    <w:p w:rsidR="006515B0" w:rsidRPr="006515B0" w:rsidRDefault="006515B0" w:rsidP="00786EE3">
      <w:pPr>
        <w:autoSpaceDE w:val="0"/>
        <w:autoSpaceDN w:val="0"/>
        <w:adjustRightInd w:val="0"/>
        <w:ind w:firstLine="567"/>
        <w:jc w:val="both"/>
        <w:rPr>
          <w:color w:val="000000"/>
          <w:sz w:val="22"/>
          <w:szCs w:val="22"/>
        </w:rPr>
      </w:pPr>
    </w:p>
    <w:p w:rsidR="006515B0" w:rsidRPr="006515B0" w:rsidRDefault="006515B0" w:rsidP="006515B0">
      <w:pPr>
        <w:autoSpaceDE w:val="0"/>
        <w:autoSpaceDN w:val="0"/>
        <w:adjustRightInd w:val="0"/>
        <w:ind w:firstLine="240"/>
        <w:jc w:val="both"/>
        <w:rPr>
          <w:color w:val="000000"/>
          <w:sz w:val="22"/>
          <w:szCs w:val="22"/>
        </w:rPr>
      </w:pPr>
    </w:p>
    <w:p w:rsidR="006515B0" w:rsidRPr="006515B0" w:rsidRDefault="006515B0" w:rsidP="006515B0">
      <w:pPr>
        <w:autoSpaceDE w:val="0"/>
        <w:autoSpaceDN w:val="0"/>
        <w:adjustRightInd w:val="0"/>
        <w:ind w:firstLine="240"/>
        <w:jc w:val="both"/>
        <w:rPr>
          <w:color w:val="000000"/>
          <w:sz w:val="22"/>
          <w:szCs w:val="22"/>
        </w:rPr>
      </w:pPr>
      <w:r w:rsidRPr="006515B0">
        <w:rPr>
          <w:b/>
          <w:bCs/>
          <w:color w:val="000000"/>
          <w:sz w:val="22"/>
          <w:szCs w:val="22"/>
        </w:rPr>
        <w:t>Нормы комплектации пожарных щитов немеханизированным инструментом и инвентарем</w:t>
      </w:r>
    </w:p>
    <w:p w:rsidR="006515B0" w:rsidRPr="006515B0" w:rsidRDefault="006515B0" w:rsidP="006515B0">
      <w:pPr>
        <w:autoSpaceDE w:val="0"/>
        <w:autoSpaceDN w:val="0"/>
        <w:adjustRightInd w:val="0"/>
        <w:ind w:firstLine="240"/>
        <w:jc w:val="both"/>
        <w:rPr>
          <w:color w:val="000000"/>
          <w:sz w:val="22"/>
          <w:szCs w:val="22"/>
        </w:rPr>
      </w:pPr>
    </w:p>
    <w:tbl>
      <w:tblPr>
        <w:tblW w:w="9667" w:type="dxa"/>
        <w:tblLayout w:type="fixed"/>
        <w:tblCellMar>
          <w:left w:w="28" w:type="dxa"/>
          <w:right w:w="28" w:type="dxa"/>
        </w:tblCellMar>
        <w:tblLook w:val="0000" w:firstRow="0" w:lastRow="0" w:firstColumn="0" w:lastColumn="0" w:noHBand="0" w:noVBand="0"/>
      </w:tblPr>
      <w:tblGrid>
        <w:gridCol w:w="708"/>
        <w:gridCol w:w="3573"/>
        <w:gridCol w:w="1092"/>
        <w:gridCol w:w="1092"/>
        <w:gridCol w:w="1092"/>
        <w:gridCol w:w="1092"/>
        <w:gridCol w:w="1018"/>
      </w:tblGrid>
      <w:tr w:rsidR="001E6AF9" w:rsidRPr="006515B0" w:rsidTr="001E6AF9">
        <w:tc>
          <w:tcPr>
            <w:tcW w:w="4281" w:type="dxa"/>
            <w:gridSpan w:val="2"/>
            <w:vMerge w:val="restart"/>
            <w:tcBorders>
              <w:top w:val="single" w:sz="2" w:space="0" w:color="auto"/>
              <w:left w:val="single" w:sz="2" w:space="0" w:color="auto"/>
              <w:right w:val="single" w:sz="2" w:space="0" w:color="auto"/>
            </w:tcBorders>
          </w:tcPr>
          <w:p w:rsidR="001E6AF9" w:rsidRPr="006515B0" w:rsidRDefault="001E6AF9" w:rsidP="001E6AF9">
            <w:pPr>
              <w:autoSpaceDE w:val="0"/>
              <w:autoSpaceDN w:val="0"/>
              <w:adjustRightInd w:val="0"/>
              <w:jc w:val="center"/>
              <w:rPr>
                <w:color w:val="000000"/>
                <w:sz w:val="22"/>
                <w:szCs w:val="22"/>
              </w:rPr>
            </w:pPr>
            <w:r w:rsidRPr="006515B0">
              <w:rPr>
                <w:color w:val="000000"/>
                <w:sz w:val="22"/>
                <w:szCs w:val="22"/>
              </w:rPr>
              <w:t xml:space="preserve">Наименование первичных средств пожаротушения, немеханизированного инструмента и инвентаря </w:t>
            </w:r>
          </w:p>
        </w:tc>
        <w:tc>
          <w:tcPr>
            <w:tcW w:w="5386" w:type="dxa"/>
            <w:gridSpan w:val="5"/>
            <w:tcBorders>
              <w:top w:val="single" w:sz="2" w:space="0" w:color="auto"/>
              <w:left w:val="single" w:sz="2" w:space="0" w:color="auto"/>
              <w:bottom w:val="single" w:sz="2" w:space="0" w:color="auto"/>
              <w:right w:val="single" w:sz="2" w:space="0" w:color="auto"/>
            </w:tcBorders>
          </w:tcPr>
          <w:p w:rsidR="001E6AF9" w:rsidRPr="006515B0" w:rsidRDefault="001E6AF9" w:rsidP="006515B0">
            <w:pPr>
              <w:autoSpaceDE w:val="0"/>
              <w:autoSpaceDN w:val="0"/>
              <w:adjustRightInd w:val="0"/>
              <w:jc w:val="center"/>
              <w:rPr>
                <w:color w:val="000000"/>
                <w:sz w:val="22"/>
                <w:szCs w:val="22"/>
              </w:rPr>
            </w:pPr>
            <w:r w:rsidRPr="006515B0">
              <w:rPr>
                <w:color w:val="000000"/>
                <w:sz w:val="22"/>
                <w:szCs w:val="22"/>
              </w:rPr>
              <w:t xml:space="preserve">Нормы комплектации в зависимости от типа пожарного щита и класса пожара </w:t>
            </w:r>
          </w:p>
        </w:tc>
      </w:tr>
      <w:tr w:rsidR="001E6AF9" w:rsidRPr="006515B0" w:rsidTr="001E6AF9">
        <w:tc>
          <w:tcPr>
            <w:tcW w:w="4281" w:type="dxa"/>
            <w:gridSpan w:val="2"/>
            <w:vMerge/>
            <w:tcBorders>
              <w:left w:val="single" w:sz="2" w:space="0" w:color="auto"/>
              <w:bottom w:val="single" w:sz="2" w:space="0" w:color="auto"/>
              <w:right w:val="single" w:sz="2" w:space="0" w:color="auto"/>
            </w:tcBorders>
          </w:tcPr>
          <w:p w:rsidR="001E6AF9" w:rsidRPr="006515B0" w:rsidRDefault="001E6AF9" w:rsidP="006515B0">
            <w:pPr>
              <w:autoSpaceDE w:val="0"/>
              <w:autoSpaceDN w:val="0"/>
              <w:adjustRightInd w:val="0"/>
              <w:jc w:val="center"/>
              <w:rPr>
                <w:color w:val="000000"/>
                <w:sz w:val="22"/>
                <w:szCs w:val="22"/>
              </w:rPr>
            </w:pPr>
          </w:p>
        </w:tc>
        <w:tc>
          <w:tcPr>
            <w:tcW w:w="1092" w:type="dxa"/>
            <w:tcBorders>
              <w:top w:val="single" w:sz="2" w:space="0" w:color="auto"/>
              <w:left w:val="single" w:sz="2" w:space="0" w:color="auto"/>
              <w:bottom w:val="single" w:sz="2" w:space="0" w:color="auto"/>
              <w:right w:val="single" w:sz="2" w:space="0" w:color="auto"/>
            </w:tcBorders>
          </w:tcPr>
          <w:p w:rsidR="001E6AF9" w:rsidRPr="006515B0" w:rsidRDefault="001E6AF9" w:rsidP="006515B0">
            <w:pPr>
              <w:autoSpaceDE w:val="0"/>
              <w:autoSpaceDN w:val="0"/>
              <w:adjustRightInd w:val="0"/>
              <w:jc w:val="center"/>
              <w:rPr>
                <w:color w:val="000000"/>
                <w:sz w:val="22"/>
                <w:szCs w:val="22"/>
              </w:rPr>
            </w:pPr>
            <w:r w:rsidRPr="006515B0">
              <w:rPr>
                <w:color w:val="000000"/>
                <w:sz w:val="22"/>
                <w:szCs w:val="22"/>
              </w:rPr>
              <w:t>ЩП-A</w:t>
            </w:r>
          </w:p>
          <w:p w:rsidR="001E6AF9" w:rsidRPr="006515B0" w:rsidRDefault="001E6AF9" w:rsidP="006515B0">
            <w:pPr>
              <w:autoSpaceDE w:val="0"/>
              <w:autoSpaceDN w:val="0"/>
              <w:adjustRightInd w:val="0"/>
              <w:jc w:val="center"/>
              <w:rPr>
                <w:color w:val="000000"/>
                <w:sz w:val="22"/>
                <w:szCs w:val="22"/>
              </w:rPr>
            </w:pPr>
            <w:r w:rsidRPr="006515B0">
              <w:rPr>
                <w:color w:val="000000"/>
                <w:sz w:val="22"/>
                <w:szCs w:val="22"/>
              </w:rPr>
              <w:t xml:space="preserve">класс A </w:t>
            </w:r>
          </w:p>
        </w:tc>
        <w:tc>
          <w:tcPr>
            <w:tcW w:w="1092" w:type="dxa"/>
            <w:tcBorders>
              <w:top w:val="single" w:sz="2" w:space="0" w:color="auto"/>
              <w:left w:val="single" w:sz="2" w:space="0" w:color="auto"/>
              <w:bottom w:val="single" w:sz="2" w:space="0" w:color="auto"/>
              <w:right w:val="single" w:sz="2" w:space="0" w:color="auto"/>
            </w:tcBorders>
          </w:tcPr>
          <w:p w:rsidR="001E6AF9" w:rsidRPr="006515B0" w:rsidRDefault="001E6AF9" w:rsidP="006515B0">
            <w:pPr>
              <w:autoSpaceDE w:val="0"/>
              <w:autoSpaceDN w:val="0"/>
              <w:adjustRightInd w:val="0"/>
              <w:jc w:val="center"/>
              <w:rPr>
                <w:color w:val="000000"/>
                <w:sz w:val="22"/>
                <w:szCs w:val="22"/>
              </w:rPr>
            </w:pPr>
            <w:r w:rsidRPr="006515B0">
              <w:rPr>
                <w:color w:val="000000"/>
                <w:sz w:val="22"/>
                <w:szCs w:val="22"/>
              </w:rPr>
              <w:t>ЩП-B</w:t>
            </w:r>
          </w:p>
          <w:p w:rsidR="001E6AF9" w:rsidRPr="006515B0" w:rsidRDefault="001E6AF9" w:rsidP="006515B0">
            <w:pPr>
              <w:autoSpaceDE w:val="0"/>
              <w:autoSpaceDN w:val="0"/>
              <w:adjustRightInd w:val="0"/>
              <w:jc w:val="center"/>
              <w:rPr>
                <w:color w:val="000000"/>
                <w:sz w:val="22"/>
                <w:szCs w:val="22"/>
              </w:rPr>
            </w:pPr>
            <w:r w:rsidRPr="006515B0">
              <w:rPr>
                <w:color w:val="000000"/>
                <w:sz w:val="22"/>
                <w:szCs w:val="22"/>
              </w:rPr>
              <w:t xml:space="preserve">класс B </w:t>
            </w:r>
          </w:p>
        </w:tc>
        <w:tc>
          <w:tcPr>
            <w:tcW w:w="1092" w:type="dxa"/>
            <w:tcBorders>
              <w:top w:val="single" w:sz="2" w:space="0" w:color="auto"/>
              <w:left w:val="single" w:sz="2" w:space="0" w:color="auto"/>
              <w:bottom w:val="single" w:sz="2" w:space="0" w:color="auto"/>
              <w:right w:val="single" w:sz="2" w:space="0" w:color="auto"/>
            </w:tcBorders>
          </w:tcPr>
          <w:p w:rsidR="001E6AF9" w:rsidRPr="006515B0" w:rsidRDefault="001E6AF9" w:rsidP="006515B0">
            <w:pPr>
              <w:autoSpaceDE w:val="0"/>
              <w:autoSpaceDN w:val="0"/>
              <w:adjustRightInd w:val="0"/>
              <w:jc w:val="center"/>
              <w:rPr>
                <w:color w:val="000000"/>
                <w:sz w:val="22"/>
                <w:szCs w:val="22"/>
              </w:rPr>
            </w:pPr>
            <w:r w:rsidRPr="006515B0">
              <w:rPr>
                <w:color w:val="000000"/>
                <w:sz w:val="22"/>
                <w:szCs w:val="22"/>
              </w:rPr>
              <w:t>ЩП-E</w:t>
            </w:r>
          </w:p>
          <w:p w:rsidR="001E6AF9" w:rsidRPr="006515B0" w:rsidRDefault="001E6AF9" w:rsidP="006515B0">
            <w:pPr>
              <w:autoSpaceDE w:val="0"/>
              <w:autoSpaceDN w:val="0"/>
              <w:adjustRightInd w:val="0"/>
              <w:jc w:val="center"/>
              <w:rPr>
                <w:color w:val="000000"/>
                <w:sz w:val="22"/>
                <w:szCs w:val="22"/>
              </w:rPr>
            </w:pPr>
            <w:r w:rsidRPr="006515B0">
              <w:rPr>
                <w:color w:val="000000"/>
                <w:sz w:val="22"/>
                <w:szCs w:val="22"/>
              </w:rPr>
              <w:t xml:space="preserve">класс E </w:t>
            </w:r>
          </w:p>
        </w:tc>
        <w:tc>
          <w:tcPr>
            <w:tcW w:w="1092" w:type="dxa"/>
            <w:tcBorders>
              <w:top w:val="single" w:sz="2" w:space="0" w:color="auto"/>
              <w:left w:val="single" w:sz="2" w:space="0" w:color="auto"/>
              <w:bottom w:val="single" w:sz="2" w:space="0" w:color="auto"/>
              <w:right w:val="single" w:sz="2" w:space="0" w:color="auto"/>
            </w:tcBorders>
          </w:tcPr>
          <w:p w:rsidR="001E6AF9" w:rsidRPr="006515B0" w:rsidRDefault="001E6AF9" w:rsidP="006515B0">
            <w:pPr>
              <w:autoSpaceDE w:val="0"/>
              <w:autoSpaceDN w:val="0"/>
              <w:adjustRightInd w:val="0"/>
              <w:jc w:val="center"/>
              <w:rPr>
                <w:color w:val="000000"/>
                <w:sz w:val="22"/>
                <w:szCs w:val="22"/>
              </w:rPr>
            </w:pPr>
            <w:r w:rsidRPr="006515B0">
              <w:rPr>
                <w:color w:val="000000"/>
                <w:sz w:val="22"/>
                <w:szCs w:val="22"/>
              </w:rPr>
              <w:t>ЩП-СХ</w:t>
            </w:r>
          </w:p>
          <w:p w:rsidR="001E6AF9" w:rsidRPr="006515B0" w:rsidRDefault="001E6AF9" w:rsidP="006515B0">
            <w:pPr>
              <w:autoSpaceDE w:val="0"/>
              <w:autoSpaceDN w:val="0"/>
              <w:adjustRightInd w:val="0"/>
              <w:jc w:val="center"/>
              <w:rPr>
                <w:color w:val="000000"/>
                <w:sz w:val="22"/>
                <w:szCs w:val="22"/>
              </w:rPr>
            </w:pPr>
            <w:r w:rsidRPr="006515B0">
              <w:rPr>
                <w:color w:val="000000"/>
                <w:sz w:val="22"/>
                <w:szCs w:val="22"/>
              </w:rPr>
              <w:t>-</w:t>
            </w:r>
          </w:p>
        </w:tc>
        <w:tc>
          <w:tcPr>
            <w:tcW w:w="1018" w:type="dxa"/>
            <w:tcBorders>
              <w:top w:val="single" w:sz="2" w:space="0" w:color="auto"/>
              <w:left w:val="single" w:sz="2" w:space="0" w:color="auto"/>
              <w:bottom w:val="single" w:sz="2" w:space="0" w:color="auto"/>
              <w:right w:val="single" w:sz="2" w:space="0" w:color="auto"/>
            </w:tcBorders>
          </w:tcPr>
          <w:p w:rsidR="001E6AF9" w:rsidRPr="006515B0" w:rsidRDefault="001E6AF9" w:rsidP="006515B0">
            <w:pPr>
              <w:autoSpaceDE w:val="0"/>
              <w:autoSpaceDN w:val="0"/>
              <w:adjustRightInd w:val="0"/>
              <w:jc w:val="center"/>
              <w:rPr>
                <w:color w:val="000000"/>
                <w:sz w:val="22"/>
                <w:szCs w:val="22"/>
              </w:rPr>
            </w:pPr>
            <w:r w:rsidRPr="006515B0">
              <w:rPr>
                <w:color w:val="000000"/>
                <w:sz w:val="22"/>
                <w:szCs w:val="22"/>
              </w:rPr>
              <w:t>ЩПП</w:t>
            </w:r>
          </w:p>
          <w:p w:rsidR="001E6AF9" w:rsidRPr="006515B0" w:rsidRDefault="001E6AF9" w:rsidP="006515B0">
            <w:pPr>
              <w:autoSpaceDE w:val="0"/>
              <w:autoSpaceDN w:val="0"/>
              <w:adjustRightInd w:val="0"/>
              <w:jc w:val="center"/>
              <w:rPr>
                <w:color w:val="000000"/>
                <w:sz w:val="22"/>
                <w:szCs w:val="22"/>
              </w:rPr>
            </w:pPr>
            <w:r w:rsidRPr="006515B0">
              <w:rPr>
                <w:color w:val="000000"/>
                <w:sz w:val="22"/>
                <w:szCs w:val="22"/>
              </w:rPr>
              <w:t>-</w:t>
            </w:r>
          </w:p>
        </w:tc>
      </w:tr>
      <w:tr w:rsidR="006515B0" w:rsidRPr="006515B0" w:rsidTr="001E6AF9">
        <w:tc>
          <w:tcPr>
            <w:tcW w:w="70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1.</w:t>
            </w:r>
          </w:p>
        </w:tc>
        <w:tc>
          <w:tcPr>
            <w:tcW w:w="3573"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Лом</w:t>
            </w:r>
          </w:p>
          <w:p w:rsidR="006515B0" w:rsidRPr="006515B0" w:rsidRDefault="006515B0" w:rsidP="006515B0">
            <w:pPr>
              <w:autoSpaceDE w:val="0"/>
              <w:autoSpaceDN w:val="0"/>
              <w:adjustRightInd w:val="0"/>
              <w:rPr>
                <w:color w:val="000000"/>
                <w:sz w:val="22"/>
                <w:szCs w:val="22"/>
              </w:rPr>
            </w:pP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c>
          <w:tcPr>
            <w:tcW w:w="101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r>
      <w:tr w:rsidR="006515B0" w:rsidRPr="006515B0" w:rsidTr="001E6AF9">
        <w:tc>
          <w:tcPr>
            <w:tcW w:w="70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2.</w:t>
            </w:r>
          </w:p>
        </w:tc>
        <w:tc>
          <w:tcPr>
            <w:tcW w:w="3573"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Багор</w:t>
            </w:r>
          </w:p>
          <w:p w:rsidR="006515B0" w:rsidRPr="006515B0" w:rsidRDefault="006515B0" w:rsidP="006515B0">
            <w:pPr>
              <w:autoSpaceDE w:val="0"/>
              <w:autoSpaceDN w:val="0"/>
              <w:adjustRightInd w:val="0"/>
              <w:rPr>
                <w:color w:val="000000"/>
                <w:sz w:val="22"/>
                <w:szCs w:val="22"/>
              </w:rPr>
            </w:pP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c>
          <w:tcPr>
            <w:tcW w:w="101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r>
      <w:tr w:rsidR="006515B0" w:rsidRPr="006515B0" w:rsidTr="001E6AF9">
        <w:tc>
          <w:tcPr>
            <w:tcW w:w="70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3.</w:t>
            </w:r>
          </w:p>
        </w:tc>
        <w:tc>
          <w:tcPr>
            <w:tcW w:w="3573"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Крюк с деревянной рукояткой</w:t>
            </w:r>
          </w:p>
          <w:p w:rsidR="006515B0" w:rsidRPr="006515B0" w:rsidRDefault="006515B0" w:rsidP="006515B0">
            <w:pPr>
              <w:autoSpaceDE w:val="0"/>
              <w:autoSpaceDN w:val="0"/>
              <w:adjustRightInd w:val="0"/>
              <w:rPr>
                <w:color w:val="000000"/>
                <w:sz w:val="22"/>
                <w:szCs w:val="22"/>
              </w:rPr>
            </w:pP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1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r>
      <w:tr w:rsidR="006515B0" w:rsidRPr="006515B0" w:rsidTr="001E6AF9">
        <w:tc>
          <w:tcPr>
            <w:tcW w:w="70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4.</w:t>
            </w:r>
          </w:p>
        </w:tc>
        <w:tc>
          <w:tcPr>
            <w:tcW w:w="3573"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Ведро</w:t>
            </w:r>
          </w:p>
          <w:p w:rsidR="006515B0" w:rsidRPr="006515B0" w:rsidRDefault="006515B0" w:rsidP="006515B0">
            <w:pPr>
              <w:autoSpaceDE w:val="0"/>
              <w:autoSpaceDN w:val="0"/>
              <w:adjustRightInd w:val="0"/>
              <w:rPr>
                <w:color w:val="000000"/>
                <w:sz w:val="22"/>
                <w:szCs w:val="22"/>
              </w:rPr>
            </w:pP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2 </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2 </w:t>
            </w:r>
          </w:p>
        </w:tc>
        <w:tc>
          <w:tcPr>
            <w:tcW w:w="101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r>
      <w:tr w:rsidR="006515B0" w:rsidRPr="006515B0" w:rsidTr="001E6AF9">
        <w:tc>
          <w:tcPr>
            <w:tcW w:w="70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5.</w:t>
            </w:r>
          </w:p>
        </w:tc>
        <w:tc>
          <w:tcPr>
            <w:tcW w:w="3573"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Комплект для резки электропроводов: ножницы, диэлектрические боты и коврик</w:t>
            </w:r>
          </w:p>
          <w:p w:rsidR="006515B0" w:rsidRPr="006515B0" w:rsidRDefault="006515B0" w:rsidP="006515B0">
            <w:pPr>
              <w:autoSpaceDE w:val="0"/>
              <w:autoSpaceDN w:val="0"/>
              <w:adjustRightInd w:val="0"/>
              <w:rPr>
                <w:color w:val="000000"/>
                <w:sz w:val="22"/>
                <w:szCs w:val="22"/>
              </w:rPr>
            </w:pP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1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r>
      <w:tr w:rsidR="006515B0" w:rsidRPr="006515B0" w:rsidTr="001E6AF9">
        <w:tc>
          <w:tcPr>
            <w:tcW w:w="70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6.</w:t>
            </w:r>
          </w:p>
        </w:tc>
        <w:tc>
          <w:tcPr>
            <w:tcW w:w="3573"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Покрывало для изоляции очага возгорания</w:t>
            </w:r>
          </w:p>
          <w:p w:rsidR="006515B0" w:rsidRPr="006515B0" w:rsidRDefault="006515B0" w:rsidP="006515B0">
            <w:pPr>
              <w:autoSpaceDE w:val="0"/>
              <w:autoSpaceDN w:val="0"/>
              <w:adjustRightInd w:val="0"/>
              <w:rPr>
                <w:color w:val="000000"/>
                <w:sz w:val="22"/>
                <w:szCs w:val="22"/>
              </w:rPr>
            </w:pP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c>
          <w:tcPr>
            <w:tcW w:w="101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r>
      <w:tr w:rsidR="006515B0" w:rsidRPr="006515B0" w:rsidTr="001E6AF9">
        <w:tc>
          <w:tcPr>
            <w:tcW w:w="70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7.</w:t>
            </w:r>
          </w:p>
        </w:tc>
        <w:tc>
          <w:tcPr>
            <w:tcW w:w="3573"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Лопата штыковая</w:t>
            </w:r>
          </w:p>
          <w:p w:rsidR="006515B0" w:rsidRPr="006515B0" w:rsidRDefault="006515B0" w:rsidP="006515B0">
            <w:pPr>
              <w:autoSpaceDE w:val="0"/>
              <w:autoSpaceDN w:val="0"/>
              <w:adjustRightInd w:val="0"/>
              <w:rPr>
                <w:color w:val="000000"/>
                <w:sz w:val="22"/>
                <w:szCs w:val="22"/>
              </w:rPr>
            </w:pP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c>
          <w:tcPr>
            <w:tcW w:w="101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r>
      <w:tr w:rsidR="006515B0" w:rsidRPr="006515B0" w:rsidTr="001E6AF9">
        <w:tc>
          <w:tcPr>
            <w:tcW w:w="70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8.</w:t>
            </w:r>
          </w:p>
        </w:tc>
        <w:tc>
          <w:tcPr>
            <w:tcW w:w="3573"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Лопата совковая</w:t>
            </w:r>
          </w:p>
          <w:p w:rsidR="006515B0" w:rsidRPr="006515B0" w:rsidRDefault="006515B0" w:rsidP="006515B0">
            <w:pPr>
              <w:autoSpaceDE w:val="0"/>
              <w:autoSpaceDN w:val="0"/>
              <w:adjustRightInd w:val="0"/>
              <w:rPr>
                <w:color w:val="000000"/>
                <w:sz w:val="22"/>
                <w:szCs w:val="22"/>
              </w:rPr>
            </w:pP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c>
          <w:tcPr>
            <w:tcW w:w="101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r>
      <w:tr w:rsidR="006515B0" w:rsidRPr="006515B0" w:rsidTr="001E6AF9">
        <w:tc>
          <w:tcPr>
            <w:tcW w:w="70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9.</w:t>
            </w:r>
          </w:p>
        </w:tc>
        <w:tc>
          <w:tcPr>
            <w:tcW w:w="3573"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Вилы</w:t>
            </w:r>
          </w:p>
          <w:p w:rsidR="006515B0" w:rsidRPr="006515B0" w:rsidRDefault="006515B0" w:rsidP="006515B0">
            <w:pPr>
              <w:autoSpaceDE w:val="0"/>
              <w:autoSpaceDN w:val="0"/>
              <w:adjustRightInd w:val="0"/>
              <w:rPr>
                <w:color w:val="000000"/>
                <w:sz w:val="22"/>
                <w:szCs w:val="22"/>
              </w:rPr>
            </w:pP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c>
          <w:tcPr>
            <w:tcW w:w="101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r>
      <w:tr w:rsidR="006515B0" w:rsidRPr="006515B0" w:rsidTr="001E6AF9">
        <w:tc>
          <w:tcPr>
            <w:tcW w:w="70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10.</w:t>
            </w:r>
          </w:p>
        </w:tc>
        <w:tc>
          <w:tcPr>
            <w:tcW w:w="3573"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Тележка для перевозки оборудования</w:t>
            </w:r>
          </w:p>
          <w:p w:rsidR="006515B0" w:rsidRPr="006515B0" w:rsidRDefault="006515B0" w:rsidP="006515B0">
            <w:pPr>
              <w:autoSpaceDE w:val="0"/>
              <w:autoSpaceDN w:val="0"/>
              <w:adjustRightInd w:val="0"/>
              <w:rPr>
                <w:color w:val="000000"/>
                <w:sz w:val="22"/>
                <w:szCs w:val="22"/>
              </w:rPr>
            </w:pP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1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r>
      <w:tr w:rsidR="006515B0" w:rsidRPr="006515B0" w:rsidTr="001E6AF9">
        <w:tc>
          <w:tcPr>
            <w:tcW w:w="70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11.</w:t>
            </w:r>
          </w:p>
        </w:tc>
        <w:tc>
          <w:tcPr>
            <w:tcW w:w="3573"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Емкость для хранения воды объемом:</w:t>
            </w:r>
          </w:p>
          <w:p w:rsidR="006515B0" w:rsidRPr="006515B0" w:rsidRDefault="006515B0" w:rsidP="006515B0">
            <w:pPr>
              <w:autoSpaceDE w:val="0"/>
              <w:autoSpaceDN w:val="0"/>
              <w:adjustRightInd w:val="0"/>
              <w:rPr>
                <w:color w:val="000000"/>
                <w:sz w:val="22"/>
                <w:szCs w:val="22"/>
              </w:rPr>
            </w:pP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c>
          <w:tcPr>
            <w:tcW w:w="101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p>
        </w:tc>
      </w:tr>
      <w:tr w:rsidR="006515B0" w:rsidRPr="006515B0" w:rsidTr="001E6AF9">
        <w:tc>
          <w:tcPr>
            <w:tcW w:w="70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p>
        </w:tc>
        <w:tc>
          <w:tcPr>
            <w:tcW w:w="3573"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0,2 куб. метра</w:t>
            </w:r>
          </w:p>
          <w:p w:rsidR="006515B0" w:rsidRPr="006515B0" w:rsidRDefault="006515B0" w:rsidP="006515B0">
            <w:pPr>
              <w:autoSpaceDE w:val="0"/>
              <w:autoSpaceDN w:val="0"/>
              <w:adjustRightInd w:val="0"/>
              <w:rPr>
                <w:color w:val="000000"/>
                <w:sz w:val="22"/>
                <w:szCs w:val="22"/>
              </w:rPr>
            </w:pP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c>
          <w:tcPr>
            <w:tcW w:w="101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r>
      <w:tr w:rsidR="006515B0" w:rsidRPr="006515B0" w:rsidTr="001E6AF9">
        <w:tc>
          <w:tcPr>
            <w:tcW w:w="70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p>
        </w:tc>
        <w:tc>
          <w:tcPr>
            <w:tcW w:w="3573"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0,02 куб. метра</w:t>
            </w:r>
          </w:p>
          <w:p w:rsidR="006515B0" w:rsidRPr="006515B0" w:rsidRDefault="006515B0" w:rsidP="006515B0">
            <w:pPr>
              <w:autoSpaceDE w:val="0"/>
              <w:autoSpaceDN w:val="0"/>
              <w:adjustRightInd w:val="0"/>
              <w:rPr>
                <w:color w:val="000000"/>
                <w:sz w:val="22"/>
                <w:szCs w:val="22"/>
              </w:rPr>
            </w:pP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1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r>
      <w:tr w:rsidR="006515B0" w:rsidRPr="006515B0" w:rsidTr="001E6AF9">
        <w:tc>
          <w:tcPr>
            <w:tcW w:w="70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12.</w:t>
            </w:r>
          </w:p>
        </w:tc>
        <w:tc>
          <w:tcPr>
            <w:tcW w:w="3573"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Ящик с песком 0,5 куб. метра</w:t>
            </w:r>
          </w:p>
          <w:p w:rsidR="006515B0" w:rsidRPr="006515B0" w:rsidRDefault="006515B0" w:rsidP="006515B0">
            <w:pPr>
              <w:autoSpaceDE w:val="0"/>
              <w:autoSpaceDN w:val="0"/>
              <w:adjustRightInd w:val="0"/>
              <w:rPr>
                <w:color w:val="000000"/>
                <w:sz w:val="22"/>
                <w:szCs w:val="22"/>
              </w:rPr>
            </w:pP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1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r>
      <w:tr w:rsidR="006515B0" w:rsidRPr="006515B0" w:rsidTr="001E6AF9">
        <w:tc>
          <w:tcPr>
            <w:tcW w:w="70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13.</w:t>
            </w:r>
          </w:p>
        </w:tc>
        <w:tc>
          <w:tcPr>
            <w:tcW w:w="3573"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Насос ручной</w:t>
            </w:r>
          </w:p>
          <w:p w:rsidR="006515B0" w:rsidRPr="006515B0" w:rsidRDefault="006515B0" w:rsidP="006515B0">
            <w:pPr>
              <w:autoSpaceDE w:val="0"/>
              <w:autoSpaceDN w:val="0"/>
              <w:adjustRightInd w:val="0"/>
              <w:rPr>
                <w:color w:val="000000"/>
                <w:sz w:val="22"/>
                <w:szCs w:val="22"/>
              </w:rPr>
            </w:pP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1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r>
      <w:tr w:rsidR="006515B0" w:rsidRPr="006515B0" w:rsidTr="001E6AF9">
        <w:tc>
          <w:tcPr>
            <w:tcW w:w="70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14.</w:t>
            </w:r>
          </w:p>
        </w:tc>
        <w:tc>
          <w:tcPr>
            <w:tcW w:w="3573"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Рукав Ду 18-20 длиной 5 метров</w:t>
            </w:r>
          </w:p>
          <w:p w:rsidR="006515B0" w:rsidRPr="006515B0" w:rsidRDefault="006515B0" w:rsidP="006515B0">
            <w:pPr>
              <w:autoSpaceDE w:val="0"/>
              <w:autoSpaceDN w:val="0"/>
              <w:adjustRightInd w:val="0"/>
              <w:rPr>
                <w:color w:val="000000"/>
                <w:sz w:val="22"/>
                <w:szCs w:val="22"/>
              </w:rPr>
            </w:pP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1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1 </w:t>
            </w:r>
          </w:p>
        </w:tc>
      </w:tr>
      <w:tr w:rsidR="006515B0" w:rsidRPr="006515B0" w:rsidTr="001E6AF9">
        <w:tc>
          <w:tcPr>
            <w:tcW w:w="70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15.</w:t>
            </w:r>
          </w:p>
        </w:tc>
        <w:tc>
          <w:tcPr>
            <w:tcW w:w="3573"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Защитный экран 1,4 x 2 метра</w:t>
            </w:r>
          </w:p>
          <w:p w:rsidR="006515B0" w:rsidRPr="006515B0" w:rsidRDefault="006515B0" w:rsidP="006515B0">
            <w:pPr>
              <w:autoSpaceDE w:val="0"/>
              <w:autoSpaceDN w:val="0"/>
              <w:adjustRightInd w:val="0"/>
              <w:rPr>
                <w:color w:val="000000"/>
                <w:sz w:val="22"/>
                <w:szCs w:val="22"/>
              </w:rPr>
            </w:pP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1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6 </w:t>
            </w:r>
          </w:p>
        </w:tc>
      </w:tr>
      <w:tr w:rsidR="006515B0" w:rsidRPr="006515B0" w:rsidTr="001E6AF9">
        <w:tc>
          <w:tcPr>
            <w:tcW w:w="70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16.</w:t>
            </w:r>
          </w:p>
        </w:tc>
        <w:tc>
          <w:tcPr>
            <w:tcW w:w="3573"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 xml:space="preserve">Стойки для подвески экранов </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92"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w:t>
            </w:r>
          </w:p>
        </w:tc>
        <w:tc>
          <w:tcPr>
            <w:tcW w:w="1018" w:type="dxa"/>
            <w:tcBorders>
              <w:top w:val="single" w:sz="2" w:space="0" w:color="auto"/>
              <w:left w:val="single" w:sz="2" w:space="0" w:color="auto"/>
              <w:bottom w:val="single" w:sz="2" w:space="0" w:color="auto"/>
              <w:right w:val="single" w:sz="2" w:space="0" w:color="auto"/>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 xml:space="preserve">6 </w:t>
            </w:r>
          </w:p>
        </w:tc>
      </w:tr>
    </w:tbl>
    <w:p w:rsidR="006515B0" w:rsidRPr="006515B0" w:rsidRDefault="006515B0" w:rsidP="006515B0">
      <w:pPr>
        <w:autoSpaceDE w:val="0"/>
        <w:autoSpaceDN w:val="0"/>
        <w:adjustRightInd w:val="0"/>
        <w:ind w:firstLine="240"/>
        <w:jc w:val="both"/>
        <w:rPr>
          <w:color w:val="000000"/>
          <w:sz w:val="22"/>
          <w:szCs w:val="22"/>
        </w:rPr>
      </w:pPr>
    </w:p>
    <w:p w:rsidR="006515B0" w:rsidRPr="006515B0" w:rsidRDefault="006515B0" w:rsidP="001E6AF9">
      <w:pPr>
        <w:autoSpaceDE w:val="0"/>
        <w:autoSpaceDN w:val="0"/>
        <w:adjustRightInd w:val="0"/>
        <w:ind w:firstLine="567"/>
        <w:jc w:val="both"/>
        <w:rPr>
          <w:b/>
          <w:bCs/>
          <w:color w:val="000000"/>
          <w:sz w:val="22"/>
          <w:szCs w:val="22"/>
        </w:rPr>
      </w:pPr>
      <w:r w:rsidRPr="006515B0">
        <w:rPr>
          <w:b/>
          <w:bCs/>
          <w:color w:val="000000"/>
          <w:sz w:val="22"/>
          <w:szCs w:val="22"/>
        </w:rPr>
        <w:t>5. Обязанности и порядок действий работника (служащего) при пожаре или обнаружении признаков горения, в том числе при вызове пожарной охраны, аварийной остановке технологического оборудования, эвакуации людей и материальных ценностей, пользовании средствами пожаротушения. Особенности работы систем оповещения и управления эвакуацией при пожаре, других автоматических систем противопожарной защиты. Отключение общеобменной вентиляции и электрооборудования в случае пожара и по окончании рабочего дня. Осмотр и приведение в пожаробезопасное состояние рабочего места.</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На судне должна быть разработана схема управления подразделениями судового экипажа в аварийных ситуациях (включая борьбу с пожаром) с образованием командных пунктов, постов, аварийных партий (групп) и назначением их командиров в соответствии с судовым расписанием по заведованиям.</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Типовая схема управления с распределением обязанностей и ответственности приведена в отдельной инструкции об организации и действиях экипажа по борьбе за живучесть судна и охрану человеческой жизни на море.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Работникам при обнаружении пожара или признаков горения в здании, помещении (задымление, запах гари, повышение температуры воздуха и др.) необходимо:</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а) при стоянке в морском или речном порту немедленно сообщить об этом по телефону (101 или 112) в пожарную охрану (при этом необходимо назвать адрес объекта защиты, место возникновения пожара, а также сообщить свою фамилию); при нахождении в рейсе (море/река) сообщение по средствам связи вышестоящему руководству судна;</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б) принять посильные меры по эвакуации людей и тушению пожара первичными средствами пожаротушения (огнетушителями).</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Способы сообщения о пожаре: автоматическая система оповещения людей при пожаре, голосовое оповещение лицом, обнаружившим пожар (признаки пожара).</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При пожаре необходимо покидать помещения, используя наиболее безопасные пути эвакуации.</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Ответственным лицам (к примеру, руководители структурных подразделений) при обнаружении пожара или признаков горения в помещениях (задымление, запах гари, повышение температуры воздуха и др.) необходимо:</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05A84445" wp14:editId="234FC1EA">
            <wp:extent cx="90805" cy="90805"/>
            <wp:effectExtent l="0" t="0" r="4445" b="444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немедленно сообщить об этом по телефону (101 или 112) в пожарную охрану (при этом необходимо назвать адрес объекта защиты, место возникновения пожара, а также сообщить свою фамилию) и оповестить руководителя организации;</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45CF0659" wp14:editId="32336417">
            <wp:extent cx="90805" cy="90805"/>
            <wp:effectExtent l="0" t="0" r="4445" b="444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прекратить все работы в помещениях организации;</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7893A570" wp14:editId="533EA6C8">
            <wp:extent cx="90805" cy="90805"/>
            <wp:effectExtent l="0" t="0" r="4445" b="444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организовать эвакуацию работников и посетителей в безопасную зону (на улицу);</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2591327B" wp14:editId="4E4A5AC5">
            <wp:extent cx="90805" cy="90805"/>
            <wp:effectExtent l="0" t="0" r="4445" b="444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по возможности обесточить от электроэнергии здания и сооружения с соблюдением требований охраны труда;</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1589195A" wp14:editId="479E46BF">
            <wp:extent cx="90805" cy="90805"/>
            <wp:effectExtent l="0" t="0" r="4445" b="444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принять посильные меры по эвакуации людей и тушению пожара первичными средствами пожаротушения;</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1E0CD7F1" wp14:editId="6DC5081F">
            <wp:extent cx="90805" cy="90805"/>
            <wp:effectExtent l="0" t="0" r="4445" b="444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встретить подразделения пожарной охраны и сообщить необходимую информацию о пожаре (место пожара (признаки пожара), сведения о людях, находящихся в помещениях во время пожара, место нахождения источника водоснабжения, места размещения газовых баллонов и емкостей с горючими жидкостями);</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3AD589B8" wp14:editId="2D112672">
            <wp:extent cx="90805" cy="90805"/>
            <wp:effectExtent l="0" t="0" r="4445" b="444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в случае возникновения пожара при проведении огневых работ сообщить пожарным подразделениям о месте нахождения газовых баллонов.</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В системе противопожарной защиты судна должен применяться сигнал пожарной (общесудовой) тревоги в виде непрерывного звонка громкого боя в течение 25-30 сек. Сигнал должен дублироваться по трансляции (громкоговорящим средствам связи) с указанием места возникновения пожара.</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При выходе из строя звонка громкого боя сигнал тревоги подается паровым свистком, тифоном или сиреной.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Отбой тревоги объявляется по трансляции (громкоговорящим средствам связи).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На судне должно быть разработано и постоянно корректироваться в соответствии с изменениями в составе экипажа расписание по пожарной тревоге, входящее составной частью в общее расписание по тревогам, включая шлюпочную, химическую, "Человек за бортом", "Радиационная опасность", "Борьба с разливами нефтепродуктов".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Типовая форма расписания по тревогам приведена в отдельной инструкции.</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При стоянке судна в порту должно разрабатываться ежедневное расписание по общесудовым тревогам, включая пожарную, вывешиваемое на видном месте у трапа судна.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Каждому члену экипажа судна должна быть выдана каютная карточка, содержащая описание сигналов тревог и выписку его обязанностей по тревогам, включая пожарную, с указанием места прибытия (сбора).</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Каютная карточка должна быть прикреплена над койкой члена экипажа или на видном месте при выходе из каюты.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У спальных мест пассажиров или на видном месте при выходе из пассажирской каюты должна быть вывешена каютная карточка, содержащая полную информацию о действиях пассажира по тревогам, включая пожарную, местах сбора и использовании спасательных средств.</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На судне должны быть разработаны и утверждены капитаном судна оперативные планы борьбы с пожарами для всех грузовых помещений, отсеков машинного отделения, кладовых горючих и легковоспламеняющихся жидкостей, блоков жилых и служебных помещений, кладовых взрывчатых веществ (крюйт-камер), лабораторий, зрительных залов, постов управления и других помещений, подробный перечень которых определяет капитан судна.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b/>
          <w:bCs/>
          <w:color w:val="000000"/>
          <w:sz w:val="22"/>
          <w:szCs w:val="22"/>
        </w:rPr>
      </w:pPr>
      <w:r w:rsidRPr="006515B0">
        <w:rPr>
          <w:b/>
          <w:bCs/>
          <w:color w:val="000000"/>
          <w:sz w:val="22"/>
          <w:szCs w:val="22"/>
        </w:rPr>
        <w:t>6. Меры личной безопасности при возникновении пожара. Средства индивидуальной защиты, спасения и самоспасания при пожаре. Места размещения и способы применения средств индивидуальной защиты органов дыхания и зрения, спасения и самоспасания с высотных уровней при пожаре (при их наличии)</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Наибольшую опасность для человека представляет вдыхание нагретого воздуха, приводящее к поражению верхних дыхательных путей, удушью и смерти. Так, под воздействием температуры свыше 100°С человек теряет сознание и погибает через несколько минут. Опасны также ожоги кожи. У человека, получившего ожоги второй степени - 30 процентов поверхности тела, мало шансов выжить.</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Соблюдение мер безопасности при пожаре чрезвычайно важно. Вот некоторые из них:</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1. В задымленном и горящем помещении не следует передвигаться по одному. Дверь в задымленное помещение нужно открывать осторожно, чтобы быстрый приток воздуха не вызвал вспышки пламени. Чтобы пройти через горящие комнаты, необходимо накрыться с головой мокрым одеялом, плотной тканью или верхней одеждой. В сильно задымленном пространстве лучше двигаться ползком или согнувшись с надетой на нос и рот повязкой, смоченной водой. Нельзя тушить водой воспламенившийся газ, горючие жидкости и электрические провода.</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2. При тушении пожара следует прежде всего остановить распространение огня, а затем гасить в местах наиболее интенсивного горения, подавая струю не на пламя, а на горящую поверхность. При тушении вертикальной поверхности струю нужно направлять на ее верхнюю часть, постепенно опускаясь.</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3. В условиях развивающихся пожаров необходимо принимать такие меры, чтобы огонь не распространился на смежную часть здания или на соседние строения. Для этого разбирают обломки горящих конструкций, убирают их из зоны горения. Убирают горючие материалы с путей распространения огня. Поверхности соседних зданий поливают водой, на крышах ставят наблюдателей для тушения разлетающихся искр и головешек. Горящие внешние поверхности гасят водой. Оконные переплеты тушат как снаружи, так и изнутри здания. В первую очередь нужно тушить гардины, занавески, шторы, чтобы предотвратить распространение огня внутри помещения.</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4. При пожаре в помещениях с применением полимерных и синтетических материалов на человека могут воздействовать токсичные продукты горения. Однако основной причиной гибели людей является отравление оксидом углерода. Он активно реагирует с гемоглобином крови, вследствие чего красные кровяные тельца утрачивают способность снабжать организм кислородом. Поэтому в 50-80 процентах случаев гибель людей на пожарах вызывается отравлением оксидом углерода и недостатком кислорода.</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5. При спасении людей во время пожара используют основные и запасные входы и выходы, стационарные и переносные лестницы. Люди, застигнутые пожаром в здании, стремятся найти спасение на верхних этажах или пытаются выпрыгнуть из окон и с балконов. В условиях пожара многие из них неправильно оценивают обстановку, допускают нецелесообразные действия. При выходе из задымленного помещения накиньте на лицо полотенце или платок, смоченные водой.</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b/>
          <w:bCs/>
          <w:color w:val="000000"/>
          <w:sz w:val="22"/>
          <w:szCs w:val="22"/>
        </w:rPr>
      </w:pPr>
      <w:r w:rsidRPr="006515B0">
        <w:rPr>
          <w:b/>
          <w:bCs/>
          <w:color w:val="000000"/>
          <w:sz w:val="22"/>
          <w:szCs w:val="22"/>
        </w:rPr>
        <w:t xml:space="preserve">7. Способы оказания первой помощи пострадавшим при ожогах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Существует 4 степени ожогов:</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I степень - покраснение кожи, отёчность. Самая легкая степень ожога.</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II степень - появление пузырей, заполненных прозрачной жидкостью (плазмой крови).</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III степень - омертвение всех слоёв кожи. Белки клеток кожи и кровь свёртываются и образуют плотный струп, под которым находятся повреждённые и омертвевшие ткани.</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IV степень - обугливание тканей. Это самая тяжёлая форма ожога, при которой повреждаются кожа, мышцы, сухожилия, кости.</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Первым фактором, влияющим на тяжесть состояния пострадавшего, является площадь ожога.</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Определить площадь ожога можно с помощью "правила девяток":</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05FCABA6" wp14:editId="4951B6AD">
            <wp:extent cx="90805" cy="90805"/>
            <wp:effectExtent l="0" t="0" r="4445" b="444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когда кожная поверхность ладони составляет 1%,</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5ED9ED9A" wp14:editId="697D1638">
            <wp:extent cx="90805" cy="90805"/>
            <wp:effectExtent l="0" t="0" r="4445" b="444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кожная поверхность руки составляет 9% поверхности тела,</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7ECA440C" wp14:editId="30A17B2B">
            <wp:extent cx="90805" cy="90805"/>
            <wp:effectExtent l="0" t="0" r="4445" b="444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кожная поверхность ноги - 18%,</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3DFEEF5F" wp14:editId="7831E5AD">
            <wp:extent cx="90805" cy="90805"/>
            <wp:effectExtent l="0" t="0" r="4445" b="444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кожная поверхность грудной клетки спереди и сзади - по 9%,</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2D4519B5" wp14:editId="4EF7F1F8">
            <wp:extent cx="90805" cy="90805"/>
            <wp:effectExtent l="0" t="0" r="4445" b="444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кожная поверхность живота и поясницы живота и поясницы - по 9%. Ожог промежности и гениталий - 1% площади ожога. Ожоги этих областей являются шокогенными повреждениями.</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ЗАПОМНИТЕ! При больших по площади ожогах происходит опасное для жизни обезвоживание организма.</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Алгоритм действий при ожогах:</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1. Прекратить воздействие высокой температуры на пострадавшего, погасить пламя на его одежде, удалить пострадавшего из зоны поражения.</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2. Уточнить характер ожога (ожог пламенем, горячей водой, химическими веществами и т.д.), а также площадь и глубину. Пострадавшего завернуть в чистую простыню и срочно доставить в медсанчасть.</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3. Провести транспортную иммобилизацию, при которой обожжённые участки тела должны быть в максимально растянутом положении.</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4. При небольшом ожоге обожжённый участок можно поместить под струю холодной воды из крана на 10-15 минут, при обширных ожогах этого делать нельзя.</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5. Одежду в местах ожога лучше разрезать и наложить вокруг ожога асептическую повязку, вату при этом накладывать нельзя.</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6. При поражении пальцев переложить их бинтом.</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7. Обожженную часть тела зафиксировать, она должна находиться сверху.</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8. При транспортировке раненого в лечебное учреждение обеспечить ему покой.</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ЗАПРЕЩАЕТСЯ:</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190AA04C" wp14:editId="47B437FC">
            <wp:extent cx="90805" cy="90805"/>
            <wp:effectExtent l="0" t="0" r="4445" b="444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оставлять пострадавшего одного;</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67D4971C" wp14:editId="61B601D5">
            <wp:extent cx="90805" cy="90805"/>
            <wp:effectExtent l="0" t="0" r="4445"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наносить на обожжённое место мазь, крем, растительное масло, присыпать порошками;</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1E714177" wp14:editId="79E93A15">
            <wp:extent cx="90805" cy="90805"/>
            <wp:effectExtent l="0" t="0" r="4445" b="444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прокалывать пузыри;</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03663F41" wp14:editId="04954B40">
            <wp:extent cx="90805" cy="90805"/>
            <wp:effectExtent l="0" t="0" r="4445"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снимать остатки одежды с ожоговой поверхности;</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6E749749" wp14:editId="09DCBED6">
            <wp:extent cx="90805" cy="90805"/>
            <wp:effectExtent l="0" t="0" r="4445" b="444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при ожоге полости рта давать пить и есть.</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2. Электрические ожоги (поражение электрическим током).</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При поражении электрическим током имеет значение не только его сила, напряжение и частота, но и влажность кожных покровов, одежды, воздуха и продолжительность контакта.</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Существует несколько вариантов прохождения электрического тока по телу:</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7491E032" wp14:editId="1B52D0CF">
            <wp:extent cx="90805" cy="90805"/>
            <wp:effectExtent l="0" t="0" r="4445"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верхняя петля прохождения тока (через сердце);</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5321453A" wp14:editId="3E69AC78">
            <wp:extent cx="90805" cy="90805"/>
            <wp:effectExtent l="0" t="0" r="4445"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нижняя петля прохождения тока (через ноги);</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770A4EBB" wp14:editId="617B65A6">
            <wp:extent cx="90805" cy="90805"/>
            <wp:effectExtent l="0" t="0" r="4445"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полная (W-образная петля прохождения тока).</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ЗАПОМНИТЕ! Наиболее опасна та петля, путь которой лежит через сердце.</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Характер повреждений при поражении электрическим током:</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55F78BF6" wp14:editId="14C14379">
            <wp:extent cx="90805" cy="90805"/>
            <wp:effectExtent l="0" t="0" r="4445"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током бытового напряжения до 380 В - появляются метки на коже в виде кратеров, иногда внезапная остановка сердца;</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55462A09" wp14:editId="7FC77422">
            <wp:extent cx="90805" cy="90805"/>
            <wp:effectExtent l="0" t="0" r="4445"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током напряжения до 1000 В - судороги, спазм дыхательной мускулатуры, отёк мозга, внезапная остановка сердца;</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21BF2687" wp14:editId="3D35CB5B">
            <wp:extent cx="90805" cy="90805"/>
            <wp:effectExtent l="0" t="0" r="4445"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током напряжения свыше 10000 В - электрические ожоги и обугливание кожи, разрыв органов, опасные кровотечения, переломы костей и даже отрывы конечностей.</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ЗАПОМНИТЕ! Крайне опасно касаться оборванных висящих или лежащих на земле проводов или даже приближаться к ним. Электротравму возможно получить и в нескольких метрах от провода за счёт шагового напряжения.</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Оказание первой помощи при поражении электрическим током:</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1. Освободить пострадавшего от действия электрического тока.</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2. Убедиться в отсутствии реакции зрачка на свет.</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3. Убедиться в отсутствии пульса.</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4. При внезапной остановке сердца нанести прекардиальный удар по грудине.</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5. Приступить к ингаляции кислородом.</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6. Приложить к голове холод.</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7. Приподнять ноги.</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8. Сделать искусственную вентиляцию лёгких.</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9. Продолжить реанимацию.</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10. Вызвать скорую помощь.</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11. При ожогах и ранах - наложить стерильные повязки. При переломах костей конечностей - табельные или импровизированные шины.</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Химические ожоги. Вызываются кислотами, щелочами, отравляющими веществами кожно-резорбтивного действия, ядовитыми техническими жидкостями. При всасывании данных веществ они нередко сопровождаются общим отравлением организма.</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Алгоритм действий при химических ожогах:</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1. Определить вид химического вещества.</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2. Поражённое место промывают большим количеством проточной холодной воды из-под крана в течение 15-20 мин.</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3. Если кислота или щелочь попала на кожу через одежду, то сначала надо смыть её водой с одежды, а потом осторожно разрезать и снять с пострадавшего мокрую одежду, после чего промыть кожу.</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4. При попадании на тело человека серной кислоты или щелочи в виде твердого вещества необходимо удалить ее сухой ватой или кусочком ткани, а затем пораженное место тщательно промыть водой.</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5. При поражениях щелочью места ожогов промыть под струей холодной воды.</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6. На место ожога наложить асептическую повязку.</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7. При ожогах, вызванных фосфорорганическими веществами, обожжённую часть промыть под сильной струёй воды и наложить асептическую повязку.</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8. При ожогах негашеной известью удалить её частицы и наложить асептическую повязку.</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Запрещается:</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53C73261" wp14:editId="1BE4A8A7">
            <wp:extent cx="90805" cy="90805"/>
            <wp:effectExtent l="0" t="0" r="444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смывать химические соединения, которые воспламеняются или взрываются при соприкосновении с водой;</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noProof/>
          <w:color w:val="000000"/>
          <w:sz w:val="22"/>
          <w:szCs w:val="22"/>
        </w:rPr>
        <w:drawing>
          <wp:inline distT="0" distB="0" distL="0" distR="0" wp14:anchorId="2E26DA59" wp14:editId="23934D58">
            <wp:extent cx="90805" cy="90805"/>
            <wp:effectExtent l="0" t="0" r="444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805" cy="90805"/>
                    </a:xfrm>
                    <a:prstGeom prst="rect">
                      <a:avLst/>
                    </a:prstGeom>
                    <a:noFill/>
                    <a:ln>
                      <a:noFill/>
                    </a:ln>
                  </pic:spPr>
                </pic:pic>
              </a:graphicData>
            </a:graphic>
          </wp:inline>
        </w:drawing>
      </w:r>
      <w:r w:rsidRPr="006515B0">
        <w:rPr>
          <w:color w:val="000000"/>
          <w:sz w:val="22"/>
          <w:szCs w:val="22"/>
        </w:rPr>
        <w:t xml:space="preserve"> обрабатывать пораженную кожу смоченными водой тампонами, салфетками, так как при этом химические соединения еще больше втираются в кожу.</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b/>
          <w:bCs/>
          <w:color w:val="000000"/>
          <w:sz w:val="22"/>
          <w:szCs w:val="22"/>
        </w:rPr>
      </w:pPr>
      <w:r w:rsidRPr="006515B0">
        <w:rPr>
          <w:b/>
          <w:bCs/>
          <w:color w:val="000000"/>
          <w:sz w:val="22"/>
          <w:szCs w:val="22"/>
        </w:rPr>
        <w:t xml:space="preserve">8. Меры пожарной безопасности в зданиях для проживания людей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В зданиях, приспособленных для проживания (временного пребывания) людей, лица, ответственные за обеспечение пожарной безопасности, обеспечивают ознакомление (под подпись) прибывающих физических лиц с мерами пожарной безопасности. В номерах и на этажах этих объектов защиты вывешиваются планы эвакуации на случай пожара.</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В квартирах,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и материалов, а также изменять их функциональное назначение.</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Запрещается использование открытого огня на балконах (лоджиях) квартир, жилых комнат общежитий и номеров гостиниц.</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В зданиях для проживания людей запрещается оставлять без присмотра источники открытого огня (свечи, непотушенная сигарета, керосиновая лампа и др.).</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Запрещается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Федеральным законом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Пристройки и шкафы для газовых баллонов должны запираться на замок и иметь жалюзи для проветривания, а также предупреждающую надпись "Огнеопасно. Газ".</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При использовании бытовых газовых приборов запрещается:</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эксплуатация бытовых газовых приборов при утечке газа;</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присоединение деталей газовой арматуры с помощью искрообразующего инструмента;</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проверка герметичности соединений с помощью источников открытого огня.</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b/>
          <w:bCs/>
          <w:color w:val="000000"/>
          <w:sz w:val="22"/>
          <w:szCs w:val="22"/>
        </w:rPr>
      </w:pPr>
      <w:r w:rsidRPr="006515B0">
        <w:rPr>
          <w:b/>
          <w:bCs/>
          <w:color w:val="000000"/>
          <w:sz w:val="22"/>
          <w:szCs w:val="22"/>
        </w:rPr>
        <w:t xml:space="preserve">9. Требования пожарной безопасности при проведении огневых и окрасочных работ на судне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Огневые работы - производственные операции, связанные с применением открытого огня, искрообразованием или нагреванием деталей (элементов конструкций) до температур, способных вызвать воспламенение веществ, материалов и конструкций (сварка, резка, пайка с использованием энергии электрической дуги, газового пламени и плазменной дуги, нагрев конструкций, оборудования и коммуникаций электронагревателями, паяльными лампами, газовыми и жидкостными горелками, механическая обработка металла с образованием искр)</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В период плавания экипажу судна или рабочей бригаде огневые работы разрешается выполнять в специальных помещениях, оборудованных согласно правилам Регистра и стандартам судостроения, или (кроме недегазированных наливных и комбинированных судов) на выносных сварочных постах, устроенных на открытой палубе и оборудованных по технической документации, согласованной инспекцией Регистра.</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Аварийные огневые работы в судовых помещениях могут выполняться только в случаях крайней необходимости по получении специального разрешения капитана судна и после соответствующей подготовки места их производства.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На недегазированных наливных и комбинированных судах огневые работы разрешается проводить только в помещениях для электрогазосварочных работ.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К производству огневых работ допускаются лица, получившие разрешение капитана судна и имеющие квалификационное удостоверение на право их выполнения.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Руководство огневыми работами возлагается на старшего механика судна.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Старший механик судна обязан: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осмотреть место выполнения работ и определить меры обеспечения пожаробезопасности;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проверить первичные противопожарные средства и инвентарь, привести в готовность к немедленному действию противопожарные системы и оборудование;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обеспечить удаление всех пожароопасных материалов, расположенных у места производства работ и на прилегающих к нему участках;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проверить возможность немедленной, в случае необходимости, герметизации помещения;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проверить исправность оборудования, оснастки, спецодежды и средств индивидуальной защиты исполнителей работ;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выставить у места выполнения работ наблюдающего за безопасностью и самочувствием исполнителя, а при необходимости - наблюдателей и в смежных помещениях;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провести инструктаж исполнителей работ по правилам безопасности труда и пожаробезопасности с регистрацией и подписью инструктированных в журнале инструктажей;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доложить капитану судна о готовности к огневым работам, получить у него письменные разрешения о допуске исполнителей к производству работ и известить вахтенную службу о начале работ.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Огневые работы разрешается одновременно проводить только на одном рабочем месте.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По окончании огневых работ помещение, где они производились, и, при необходимости, смежные с ним должны быть тщательно осмотрены с извещением вахтенного помощника капитана судна и находиться под наблюдением не менее 5 часов.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Окрасочные работы во взрывопожароопасных закрытых помещениях судна, требующие осуществления комплекса противопожарных мер и постоянного контроля концентрации взрывоопасных паров и пыли, а также применения исполнителями работ средств индивидуальной защиты органов дыхания, должны производиться специализированными подразделениями береговых предприятий. Окрасочные работы на судне, выполняемые экипажем, производятся по согласованию с капитаном судна. Руководителями окрасочных работ назначаются старший помощник капитана или старший механик в зависимости от места их проведения (согласно расписанию по заведованиям). О начале и окончании работ должен извещаться вахтенный помощник капитана.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При подготовке к окрасочным работам необходимо: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проверить вентиляцию помещения, наличие и исправность оборудования, инструмента и оснастки, необходимость временного электроосвещения;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обеспечить место проведения окрасочных работ временным пожарным постом с пенным огнетушителем и покрывалом для тушения пламени, а при производстве работ в специальном помещении - проверить готовность к действию первичных средств пожаротушения, размещенных в нем;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провести инструктаж исполнителей работ о мерах пожарной безопасности.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Приготовление и разбавление всех видов рабочих составов для выполнения окрасочных работ должно производиться в малярной кладовой или на открытой палубе. Количество указанных материалов в месте выполнения работ не должно превышать сменной потребности.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При выполнении работ по подготовке поверхностей к окрашиванию и окрашивании не допускается: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удалять старую краску выжиганием;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производить обработку горячих поверхностей и их окраску с применением пожаровзрывоопасных материалов;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производить окраску электрооборудования под напряжением;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осуществлять сушку поверхностей открытыми электронагревательными приборами.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По окончании работ очищенная оснастка, инструмент, порожняя тара должны быть сданы для хранения в специальную кладовую, помещение тщательно осмотрено и убрано, отходы удалены и обезврежены.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Огневые работы на судах, стоящих у причалов, находящихся в зоне ответственности капитанов портов и их ведении, огневые работы могут выполняться только после получения судоремонтным предприятием письменного разрешения капитана порта на их проведение в объеме, предусмотренном контрактом предприятия и судовладельца на выполнение ремонтных работ.</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 xml:space="preserve">На судах, стоящих у причалов порта, в тех случаях, когда объем и характер ремонтных (в т.ч. огневых) работ не требует привлечения береговых судоремонтных предприятий, огневые работы могут выполняться силами экипажа под руководством старшего механика судна по наряду-допуску, утвержденному капитаном судна и согласованному представителем пожарной охраны, уполномоченным капитаном порта. </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b/>
          <w:bCs/>
          <w:color w:val="000000"/>
          <w:sz w:val="22"/>
          <w:szCs w:val="22"/>
        </w:rPr>
      </w:pPr>
      <w:r w:rsidRPr="006515B0">
        <w:rPr>
          <w:b/>
          <w:bCs/>
          <w:color w:val="000000"/>
          <w:sz w:val="22"/>
          <w:szCs w:val="22"/>
        </w:rPr>
        <w:t>10. Практическая тренировка по отработке действий при возникновении пожара, по отработке умений пользоваться первичными средствами пожаротушения, в том числе пожарными кранами и средствами обеспечения их использования (при наличии), средствами индивидуальной защиты, средствами спасения и самоспасания (при их наличии)</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Началом практической отработки является подача звукового и (или) световых сигналов о возникновении пожара от системы оповещения о пожаре во все помещения здания с постоянным или временным пребыванием людей. Звуковой сигнал оповещения должен отличаться по тональности от звуковых сигналов другого назначения.</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С получением сигнала о возникновении пожара все участники тренировки проводят мероприятия в соответствии с инструкцией по действиям в случае возникновения пожара, открывают все (запасные) эвакуационные выходы и в установленной последовательности производят эвакуацию.</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Эвакуация производится через ближайший и (или) наиболее защищенный от опасных факторов пожара эвакуационный выход, передвижение всех при этом должно быть быстрым, но не бегом, без лишней суеты и торопливости.</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В ходе практической тренировки руководитель тушения пожара контролирует правильность проведения эвакуации, а также время, в течение которого проведена полная эвакуация людей.</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После эвакуации из здания проводится списочное уточнение всех эвакуированных, осуществляется доклад руководителю тушению пожара. Посредники проводят обход помещений судна на предмет установления людей, его не покинувших.</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1E6AF9">
      <w:pPr>
        <w:autoSpaceDE w:val="0"/>
        <w:autoSpaceDN w:val="0"/>
        <w:adjustRightInd w:val="0"/>
        <w:ind w:firstLine="567"/>
        <w:jc w:val="both"/>
        <w:rPr>
          <w:color w:val="000000"/>
          <w:sz w:val="22"/>
          <w:szCs w:val="22"/>
        </w:rPr>
      </w:pPr>
      <w:r w:rsidRPr="006515B0">
        <w:rPr>
          <w:color w:val="000000"/>
          <w:sz w:val="22"/>
          <w:szCs w:val="22"/>
        </w:rPr>
        <w:t>Обслуживающий персонал, не занятый в проведении эвакуации, начинает тушение пожара имеющимися на объекте первичными средствами пожаротушения и проводит работы по эвакуации имущества и других материальных ценностей.</w:t>
      </w:r>
    </w:p>
    <w:p w:rsidR="006515B0" w:rsidRPr="006515B0" w:rsidRDefault="006515B0" w:rsidP="001E6AF9">
      <w:pPr>
        <w:autoSpaceDE w:val="0"/>
        <w:autoSpaceDN w:val="0"/>
        <w:adjustRightInd w:val="0"/>
        <w:ind w:firstLine="567"/>
        <w:jc w:val="both"/>
        <w:rPr>
          <w:color w:val="000000"/>
          <w:sz w:val="22"/>
          <w:szCs w:val="22"/>
        </w:rPr>
      </w:pPr>
    </w:p>
    <w:p w:rsidR="006515B0" w:rsidRPr="006515B0" w:rsidRDefault="006515B0" w:rsidP="006515B0">
      <w:pPr>
        <w:autoSpaceDE w:val="0"/>
        <w:autoSpaceDN w:val="0"/>
        <w:adjustRightInd w:val="0"/>
        <w:ind w:firstLine="240"/>
        <w:jc w:val="both"/>
        <w:rPr>
          <w:color w:val="000000"/>
          <w:sz w:val="22"/>
          <w:szCs w:val="22"/>
        </w:rPr>
      </w:pPr>
    </w:p>
    <w:tbl>
      <w:tblPr>
        <w:tblW w:w="0" w:type="auto"/>
        <w:tblInd w:w="72" w:type="dxa"/>
        <w:tblLayout w:type="fixed"/>
        <w:tblCellMar>
          <w:left w:w="72" w:type="dxa"/>
          <w:right w:w="72" w:type="dxa"/>
        </w:tblCellMar>
        <w:tblLook w:val="0000" w:firstRow="0" w:lastRow="0" w:firstColumn="0" w:lastColumn="0" w:noHBand="0" w:noVBand="0"/>
      </w:tblPr>
      <w:tblGrid>
        <w:gridCol w:w="3060"/>
        <w:gridCol w:w="3540"/>
        <w:gridCol w:w="636"/>
        <w:gridCol w:w="3384"/>
      </w:tblGrid>
      <w:tr w:rsidR="006515B0" w:rsidRPr="006515B0">
        <w:tc>
          <w:tcPr>
            <w:tcW w:w="3060" w:type="dxa"/>
            <w:tcBorders>
              <w:top w:val="nil"/>
              <w:left w:val="nil"/>
              <w:bottom w:val="nil"/>
              <w:right w:val="nil"/>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 xml:space="preserve"> Разработал: </w:t>
            </w:r>
          </w:p>
        </w:tc>
        <w:tc>
          <w:tcPr>
            <w:tcW w:w="3540" w:type="dxa"/>
            <w:tcBorders>
              <w:top w:val="nil"/>
              <w:left w:val="nil"/>
              <w:bottom w:val="single" w:sz="2" w:space="0" w:color="auto"/>
              <w:right w:val="nil"/>
            </w:tcBorders>
          </w:tcPr>
          <w:p w:rsidR="006515B0" w:rsidRPr="006515B0" w:rsidRDefault="006515B0" w:rsidP="006515B0">
            <w:pPr>
              <w:autoSpaceDE w:val="0"/>
              <w:autoSpaceDN w:val="0"/>
              <w:adjustRightInd w:val="0"/>
              <w:jc w:val="center"/>
              <w:rPr>
                <w:color w:val="000000"/>
                <w:sz w:val="22"/>
                <w:szCs w:val="22"/>
              </w:rPr>
            </w:pPr>
          </w:p>
        </w:tc>
        <w:tc>
          <w:tcPr>
            <w:tcW w:w="636" w:type="dxa"/>
            <w:tcBorders>
              <w:top w:val="nil"/>
              <w:left w:val="nil"/>
              <w:bottom w:val="nil"/>
              <w:right w:val="nil"/>
            </w:tcBorders>
          </w:tcPr>
          <w:p w:rsidR="006515B0" w:rsidRPr="006515B0" w:rsidRDefault="006515B0" w:rsidP="006515B0">
            <w:pPr>
              <w:autoSpaceDE w:val="0"/>
              <w:autoSpaceDN w:val="0"/>
              <w:adjustRightInd w:val="0"/>
              <w:jc w:val="center"/>
              <w:rPr>
                <w:color w:val="000000"/>
                <w:sz w:val="22"/>
                <w:szCs w:val="22"/>
              </w:rPr>
            </w:pPr>
          </w:p>
        </w:tc>
        <w:tc>
          <w:tcPr>
            <w:tcW w:w="3384" w:type="dxa"/>
            <w:tcBorders>
              <w:top w:val="nil"/>
              <w:left w:val="nil"/>
              <w:bottom w:val="single" w:sz="2" w:space="0" w:color="auto"/>
              <w:right w:val="nil"/>
            </w:tcBorders>
          </w:tcPr>
          <w:p w:rsidR="006515B0" w:rsidRPr="006515B0" w:rsidRDefault="006515B0" w:rsidP="006515B0">
            <w:pPr>
              <w:autoSpaceDE w:val="0"/>
              <w:autoSpaceDN w:val="0"/>
              <w:adjustRightInd w:val="0"/>
              <w:jc w:val="center"/>
              <w:rPr>
                <w:color w:val="000000"/>
                <w:sz w:val="22"/>
                <w:szCs w:val="22"/>
              </w:rPr>
            </w:pPr>
          </w:p>
        </w:tc>
      </w:tr>
      <w:tr w:rsidR="006515B0" w:rsidRPr="006515B0">
        <w:tc>
          <w:tcPr>
            <w:tcW w:w="3060" w:type="dxa"/>
            <w:tcBorders>
              <w:top w:val="nil"/>
              <w:left w:val="nil"/>
              <w:bottom w:val="nil"/>
              <w:right w:val="nil"/>
            </w:tcBorders>
          </w:tcPr>
          <w:p w:rsidR="006515B0" w:rsidRPr="006515B0" w:rsidRDefault="006515B0" w:rsidP="006515B0">
            <w:pPr>
              <w:autoSpaceDE w:val="0"/>
              <w:autoSpaceDN w:val="0"/>
              <w:adjustRightInd w:val="0"/>
              <w:rPr>
                <w:color w:val="000000"/>
                <w:sz w:val="22"/>
                <w:szCs w:val="22"/>
              </w:rPr>
            </w:pPr>
          </w:p>
        </w:tc>
        <w:tc>
          <w:tcPr>
            <w:tcW w:w="3540" w:type="dxa"/>
            <w:tcBorders>
              <w:top w:val="single" w:sz="2" w:space="0" w:color="auto"/>
              <w:left w:val="nil"/>
              <w:bottom w:val="nil"/>
              <w:right w:val="nil"/>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(Ф.И.О., должность)</w:t>
            </w:r>
          </w:p>
        </w:tc>
        <w:tc>
          <w:tcPr>
            <w:tcW w:w="636" w:type="dxa"/>
            <w:tcBorders>
              <w:top w:val="nil"/>
              <w:left w:val="nil"/>
              <w:bottom w:val="nil"/>
              <w:right w:val="nil"/>
            </w:tcBorders>
          </w:tcPr>
          <w:p w:rsidR="006515B0" w:rsidRPr="006515B0" w:rsidRDefault="006515B0" w:rsidP="006515B0">
            <w:pPr>
              <w:autoSpaceDE w:val="0"/>
              <w:autoSpaceDN w:val="0"/>
              <w:adjustRightInd w:val="0"/>
              <w:jc w:val="center"/>
              <w:rPr>
                <w:color w:val="000000"/>
                <w:sz w:val="22"/>
                <w:szCs w:val="22"/>
              </w:rPr>
            </w:pPr>
          </w:p>
        </w:tc>
        <w:tc>
          <w:tcPr>
            <w:tcW w:w="3384" w:type="dxa"/>
            <w:tcBorders>
              <w:top w:val="single" w:sz="2" w:space="0" w:color="auto"/>
              <w:left w:val="nil"/>
              <w:bottom w:val="nil"/>
              <w:right w:val="nil"/>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(подпись)</w:t>
            </w:r>
          </w:p>
        </w:tc>
      </w:tr>
      <w:tr w:rsidR="006515B0" w:rsidRPr="006515B0">
        <w:tc>
          <w:tcPr>
            <w:tcW w:w="3060" w:type="dxa"/>
            <w:tcBorders>
              <w:top w:val="nil"/>
              <w:left w:val="nil"/>
              <w:bottom w:val="nil"/>
              <w:right w:val="nil"/>
            </w:tcBorders>
          </w:tcPr>
          <w:p w:rsidR="006515B0" w:rsidRPr="006515B0" w:rsidRDefault="006515B0" w:rsidP="006515B0">
            <w:pPr>
              <w:autoSpaceDE w:val="0"/>
              <w:autoSpaceDN w:val="0"/>
              <w:adjustRightInd w:val="0"/>
              <w:rPr>
                <w:color w:val="000000"/>
                <w:sz w:val="22"/>
                <w:szCs w:val="22"/>
              </w:rPr>
            </w:pPr>
          </w:p>
        </w:tc>
        <w:tc>
          <w:tcPr>
            <w:tcW w:w="3540" w:type="dxa"/>
            <w:tcBorders>
              <w:top w:val="nil"/>
              <w:left w:val="nil"/>
              <w:bottom w:val="nil"/>
              <w:right w:val="nil"/>
            </w:tcBorders>
          </w:tcPr>
          <w:p w:rsidR="006515B0" w:rsidRPr="006515B0" w:rsidRDefault="006515B0" w:rsidP="006515B0">
            <w:pPr>
              <w:autoSpaceDE w:val="0"/>
              <w:autoSpaceDN w:val="0"/>
              <w:adjustRightInd w:val="0"/>
              <w:jc w:val="center"/>
              <w:rPr>
                <w:color w:val="000000"/>
                <w:sz w:val="22"/>
                <w:szCs w:val="22"/>
              </w:rPr>
            </w:pPr>
          </w:p>
        </w:tc>
        <w:tc>
          <w:tcPr>
            <w:tcW w:w="636" w:type="dxa"/>
            <w:tcBorders>
              <w:top w:val="nil"/>
              <w:left w:val="nil"/>
              <w:bottom w:val="nil"/>
              <w:right w:val="nil"/>
            </w:tcBorders>
          </w:tcPr>
          <w:p w:rsidR="006515B0" w:rsidRPr="006515B0" w:rsidRDefault="006515B0" w:rsidP="006515B0">
            <w:pPr>
              <w:autoSpaceDE w:val="0"/>
              <w:autoSpaceDN w:val="0"/>
              <w:adjustRightInd w:val="0"/>
              <w:jc w:val="center"/>
              <w:rPr>
                <w:color w:val="000000"/>
                <w:sz w:val="22"/>
                <w:szCs w:val="22"/>
              </w:rPr>
            </w:pPr>
          </w:p>
        </w:tc>
        <w:tc>
          <w:tcPr>
            <w:tcW w:w="3384" w:type="dxa"/>
            <w:tcBorders>
              <w:top w:val="nil"/>
              <w:left w:val="nil"/>
              <w:bottom w:val="nil"/>
              <w:right w:val="nil"/>
            </w:tcBorders>
          </w:tcPr>
          <w:p w:rsidR="006515B0" w:rsidRPr="006515B0" w:rsidRDefault="006515B0" w:rsidP="006515B0">
            <w:pPr>
              <w:autoSpaceDE w:val="0"/>
              <w:autoSpaceDN w:val="0"/>
              <w:adjustRightInd w:val="0"/>
              <w:jc w:val="center"/>
              <w:rPr>
                <w:color w:val="000000"/>
                <w:sz w:val="22"/>
                <w:szCs w:val="22"/>
              </w:rPr>
            </w:pPr>
          </w:p>
        </w:tc>
      </w:tr>
      <w:tr w:rsidR="006515B0" w:rsidRPr="006515B0">
        <w:tc>
          <w:tcPr>
            <w:tcW w:w="3060" w:type="dxa"/>
            <w:tcBorders>
              <w:top w:val="nil"/>
              <w:left w:val="nil"/>
              <w:bottom w:val="nil"/>
              <w:right w:val="nil"/>
            </w:tcBorders>
          </w:tcPr>
          <w:p w:rsidR="006515B0" w:rsidRPr="006515B0" w:rsidRDefault="006515B0" w:rsidP="006515B0">
            <w:pPr>
              <w:autoSpaceDE w:val="0"/>
              <w:autoSpaceDN w:val="0"/>
              <w:adjustRightInd w:val="0"/>
              <w:rPr>
                <w:color w:val="000000"/>
                <w:sz w:val="22"/>
                <w:szCs w:val="22"/>
              </w:rPr>
            </w:pPr>
            <w:r w:rsidRPr="006515B0">
              <w:rPr>
                <w:color w:val="000000"/>
                <w:sz w:val="22"/>
                <w:szCs w:val="22"/>
              </w:rPr>
              <w:t xml:space="preserve">Согласовано: </w:t>
            </w:r>
          </w:p>
        </w:tc>
        <w:tc>
          <w:tcPr>
            <w:tcW w:w="3540" w:type="dxa"/>
            <w:tcBorders>
              <w:top w:val="nil"/>
              <w:left w:val="nil"/>
              <w:bottom w:val="single" w:sz="2" w:space="0" w:color="auto"/>
              <w:right w:val="nil"/>
            </w:tcBorders>
          </w:tcPr>
          <w:p w:rsidR="006515B0" w:rsidRPr="006515B0" w:rsidRDefault="006515B0" w:rsidP="006515B0">
            <w:pPr>
              <w:autoSpaceDE w:val="0"/>
              <w:autoSpaceDN w:val="0"/>
              <w:adjustRightInd w:val="0"/>
              <w:jc w:val="center"/>
              <w:rPr>
                <w:color w:val="000000"/>
                <w:sz w:val="22"/>
                <w:szCs w:val="22"/>
              </w:rPr>
            </w:pPr>
          </w:p>
        </w:tc>
        <w:tc>
          <w:tcPr>
            <w:tcW w:w="636" w:type="dxa"/>
            <w:tcBorders>
              <w:top w:val="nil"/>
              <w:left w:val="nil"/>
              <w:bottom w:val="nil"/>
              <w:right w:val="nil"/>
            </w:tcBorders>
          </w:tcPr>
          <w:p w:rsidR="006515B0" w:rsidRPr="006515B0" w:rsidRDefault="006515B0" w:rsidP="006515B0">
            <w:pPr>
              <w:autoSpaceDE w:val="0"/>
              <w:autoSpaceDN w:val="0"/>
              <w:adjustRightInd w:val="0"/>
              <w:jc w:val="center"/>
              <w:rPr>
                <w:color w:val="000000"/>
                <w:sz w:val="22"/>
                <w:szCs w:val="22"/>
              </w:rPr>
            </w:pPr>
          </w:p>
        </w:tc>
        <w:tc>
          <w:tcPr>
            <w:tcW w:w="3384" w:type="dxa"/>
            <w:tcBorders>
              <w:top w:val="nil"/>
              <w:left w:val="nil"/>
              <w:bottom w:val="single" w:sz="2" w:space="0" w:color="auto"/>
              <w:right w:val="nil"/>
            </w:tcBorders>
          </w:tcPr>
          <w:p w:rsidR="006515B0" w:rsidRPr="006515B0" w:rsidRDefault="006515B0" w:rsidP="006515B0">
            <w:pPr>
              <w:autoSpaceDE w:val="0"/>
              <w:autoSpaceDN w:val="0"/>
              <w:adjustRightInd w:val="0"/>
              <w:jc w:val="center"/>
              <w:rPr>
                <w:color w:val="000000"/>
                <w:sz w:val="22"/>
                <w:szCs w:val="22"/>
              </w:rPr>
            </w:pPr>
          </w:p>
        </w:tc>
      </w:tr>
      <w:tr w:rsidR="006515B0" w:rsidRPr="006515B0">
        <w:tc>
          <w:tcPr>
            <w:tcW w:w="3060" w:type="dxa"/>
            <w:tcBorders>
              <w:top w:val="nil"/>
              <w:left w:val="nil"/>
              <w:bottom w:val="nil"/>
              <w:right w:val="nil"/>
            </w:tcBorders>
          </w:tcPr>
          <w:p w:rsidR="006515B0" w:rsidRPr="006515B0" w:rsidRDefault="006515B0" w:rsidP="006515B0">
            <w:pPr>
              <w:autoSpaceDE w:val="0"/>
              <w:autoSpaceDN w:val="0"/>
              <w:adjustRightInd w:val="0"/>
              <w:rPr>
                <w:color w:val="000000"/>
                <w:sz w:val="22"/>
                <w:szCs w:val="22"/>
              </w:rPr>
            </w:pPr>
          </w:p>
        </w:tc>
        <w:tc>
          <w:tcPr>
            <w:tcW w:w="3540" w:type="dxa"/>
            <w:tcBorders>
              <w:top w:val="single" w:sz="2" w:space="0" w:color="auto"/>
              <w:left w:val="nil"/>
              <w:bottom w:val="nil"/>
              <w:right w:val="nil"/>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(Ф.И.О., должность)</w:t>
            </w:r>
          </w:p>
        </w:tc>
        <w:tc>
          <w:tcPr>
            <w:tcW w:w="636" w:type="dxa"/>
            <w:tcBorders>
              <w:top w:val="nil"/>
              <w:left w:val="nil"/>
              <w:bottom w:val="nil"/>
              <w:right w:val="nil"/>
            </w:tcBorders>
          </w:tcPr>
          <w:p w:rsidR="006515B0" w:rsidRPr="006515B0" w:rsidRDefault="006515B0" w:rsidP="006515B0">
            <w:pPr>
              <w:autoSpaceDE w:val="0"/>
              <w:autoSpaceDN w:val="0"/>
              <w:adjustRightInd w:val="0"/>
              <w:jc w:val="center"/>
              <w:rPr>
                <w:color w:val="000000"/>
                <w:sz w:val="22"/>
                <w:szCs w:val="22"/>
              </w:rPr>
            </w:pPr>
          </w:p>
        </w:tc>
        <w:tc>
          <w:tcPr>
            <w:tcW w:w="3384" w:type="dxa"/>
            <w:tcBorders>
              <w:top w:val="single" w:sz="2" w:space="0" w:color="auto"/>
              <w:left w:val="nil"/>
              <w:bottom w:val="nil"/>
              <w:right w:val="nil"/>
            </w:tcBorders>
          </w:tcPr>
          <w:p w:rsidR="006515B0" w:rsidRPr="006515B0" w:rsidRDefault="006515B0" w:rsidP="006515B0">
            <w:pPr>
              <w:autoSpaceDE w:val="0"/>
              <w:autoSpaceDN w:val="0"/>
              <w:adjustRightInd w:val="0"/>
              <w:jc w:val="center"/>
              <w:rPr>
                <w:color w:val="000000"/>
                <w:sz w:val="22"/>
                <w:szCs w:val="22"/>
              </w:rPr>
            </w:pPr>
            <w:r w:rsidRPr="006515B0">
              <w:rPr>
                <w:color w:val="000000"/>
                <w:sz w:val="22"/>
                <w:szCs w:val="22"/>
              </w:rPr>
              <w:t>(подпись)</w:t>
            </w:r>
          </w:p>
        </w:tc>
      </w:tr>
    </w:tbl>
    <w:p w:rsidR="008570DB" w:rsidRPr="006515B0" w:rsidRDefault="008570DB">
      <w:pPr>
        <w:rPr>
          <w:sz w:val="22"/>
          <w:szCs w:val="22"/>
        </w:rPr>
      </w:pPr>
    </w:p>
    <w:sectPr w:rsidR="008570DB" w:rsidRPr="006515B0" w:rsidSect="00594A1A">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A1A"/>
    <w:rsid w:val="00015564"/>
    <w:rsid w:val="00015BE7"/>
    <w:rsid w:val="00017163"/>
    <w:rsid w:val="000219D8"/>
    <w:rsid w:val="00030081"/>
    <w:rsid w:val="00042DC9"/>
    <w:rsid w:val="00055AA8"/>
    <w:rsid w:val="00083F14"/>
    <w:rsid w:val="00085B53"/>
    <w:rsid w:val="00097D92"/>
    <w:rsid w:val="000A3552"/>
    <w:rsid w:val="000B6ED9"/>
    <w:rsid w:val="000C6F13"/>
    <w:rsid w:val="000D09F6"/>
    <w:rsid w:val="000D67D7"/>
    <w:rsid w:val="000F2E0D"/>
    <w:rsid w:val="000F57B3"/>
    <w:rsid w:val="001026D5"/>
    <w:rsid w:val="0010278E"/>
    <w:rsid w:val="001335C5"/>
    <w:rsid w:val="00140F0B"/>
    <w:rsid w:val="00150FAE"/>
    <w:rsid w:val="00161856"/>
    <w:rsid w:val="001632D0"/>
    <w:rsid w:val="00167598"/>
    <w:rsid w:val="00177F89"/>
    <w:rsid w:val="001819E3"/>
    <w:rsid w:val="00196798"/>
    <w:rsid w:val="001A23D8"/>
    <w:rsid w:val="001C0636"/>
    <w:rsid w:val="001E6AF9"/>
    <w:rsid w:val="001E7791"/>
    <w:rsid w:val="001F19FD"/>
    <w:rsid w:val="001F4E2C"/>
    <w:rsid w:val="00201C61"/>
    <w:rsid w:val="00222290"/>
    <w:rsid w:val="002238CF"/>
    <w:rsid w:val="00227E4A"/>
    <w:rsid w:val="00230720"/>
    <w:rsid w:val="00246592"/>
    <w:rsid w:val="002531E6"/>
    <w:rsid w:val="002633CB"/>
    <w:rsid w:val="00272F6B"/>
    <w:rsid w:val="00287495"/>
    <w:rsid w:val="0029489F"/>
    <w:rsid w:val="002A0C05"/>
    <w:rsid w:val="002A26C2"/>
    <w:rsid w:val="002B1274"/>
    <w:rsid w:val="002B574C"/>
    <w:rsid w:val="002D1910"/>
    <w:rsid w:val="002D3175"/>
    <w:rsid w:val="002E5502"/>
    <w:rsid w:val="002E6635"/>
    <w:rsid w:val="002F31C3"/>
    <w:rsid w:val="002F5965"/>
    <w:rsid w:val="00301C39"/>
    <w:rsid w:val="00302A98"/>
    <w:rsid w:val="0032056E"/>
    <w:rsid w:val="00347FD4"/>
    <w:rsid w:val="00361702"/>
    <w:rsid w:val="00371AFF"/>
    <w:rsid w:val="0037749C"/>
    <w:rsid w:val="00380E2F"/>
    <w:rsid w:val="003819DD"/>
    <w:rsid w:val="00390B68"/>
    <w:rsid w:val="00393149"/>
    <w:rsid w:val="003C348F"/>
    <w:rsid w:val="003C7AEA"/>
    <w:rsid w:val="003D29A9"/>
    <w:rsid w:val="003F5460"/>
    <w:rsid w:val="00413714"/>
    <w:rsid w:val="0044555C"/>
    <w:rsid w:val="00450611"/>
    <w:rsid w:val="004525C3"/>
    <w:rsid w:val="00454C42"/>
    <w:rsid w:val="004565AB"/>
    <w:rsid w:val="00464D4A"/>
    <w:rsid w:val="004812B2"/>
    <w:rsid w:val="004848F1"/>
    <w:rsid w:val="00494D0D"/>
    <w:rsid w:val="004A09EA"/>
    <w:rsid w:val="004B4ED0"/>
    <w:rsid w:val="004C1A72"/>
    <w:rsid w:val="004C320D"/>
    <w:rsid w:val="004E6EE9"/>
    <w:rsid w:val="004F54D8"/>
    <w:rsid w:val="005229A4"/>
    <w:rsid w:val="005229B9"/>
    <w:rsid w:val="00536008"/>
    <w:rsid w:val="0055362C"/>
    <w:rsid w:val="0056423B"/>
    <w:rsid w:val="005707D4"/>
    <w:rsid w:val="005827CF"/>
    <w:rsid w:val="00586061"/>
    <w:rsid w:val="00586E16"/>
    <w:rsid w:val="00594A1A"/>
    <w:rsid w:val="005A39F4"/>
    <w:rsid w:val="005B7CCF"/>
    <w:rsid w:val="005D040B"/>
    <w:rsid w:val="005D152E"/>
    <w:rsid w:val="005D6D73"/>
    <w:rsid w:val="005E0A80"/>
    <w:rsid w:val="005E1ABA"/>
    <w:rsid w:val="005E5764"/>
    <w:rsid w:val="005F615B"/>
    <w:rsid w:val="0060033C"/>
    <w:rsid w:val="00600807"/>
    <w:rsid w:val="006011C4"/>
    <w:rsid w:val="0062458D"/>
    <w:rsid w:val="00624B86"/>
    <w:rsid w:val="00626466"/>
    <w:rsid w:val="00633581"/>
    <w:rsid w:val="006502AA"/>
    <w:rsid w:val="006515B0"/>
    <w:rsid w:val="0065657C"/>
    <w:rsid w:val="006742B4"/>
    <w:rsid w:val="00681E9C"/>
    <w:rsid w:val="00684FE3"/>
    <w:rsid w:val="0069628B"/>
    <w:rsid w:val="006A464E"/>
    <w:rsid w:val="006A7705"/>
    <w:rsid w:val="006C7C0F"/>
    <w:rsid w:val="006D138E"/>
    <w:rsid w:val="006D32EE"/>
    <w:rsid w:val="006D7DAC"/>
    <w:rsid w:val="006E725E"/>
    <w:rsid w:val="00700E64"/>
    <w:rsid w:val="00722211"/>
    <w:rsid w:val="00723640"/>
    <w:rsid w:val="00737754"/>
    <w:rsid w:val="007515CE"/>
    <w:rsid w:val="00754CCB"/>
    <w:rsid w:val="00762E07"/>
    <w:rsid w:val="007645F6"/>
    <w:rsid w:val="00767B00"/>
    <w:rsid w:val="00772740"/>
    <w:rsid w:val="00775349"/>
    <w:rsid w:val="00780FE2"/>
    <w:rsid w:val="00786EE3"/>
    <w:rsid w:val="00787803"/>
    <w:rsid w:val="007A0A92"/>
    <w:rsid w:val="007A2800"/>
    <w:rsid w:val="007B27F2"/>
    <w:rsid w:val="007B5DEA"/>
    <w:rsid w:val="007D2CB3"/>
    <w:rsid w:val="007E6A7D"/>
    <w:rsid w:val="007F0871"/>
    <w:rsid w:val="007F4019"/>
    <w:rsid w:val="0081129E"/>
    <w:rsid w:val="008122B4"/>
    <w:rsid w:val="00832696"/>
    <w:rsid w:val="00833004"/>
    <w:rsid w:val="00840A44"/>
    <w:rsid w:val="00840F59"/>
    <w:rsid w:val="00844D33"/>
    <w:rsid w:val="00845086"/>
    <w:rsid w:val="00846782"/>
    <w:rsid w:val="008554B1"/>
    <w:rsid w:val="008570DB"/>
    <w:rsid w:val="00867B77"/>
    <w:rsid w:val="008702B0"/>
    <w:rsid w:val="00885740"/>
    <w:rsid w:val="008A6311"/>
    <w:rsid w:val="008A7867"/>
    <w:rsid w:val="008B55F9"/>
    <w:rsid w:val="008B7F07"/>
    <w:rsid w:val="008C6503"/>
    <w:rsid w:val="008C65B9"/>
    <w:rsid w:val="008D69B1"/>
    <w:rsid w:val="008F4362"/>
    <w:rsid w:val="008F49DA"/>
    <w:rsid w:val="00906F19"/>
    <w:rsid w:val="00910519"/>
    <w:rsid w:val="00922D22"/>
    <w:rsid w:val="00945B18"/>
    <w:rsid w:val="00950E1A"/>
    <w:rsid w:val="009713E9"/>
    <w:rsid w:val="00972F4D"/>
    <w:rsid w:val="00983A25"/>
    <w:rsid w:val="00990A95"/>
    <w:rsid w:val="009A542E"/>
    <w:rsid w:val="009A791C"/>
    <w:rsid w:val="009B2818"/>
    <w:rsid w:val="009C4513"/>
    <w:rsid w:val="009C6130"/>
    <w:rsid w:val="009C72DE"/>
    <w:rsid w:val="009C72FF"/>
    <w:rsid w:val="009E2701"/>
    <w:rsid w:val="009F3F20"/>
    <w:rsid w:val="009F5C10"/>
    <w:rsid w:val="00A04BD4"/>
    <w:rsid w:val="00A20E45"/>
    <w:rsid w:val="00A27000"/>
    <w:rsid w:val="00A30D59"/>
    <w:rsid w:val="00A34176"/>
    <w:rsid w:val="00A34433"/>
    <w:rsid w:val="00A45B58"/>
    <w:rsid w:val="00A51E4C"/>
    <w:rsid w:val="00A570B3"/>
    <w:rsid w:val="00A6614E"/>
    <w:rsid w:val="00A71C66"/>
    <w:rsid w:val="00A84600"/>
    <w:rsid w:val="00A902D8"/>
    <w:rsid w:val="00AA2373"/>
    <w:rsid w:val="00AA7BCD"/>
    <w:rsid w:val="00AB0F1A"/>
    <w:rsid w:val="00AB297C"/>
    <w:rsid w:val="00AB76C5"/>
    <w:rsid w:val="00AC3D87"/>
    <w:rsid w:val="00AD1108"/>
    <w:rsid w:val="00AF3039"/>
    <w:rsid w:val="00AF650A"/>
    <w:rsid w:val="00AF6AFB"/>
    <w:rsid w:val="00B007BB"/>
    <w:rsid w:val="00B05178"/>
    <w:rsid w:val="00B13A31"/>
    <w:rsid w:val="00B41A12"/>
    <w:rsid w:val="00B43FE0"/>
    <w:rsid w:val="00B46C91"/>
    <w:rsid w:val="00B531FA"/>
    <w:rsid w:val="00B57027"/>
    <w:rsid w:val="00B6099E"/>
    <w:rsid w:val="00B84C19"/>
    <w:rsid w:val="00B934C5"/>
    <w:rsid w:val="00B9564F"/>
    <w:rsid w:val="00B97DB5"/>
    <w:rsid w:val="00BA7461"/>
    <w:rsid w:val="00BB0920"/>
    <w:rsid w:val="00BC01F0"/>
    <w:rsid w:val="00BC39F3"/>
    <w:rsid w:val="00BC6986"/>
    <w:rsid w:val="00BD72DE"/>
    <w:rsid w:val="00BF6F26"/>
    <w:rsid w:val="00C03A04"/>
    <w:rsid w:val="00C06DE1"/>
    <w:rsid w:val="00C15792"/>
    <w:rsid w:val="00C21CC8"/>
    <w:rsid w:val="00C24695"/>
    <w:rsid w:val="00C42192"/>
    <w:rsid w:val="00C427BF"/>
    <w:rsid w:val="00C54F7F"/>
    <w:rsid w:val="00C552D6"/>
    <w:rsid w:val="00C76C88"/>
    <w:rsid w:val="00C87CE8"/>
    <w:rsid w:val="00C9369F"/>
    <w:rsid w:val="00C93E52"/>
    <w:rsid w:val="00C95941"/>
    <w:rsid w:val="00CB3513"/>
    <w:rsid w:val="00CC332A"/>
    <w:rsid w:val="00CC5C7C"/>
    <w:rsid w:val="00CF0D61"/>
    <w:rsid w:val="00D032DB"/>
    <w:rsid w:val="00D074C3"/>
    <w:rsid w:val="00D14085"/>
    <w:rsid w:val="00D41E26"/>
    <w:rsid w:val="00D446DF"/>
    <w:rsid w:val="00D46783"/>
    <w:rsid w:val="00D500C2"/>
    <w:rsid w:val="00D53FF9"/>
    <w:rsid w:val="00D547BF"/>
    <w:rsid w:val="00D637A1"/>
    <w:rsid w:val="00D6450D"/>
    <w:rsid w:val="00D73F35"/>
    <w:rsid w:val="00D77CC2"/>
    <w:rsid w:val="00D82DBD"/>
    <w:rsid w:val="00D94497"/>
    <w:rsid w:val="00D96B18"/>
    <w:rsid w:val="00D96E45"/>
    <w:rsid w:val="00DD456D"/>
    <w:rsid w:val="00DD5910"/>
    <w:rsid w:val="00DE440E"/>
    <w:rsid w:val="00E31B2D"/>
    <w:rsid w:val="00E341FB"/>
    <w:rsid w:val="00E55D75"/>
    <w:rsid w:val="00E6046E"/>
    <w:rsid w:val="00E66F79"/>
    <w:rsid w:val="00E71EB8"/>
    <w:rsid w:val="00E74CB4"/>
    <w:rsid w:val="00E77A8D"/>
    <w:rsid w:val="00E84D47"/>
    <w:rsid w:val="00E87FC1"/>
    <w:rsid w:val="00E93684"/>
    <w:rsid w:val="00E97C1E"/>
    <w:rsid w:val="00EC337A"/>
    <w:rsid w:val="00EC6863"/>
    <w:rsid w:val="00ED1EF9"/>
    <w:rsid w:val="00ED3771"/>
    <w:rsid w:val="00EE2E9C"/>
    <w:rsid w:val="00EE5F77"/>
    <w:rsid w:val="00EF40C6"/>
    <w:rsid w:val="00F22A91"/>
    <w:rsid w:val="00F3429E"/>
    <w:rsid w:val="00F37DAB"/>
    <w:rsid w:val="00F40988"/>
    <w:rsid w:val="00F440C0"/>
    <w:rsid w:val="00F5412E"/>
    <w:rsid w:val="00F57DF0"/>
    <w:rsid w:val="00F62532"/>
    <w:rsid w:val="00F64726"/>
    <w:rsid w:val="00F64D9B"/>
    <w:rsid w:val="00F70BE3"/>
    <w:rsid w:val="00F74B3E"/>
    <w:rsid w:val="00F924BA"/>
    <w:rsid w:val="00FB33AD"/>
    <w:rsid w:val="00FB3666"/>
    <w:rsid w:val="00FD692D"/>
    <w:rsid w:val="00FE1AEE"/>
    <w:rsid w:val="00FF6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E28D96-9337-4591-B3E1-B3B67E68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6515B0"/>
    <w:pPr>
      <w:autoSpaceDE w:val="0"/>
      <w:autoSpaceDN w:val="0"/>
      <w:adjustRightInd w:val="0"/>
    </w:pPr>
    <w:rPr>
      <w:rFonts w:ascii="Arial" w:hAnsi="Arial" w:cs="Arial"/>
      <w:b/>
      <w:bCs/>
      <w:sz w:val="22"/>
      <w:szCs w:val="22"/>
    </w:rPr>
  </w:style>
  <w:style w:type="paragraph" w:styleId="a3">
    <w:name w:val="Balloon Text"/>
    <w:basedOn w:val="a"/>
    <w:link w:val="a4"/>
    <w:uiPriority w:val="99"/>
    <w:semiHidden/>
    <w:unhideWhenUsed/>
    <w:rsid w:val="006515B0"/>
    <w:rPr>
      <w:rFonts w:ascii="Tahoma" w:hAnsi="Tahoma" w:cs="Tahoma"/>
      <w:sz w:val="16"/>
      <w:szCs w:val="16"/>
    </w:rPr>
  </w:style>
  <w:style w:type="character" w:customStyle="1" w:styleId="a4">
    <w:name w:val="Текст выноски Знак"/>
    <w:basedOn w:val="a0"/>
    <w:link w:val="a3"/>
    <w:uiPriority w:val="99"/>
    <w:semiHidden/>
    <w:rsid w:val="006515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6184</Words>
  <Characters>42727</Characters>
  <Application>Microsoft Office Word</Application>
  <DocSecurity>0</DocSecurity>
  <Lines>1402</Lines>
  <Paragraphs>510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Подготовлено экспертами Группы Актион</dc:description>
  <cp:lastModifiedBy>Action</cp:lastModifiedBy>
  <cp:revision>5</cp:revision>
  <dcterms:created xsi:type="dcterms:W3CDTF">2025-06-06T11:57:00Z</dcterms:created>
  <dcterms:modified xsi:type="dcterms:W3CDTF">2025-10-01T21:09:00Z</dcterms:modified>
</cp:coreProperties>
</file>